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1FF60FA1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803FB4" w:rsidRPr="00803FB4">
        <w:rPr>
          <w:rFonts w:ascii="Arial" w:hAnsi="Arial" w:cs="Arial"/>
          <w:b/>
          <w:color w:val="FF0000"/>
          <w:lang w:val="it-IT"/>
        </w:rPr>
        <w:t>3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11EBD9A7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NUEVA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5646EA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MOJINETE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– FASE (</w:t>
            </w:r>
            <w:r w:rsidR="005646EA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61707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D632E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CB6BB2">
              <w:rPr>
                <w:rFonts w:ascii="Verdana" w:hAnsi="Verdana" w:cs="Arial"/>
                <w:b/>
                <w:sz w:val="16"/>
                <w:szCs w:val="16"/>
              </w:rPr>
              <w:t>TERCERA</w:t>
            </w:r>
            <w:r w:rsidR="00D632EB">
              <w:rPr>
                <w:rFonts w:ascii="Verdana" w:hAnsi="Verdana" w:cs="Arial"/>
                <w:b/>
                <w:sz w:val="16"/>
                <w:szCs w:val="16"/>
              </w:rPr>
              <w:t xml:space="preserve"> CONVOCATORIA)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31C2C391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N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1C129C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5646E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7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/23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3BC42" w14:textId="5FC505DC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5646EA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225493">
              <w:rPr>
                <w:rFonts w:ascii="Arial" w:hAnsi="Arial" w:cs="Arial"/>
                <w:color w:val="FF0000"/>
                <w:sz w:val="16"/>
                <w:szCs w:val="16"/>
              </w:rPr>
              <w:t>.450.655,20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25493">
              <w:rPr>
                <w:rFonts w:ascii="Arial" w:hAnsi="Arial" w:cs="Arial"/>
                <w:sz w:val="16"/>
                <w:szCs w:val="16"/>
              </w:rPr>
              <w:t>Tres Millones Cuatrocientos Cincuenta Mil Seiscientos Cincuenta y Cinco 2</w:t>
            </w:r>
            <w:r w:rsidR="005646EA">
              <w:rPr>
                <w:rFonts w:ascii="Arial" w:hAnsi="Arial" w:cs="Arial"/>
                <w:sz w:val="16"/>
                <w:szCs w:val="16"/>
              </w:rPr>
              <w:t>0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A40C3A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A40C3A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6EB4D307" w:rsidR="004E6C77" w:rsidRPr="004B3532" w:rsidRDefault="00CB6BB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0E8F699E" w:rsidR="004E6C77" w:rsidRPr="004B3532" w:rsidRDefault="00CB6BB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04508DB7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B6BB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0895D65A" w:rsidR="004E6C77" w:rsidRDefault="00CB6BB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2FC363E6" w:rsidR="008437B5" w:rsidRPr="004B3532" w:rsidRDefault="00CB6BB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26259E46" w:rsidR="004E6C77" w:rsidRDefault="00CB6BB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69711858" w:rsidR="008437B5" w:rsidRPr="004B3532" w:rsidRDefault="00CB6BB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7A2132E8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B6BB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475233CC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B6BB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44D48E8B" w:rsidR="004E6C77" w:rsidRDefault="00CB6BB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09E07C66" w:rsidR="008437B5" w:rsidRPr="004B3532" w:rsidRDefault="00CB6BB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1D027543" w:rsidR="004E6C77" w:rsidRDefault="00CB6BB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35AEBF62" w:rsidR="008437B5" w:rsidRPr="004B3532" w:rsidRDefault="00CB6BB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77DAB9F0" w:rsidR="004E6C77" w:rsidRPr="004B3532" w:rsidRDefault="00A40C3A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https://meet.google.com/d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au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-y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snt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-e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qt</w:t>
              </w:r>
              <w:proofErr w:type="spellEnd"/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D3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238E0913" w:rsidR="004E6C77" w:rsidRPr="004B3532" w:rsidRDefault="00A40C3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42B60B98" w:rsidR="004E6C77" w:rsidRPr="004B3532" w:rsidRDefault="00CB6BB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3BD79DED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B6BB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589AA29B" w:rsidR="004E6C77" w:rsidRPr="004B3532" w:rsidRDefault="00CB6BB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29534150" w:rsidR="004E6C77" w:rsidRPr="004B3532" w:rsidRDefault="00CB6BB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75990FD1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B6BB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20950959" w:rsidR="004E6C77" w:rsidRPr="004B3532" w:rsidRDefault="00D632EB" w:rsidP="00A40C3A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A40C3A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41EE72B9" w:rsidR="004E6C77" w:rsidRPr="004B3532" w:rsidRDefault="00CB6BB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12FC4728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B6BB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bookmarkStart w:id="0" w:name="_GoBack"/>
            <w:bookmarkEnd w:id="0"/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3FF84CDF" w:rsidR="004E6C77" w:rsidRPr="004B3532" w:rsidRDefault="00D632EB" w:rsidP="00A40C3A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A40C3A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45EB06BF" w:rsidR="004E6C77" w:rsidRPr="004B3532" w:rsidRDefault="00CB6BB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5AC5103F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B6BB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664C23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17B36141" w:rsidR="004E6C77" w:rsidRPr="004B3532" w:rsidRDefault="00A40C3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3D07837E" w:rsidR="004E6C77" w:rsidRPr="004B3532" w:rsidRDefault="00A40C3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772830CD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B6BB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1B609F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F313D" w14:textId="77777777" w:rsidR="008A4CBC" w:rsidRDefault="008A4CBC">
      <w:r>
        <w:separator/>
      </w:r>
    </w:p>
  </w:endnote>
  <w:endnote w:type="continuationSeparator" w:id="0">
    <w:p w14:paraId="6D776C67" w14:textId="77777777" w:rsidR="008A4CBC" w:rsidRDefault="008A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B8E1D" w14:textId="77777777" w:rsidR="008A4CBC" w:rsidRDefault="008A4CBC">
      <w:r>
        <w:separator/>
      </w:r>
    </w:p>
  </w:footnote>
  <w:footnote w:type="continuationSeparator" w:id="0">
    <w:p w14:paraId="0C0B4ECA" w14:textId="77777777" w:rsidR="008A4CBC" w:rsidRDefault="008A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0CD9"/>
    <w:rsid w:val="0000702B"/>
    <w:rsid w:val="00014587"/>
    <w:rsid w:val="0005706C"/>
    <w:rsid w:val="00061C41"/>
    <w:rsid w:val="000629DB"/>
    <w:rsid w:val="00083AB5"/>
    <w:rsid w:val="000F2081"/>
    <w:rsid w:val="001329A7"/>
    <w:rsid w:val="00177BD1"/>
    <w:rsid w:val="001C129C"/>
    <w:rsid w:val="001C22E5"/>
    <w:rsid w:val="001C4715"/>
    <w:rsid w:val="001E264A"/>
    <w:rsid w:val="00206959"/>
    <w:rsid w:val="00213875"/>
    <w:rsid w:val="00225493"/>
    <w:rsid w:val="00250723"/>
    <w:rsid w:val="00264CC4"/>
    <w:rsid w:val="00294DD6"/>
    <w:rsid w:val="002B2B87"/>
    <w:rsid w:val="002B6972"/>
    <w:rsid w:val="002F3239"/>
    <w:rsid w:val="003602AC"/>
    <w:rsid w:val="003625B4"/>
    <w:rsid w:val="00384C0A"/>
    <w:rsid w:val="003F4AA7"/>
    <w:rsid w:val="003F5298"/>
    <w:rsid w:val="00410237"/>
    <w:rsid w:val="00411E5A"/>
    <w:rsid w:val="00415F52"/>
    <w:rsid w:val="004311F3"/>
    <w:rsid w:val="00445491"/>
    <w:rsid w:val="004662B8"/>
    <w:rsid w:val="004868C0"/>
    <w:rsid w:val="004A2FC5"/>
    <w:rsid w:val="004B1E66"/>
    <w:rsid w:val="004B3532"/>
    <w:rsid w:val="004E6304"/>
    <w:rsid w:val="004E6C77"/>
    <w:rsid w:val="00502476"/>
    <w:rsid w:val="00503A93"/>
    <w:rsid w:val="00504913"/>
    <w:rsid w:val="0056414B"/>
    <w:rsid w:val="005646EA"/>
    <w:rsid w:val="00567181"/>
    <w:rsid w:val="005B6AAF"/>
    <w:rsid w:val="005C43C5"/>
    <w:rsid w:val="005D4727"/>
    <w:rsid w:val="006138DD"/>
    <w:rsid w:val="0061707D"/>
    <w:rsid w:val="00625F28"/>
    <w:rsid w:val="00641973"/>
    <w:rsid w:val="006465A5"/>
    <w:rsid w:val="00664C23"/>
    <w:rsid w:val="006656DC"/>
    <w:rsid w:val="00696D61"/>
    <w:rsid w:val="006E1749"/>
    <w:rsid w:val="006E7839"/>
    <w:rsid w:val="00703FEA"/>
    <w:rsid w:val="00772C8F"/>
    <w:rsid w:val="007812EE"/>
    <w:rsid w:val="00803FB4"/>
    <w:rsid w:val="00804EEE"/>
    <w:rsid w:val="008437B5"/>
    <w:rsid w:val="008A4CBC"/>
    <w:rsid w:val="00901B5C"/>
    <w:rsid w:val="00917B85"/>
    <w:rsid w:val="009666AB"/>
    <w:rsid w:val="00980D6A"/>
    <w:rsid w:val="009A3725"/>
    <w:rsid w:val="009B02C6"/>
    <w:rsid w:val="00A40C3A"/>
    <w:rsid w:val="00A55AF0"/>
    <w:rsid w:val="00A6029A"/>
    <w:rsid w:val="00A65273"/>
    <w:rsid w:val="00A728A5"/>
    <w:rsid w:val="00A80F9A"/>
    <w:rsid w:val="00A82F20"/>
    <w:rsid w:val="00AC11FF"/>
    <w:rsid w:val="00AC7003"/>
    <w:rsid w:val="00B03338"/>
    <w:rsid w:val="00BE5A60"/>
    <w:rsid w:val="00BF5168"/>
    <w:rsid w:val="00C27C4F"/>
    <w:rsid w:val="00C4161E"/>
    <w:rsid w:val="00C65BB1"/>
    <w:rsid w:val="00CB598D"/>
    <w:rsid w:val="00CB6BB2"/>
    <w:rsid w:val="00CD2C38"/>
    <w:rsid w:val="00D005F8"/>
    <w:rsid w:val="00D06710"/>
    <w:rsid w:val="00D22F9E"/>
    <w:rsid w:val="00D24009"/>
    <w:rsid w:val="00D36AED"/>
    <w:rsid w:val="00D60234"/>
    <w:rsid w:val="00D632EB"/>
    <w:rsid w:val="00DA0158"/>
    <w:rsid w:val="00DA13D1"/>
    <w:rsid w:val="00DB3020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dau-ysnt-eq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995CB-F516-4E5B-9946-C72E10F6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AEVP CONTRATACIONES</cp:lastModifiedBy>
  <cp:revision>20</cp:revision>
  <cp:lastPrinted>2023-12-06T22:39:00Z</cp:lastPrinted>
  <dcterms:created xsi:type="dcterms:W3CDTF">2023-03-07T23:03:00Z</dcterms:created>
  <dcterms:modified xsi:type="dcterms:W3CDTF">2024-01-05T15:21:00Z</dcterms:modified>
</cp:coreProperties>
</file>