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5632DE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32DE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CUALITATIVA EN EL MUNICIPIO DE TOLEDO - FASE(XI) 2024 </w:t>
            </w:r>
            <w:r w:rsidR="001B261C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–</w:t>
            </w:r>
            <w:r w:rsidRPr="005632DE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ORURO</w:t>
            </w:r>
            <w:r w:rsidR="001B261C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(SEGUNDA CONVOCATORIA)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5632DE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632DE">
              <w:rPr>
                <w:rFonts w:ascii="Verdana" w:hAnsi="Verdana"/>
                <w:sz w:val="16"/>
                <w:szCs w:val="16"/>
              </w:rPr>
              <w:t>AEV-OR-DC012/2024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328" w:rsidRPr="00837F2E" w:rsidRDefault="00C30328" w:rsidP="00C303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C30328" w:rsidRPr="00837F2E" w:rsidRDefault="00C30328" w:rsidP="00C30328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55B6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755B6D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46</w:t>
            </w:r>
            <w:r w:rsidRPr="00755B6D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85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(Trescientos </w:t>
            </w:r>
            <w:r>
              <w:rPr>
                <w:rFonts w:ascii="Arial" w:hAnsi="Arial" w:cs="Arial"/>
                <w:sz w:val="14"/>
                <w:szCs w:val="14"/>
              </w:rPr>
              <w:t>dos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mil </w:t>
            </w:r>
            <w:r>
              <w:rPr>
                <w:rFonts w:ascii="Arial" w:hAnsi="Arial" w:cs="Arial"/>
                <w:sz w:val="14"/>
                <w:szCs w:val="14"/>
              </w:rPr>
              <w:t>cuarenta y seis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85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0328" w:rsidRPr="00837F2E" w:rsidRDefault="00C30328" w:rsidP="00C303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C30328" w:rsidRPr="00837F2E" w:rsidRDefault="00C30328" w:rsidP="00C30328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738DA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405</w:t>
            </w:r>
            <w:r w:rsidRPr="006738DA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664</w:t>
            </w:r>
            <w:r w:rsidRPr="006738DA">
              <w:rPr>
                <w:rFonts w:ascii="Arial" w:hAnsi="Arial" w:cs="Arial"/>
                <w:sz w:val="14"/>
                <w:szCs w:val="14"/>
              </w:rPr>
              <w:t>,5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738D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cuatrocientos cinco mil seiscientos sesenta y cuatro 56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0328" w:rsidRPr="00837F2E" w:rsidRDefault="00C30328" w:rsidP="00C303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C30328" w:rsidP="00C3032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707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711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1 (Un millón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setecientos siete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mil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setecientos once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1/100 </w:t>
            </w:r>
            <w:proofErr w:type="gramStart"/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</w:t>
            </w:r>
            <w:proofErr w:type="gramEnd"/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C3032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1B261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0D7C8E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2D1A">
              <w:rPr>
                <w:sz w:val="16"/>
                <w:szCs w:val="16"/>
              </w:rPr>
              <w:t>9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1B261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1B261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1B261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1B261C" w:rsidRDefault="001B261C" w:rsidP="001B261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1B261C">
                <w:rPr>
                  <w:rFonts w:asciiTheme="minorHAnsi" w:eastAsiaTheme="minorHAnsi" w:hAnsiTheme="minorHAnsi" w:cstheme="minorBidi"/>
                  <w:color w:val="0563C1" w:themeColor="hyperlink"/>
                  <w:kern w:val="2"/>
                  <w:sz w:val="16"/>
                  <w:szCs w:val="16"/>
                  <w:u w:val="single"/>
                  <w:lang w:eastAsia="en-US"/>
                  <w14:ligatures w14:val="standardContextual"/>
                </w:rPr>
                <w:t>https://meet.google.com/tqi-kiho-zna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B261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B261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000B0" w:rsidRDefault="005000B0"/>
    <w:sectPr w:rsidR="005000B0" w:rsidSect="00121DE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21DE9" w:rsidRDefault="00121DE9" w:rsidP="0002168D">
      <w:r>
        <w:separator/>
      </w:r>
    </w:p>
  </w:endnote>
  <w:endnote w:type="continuationSeparator" w:id="0">
    <w:p w:rsidR="00121DE9" w:rsidRDefault="00121DE9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21DE9" w:rsidRDefault="00121DE9" w:rsidP="0002168D">
      <w:r>
        <w:separator/>
      </w:r>
    </w:p>
  </w:footnote>
  <w:footnote w:type="continuationSeparator" w:id="0">
    <w:p w:rsidR="00121DE9" w:rsidRDefault="00121DE9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423EF"/>
    <w:rsid w:val="0005710F"/>
    <w:rsid w:val="000D7C8E"/>
    <w:rsid w:val="00121DE9"/>
    <w:rsid w:val="00130A1B"/>
    <w:rsid w:val="001478A6"/>
    <w:rsid w:val="00164615"/>
    <w:rsid w:val="0017791C"/>
    <w:rsid w:val="001B261C"/>
    <w:rsid w:val="00240607"/>
    <w:rsid w:val="002A3C63"/>
    <w:rsid w:val="00312FA5"/>
    <w:rsid w:val="00435080"/>
    <w:rsid w:val="004A1C35"/>
    <w:rsid w:val="005000B0"/>
    <w:rsid w:val="00525505"/>
    <w:rsid w:val="005632DE"/>
    <w:rsid w:val="005A5895"/>
    <w:rsid w:val="00674321"/>
    <w:rsid w:val="006C1B44"/>
    <w:rsid w:val="007D76E6"/>
    <w:rsid w:val="00856268"/>
    <w:rsid w:val="00883C86"/>
    <w:rsid w:val="00987DA8"/>
    <w:rsid w:val="009C6A5C"/>
    <w:rsid w:val="009D5E46"/>
    <w:rsid w:val="009F0645"/>
    <w:rsid w:val="009F1B6C"/>
    <w:rsid w:val="00A02F81"/>
    <w:rsid w:val="00A63388"/>
    <w:rsid w:val="00AF44AC"/>
    <w:rsid w:val="00B473E5"/>
    <w:rsid w:val="00C30328"/>
    <w:rsid w:val="00C70088"/>
    <w:rsid w:val="00C72D1A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94D6E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qi-kiho-z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3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2024-04-04T21:59:00Z</cp:lastPrinted>
  <dcterms:created xsi:type="dcterms:W3CDTF">2024-04-25T20:52:00Z</dcterms:created>
  <dcterms:modified xsi:type="dcterms:W3CDTF">2024-04-25T20:52:00Z</dcterms:modified>
</cp:coreProperties>
</file>