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1754" w14:textId="77777777" w:rsidR="007878DD" w:rsidRPr="00FA7486" w:rsidRDefault="007878DD" w:rsidP="00FA7486">
      <w:pPr>
        <w:outlineLvl w:val="0"/>
        <w:rPr>
          <w:rFonts w:ascii="Arial" w:hAnsi="Arial" w:cs="Arial"/>
          <w:b/>
          <w:sz w:val="26"/>
          <w:szCs w:val="26"/>
          <w:lang w:val="it-IT"/>
        </w:rPr>
      </w:pPr>
    </w:p>
    <w:p w14:paraId="6026CCCF" w14:textId="427065ED" w:rsidR="007878DD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14:paraId="4B8C03A8" w14:textId="77777777" w:rsidR="007878DD" w:rsidRPr="00D60234" w:rsidRDefault="007878DD" w:rsidP="007878DD">
      <w:pPr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5575116E" w14:textId="77777777" w:rsidR="007878DD" w:rsidRDefault="007878DD" w:rsidP="007878DD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072A9B28" w14:textId="052E50CC" w:rsidR="007878DD" w:rsidRPr="00D60234" w:rsidRDefault="007878DD" w:rsidP="007878DD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FA7486">
        <w:rPr>
          <w:rFonts w:ascii="Arial" w:hAnsi="Arial" w:cs="Arial"/>
          <w:b/>
          <w:szCs w:val="26"/>
          <w:lang w:val="it-IT"/>
        </w:rPr>
        <w:t>5</w:t>
      </w:r>
    </w:p>
    <w:p w14:paraId="088EFA1E" w14:textId="77777777" w:rsidR="007878DD" w:rsidRPr="004E6C77" w:rsidRDefault="007878DD" w:rsidP="007878DD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p w14:paraId="4038A7F0" w14:textId="77777777" w:rsidR="005024B7" w:rsidRPr="00E400DC" w:rsidRDefault="005024B7" w:rsidP="005024B7">
      <w:pPr>
        <w:widowControl w:val="0"/>
      </w:pPr>
    </w:p>
    <w:p w14:paraId="1BE975E5" w14:textId="77777777" w:rsidR="000237C9" w:rsidRPr="00E400DC" w:rsidRDefault="000237C9" w:rsidP="000237C9">
      <w:pPr>
        <w:widowControl w:val="0"/>
        <w:rPr>
          <w:rFonts w:cs="Arial"/>
          <w:b/>
          <w:sz w:val="18"/>
        </w:rPr>
      </w:pPr>
    </w:p>
    <w:tbl>
      <w:tblPr>
        <w:tblStyle w:val="Tablaconcuadrcula"/>
        <w:tblW w:w="4824" w:type="pct"/>
        <w:tblInd w:w="108" w:type="dxa"/>
        <w:tblLook w:val="04A0" w:firstRow="1" w:lastRow="0" w:firstColumn="1" w:lastColumn="0" w:noHBand="0" w:noVBand="1"/>
      </w:tblPr>
      <w:tblGrid>
        <w:gridCol w:w="3432"/>
        <w:gridCol w:w="5085"/>
      </w:tblGrid>
      <w:tr w:rsidR="000237C9" w:rsidRPr="002C2893" w14:paraId="51A52ED3" w14:textId="77777777" w:rsidTr="00D578F0">
        <w:trPr>
          <w:trHeight w:val="283"/>
        </w:trPr>
        <w:tc>
          <w:tcPr>
            <w:tcW w:w="2015" w:type="pct"/>
            <w:vAlign w:val="center"/>
          </w:tcPr>
          <w:p w14:paraId="665C8B5C" w14:textId="77777777" w:rsidR="000237C9" w:rsidRPr="002A0F67" w:rsidRDefault="000237C9" w:rsidP="00D578F0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Objeto de la contratación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075B38F8" w14:textId="77777777" w:rsidR="000237C9" w:rsidRPr="002C2893" w:rsidRDefault="000237C9" w:rsidP="00D578F0">
            <w:pPr>
              <w:widowControl w:val="0"/>
              <w:rPr>
                <w:rFonts w:cs="Arial"/>
                <w:sz w:val="18"/>
              </w:rPr>
            </w:pPr>
            <w:r>
              <w:rPr>
                <w:rFonts w:cs="Arial"/>
                <w:b/>
                <w:sz w:val="18"/>
                <w:lang w:val="es-ES_tradnl"/>
              </w:rPr>
              <w:t>INSPECTORÍA PARA EL PROYECTO DE VIVIENDA NUEVA AUTOCONSTRUCCIÓN EN EL MUNICIPIO DE SANTA CRUZ DE LA SIERRA - FASE (CCXLIV) 2024- SANTA CRUZ</w:t>
            </w:r>
          </w:p>
        </w:tc>
      </w:tr>
      <w:tr w:rsidR="000237C9" w:rsidRPr="002C2893" w14:paraId="56C32534" w14:textId="77777777" w:rsidTr="00D578F0">
        <w:trPr>
          <w:trHeight w:val="283"/>
        </w:trPr>
        <w:tc>
          <w:tcPr>
            <w:tcW w:w="2015" w:type="pct"/>
            <w:vAlign w:val="center"/>
          </w:tcPr>
          <w:p w14:paraId="49023F5A" w14:textId="77777777" w:rsidR="000237C9" w:rsidRPr="002A0F67" w:rsidRDefault="000237C9" w:rsidP="00D578F0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Código de Proceso de Contratación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76452C58" w14:textId="77777777" w:rsidR="000237C9" w:rsidRPr="003464BE" w:rsidRDefault="000237C9" w:rsidP="00D578F0">
            <w:pPr>
              <w:widowControl w:val="0"/>
              <w:rPr>
                <w:rFonts w:cs="Arial"/>
                <w:b/>
                <w:sz w:val="18"/>
                <w:lang w:val="es-AR"/>
              </w:rPr>
            </w:pPr>
            <w:r w:rsidRPr="003464BE">
              <w:rPr>
                <w:rFonts w:cs="Arial"/>
                <w:b/>
                <w:sz w:val="18"/>
                <w:lang w:val="es-AR"/>
              </w:rPr>
              <w:t>AEV -SC-</w:t>
            </w:r>
            <w:r>
              <w:rPr>
                <w:rFonts w:cs="Arial"/>
                <w:b/>
                <w:sz w:val="18"/>
                <w:lang w:val="es-AR"/>
              </w:rPr>
              <w:t>DC-</w:t>
            </w:r>
            <w:r w:rsidRPr="003464BE">
              <w:rPr>
                <w:rFonts w:cs="Arial"/>
                <w:b/>
                <w:sz w:val="18"/>
                <w:lang w:val="es-AR"/>
              </w:rPr>
              <w:t>INS 00</w:t>
            </w:r>
            <w:r>
              <w:rPr>
                <w:rFonts w:cs="Arial"/>
                <w:b/>
                <w:sz w:val="18"/>
                <w:lang w:val="es-AR"/>
              </w:rPr>
              <w:t>7</w:t>
            </w:r>
            <w:r w:rsidRPr="003464BE">
              <w:rPr>
                <w:rFonts w:cs="Arial"/>
                <w:b/>
                <w:sz w:val="18"/>
                <w:lang w:val="es-AR"/>
              </w:rPr>
              <w:t>/2025</w:t>
            </w:r>
            <w:r>
              <w:rPr>
                <w:rFonts w:cs="Arial"/>
                <w:b/>
                <w:sz w:val="18"/>
                <w:lang w:val="es-AR"/>
              </w:rPr>
              <w:t xml:space="preserve"> </w:t>
            </w:r>
          </w:p>
        </w:tc>
      </w:tr>
      <w:tr w:rsidR="000237C9" w:rsidRPr="002C2893" w14:paraId="24972963" w14:textId="77777777" w:rsidTr="00D578F0">
        <w:trPr>
          <w:trHeight w:val="283"/>
        </w:trPr>
        <w:tc>
          <w:tcPr>
            <w:tcW w:w="2015" w:type="pct"/>
            <w:vAlign w:val="center"/>
          </w:tcPr>
          <w:p w14:paraId="177711D6" w14:textId="77777777" w:rsidR="000237C9" w:rsidRPr="002A0F67" w:rsidRDefault="000237C9" w:rsidP="00D578F0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Forma de Adjudicación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4DF3FF54" w14:textId="77777777" w:rsidR="000237C9" w:rsidRPr="002C2893" w:rsidRDefault="000237C9" w:rsidP="00D578F0">
            <w:pPr>
              <w:widowControl w:val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Por el total</w:t>
            </w:r>
          </w:p>
        </w:tc>
      </w:tr>
      <w:tr w:rsidR="000237C9" w:rsidRPr="002C2893" w14:paraId="15E4CFFE" w14:textId="77777777" w:rsidTr="00D578F0">
        <w:trPr>
          <w:trHeight w:val="283"/>
        </w:trPr>
        <w:tc>
          <w:tcPr>
            <w:tcW w:w="2015" w:type="pct"/>
            <w:vAlign w:val="center"/>
          </w:tcPr>
          <w:p w14:paraId="561B75B5" w14:textId="77777777" w:rsidR="000237C9" w:rsidRPr="002A0F67" w:rsidRDefault="000237C9" w:rsidP="00D578F0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Método de Selección y Adjudicación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767F8A2D" w14:textId="77777777" w:rsidR="000237C9" w:rsidRPr="002C2893" w:rsidRDefault="000237C9" w:rsidP="00D578F0">
            <w:pPr>
              <w:widowControl w:val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Presupuesto Fijo</w:t>
            </w:r>
          </w:p>
        </w:tc>
      </w:tr>
      <w:tr w:rsidR="000237C9" w:rsidRPr="002C2893" w14:paraId="46F65D53" w14:textId="77777777" w:rsidTr="00D578F0">
        <w:trPr>
          <w:trHeight w:val="283"/>
        </w:trPr>
        <w:tc>
          <w:tcPr>
            <w:tcW w:w="2015" w:type="pct"/>
            <w:vAlign w:val="center"/>
          </w:tcPr>
          <w:p w14:paraId="060C0FA1" w14:textId="77777777" w:rsidR="000237C9" w:rsidRPr="002A0F67" w:rsidRDefault="000237C9" w:rsidP="00D578F0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Precio Referencial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17C04A7D" w14:textId="77777777" w:rsidR="000237C9" w:rsidRPr="003464BE" w:rsidRDefault="000237C9" w:rsidP="00D578F0">
            <w:pPr>
              <w:widowControl w:val="0"/>
              <w:rPr>
                <w:rFonts w:cs="Arial"/>
                <w:b/>
                <w:sz w:val="18"/>
                <w:lang w:val="es-ES_tradnl"/>
              </w:rPr>
            </w:pPr>
            <w:r w:rsidRPr="003464BE">
              <w:rPr>
                <w:rFonts w:cs="Arial"/>
                <w:sz w:val="18"/>
                <w:lang w:val="es-ES_tradnl"/>
              </w:rPr>
              <w:t xml:space="preserve">El Precio destinado al Objeto de Contratación es de </w:t>
            </w:r>
            <w:r w:rsidRPr="003464BE">
              <w:rPr>
                <w:rFonts w:cs="Arial"/>
                <w:b/>
                <w:sz w:val="18"/>
                <w:lang w:val="es-ES_tradnl"/>
              </w:rPr>
              <w:t>Bs. 1</w:t>
            </w:r>
            <w:r>
              <w:rPr>
                <w:rFonts w:cs="Arial"/>
                <w:b/>
                <w:sz w:val="18"/>
                <w:lang w:val="es-ES_tradnl"/>
              </w:rPr>
              <w:t>0</w:t>
            </w:r>
            <w:r w:rsidRPr="003464BE">
              <w:rPr>
                <w:rFonts w:cs="Arial"/>
                <w:b/>
                <w:sz w:val="18"/>
                <w:lang w:val="es-ES_tradnl"/>
              </w:rPr>
              <w:t>8.</w:t>
            </w:r>
            <w:r>
              <w:rPr>
                <w:rFonts w:cs="Arial"/>
                <w:b/>
                <w:sz w:val="18"/>
                <w:lang w:val="es-ES_tradnl"/>
              </w:rPr>
              <w:t>060</w:t>
            </w:r>
            <w:r w:rsidRPr="003464BE">
              <w:rPr>
                <w:rFonts w:cs="Arial"/>
                <w:b/>
                <w:sz w:val="18"/>
                <w:lang w:val="es-ES_tradnl"/>
              </w:rPr>
              <w:t>,</w:t>
            </w:r>
            <w:r>
              <w:rPr>
                <w:rFonts w:cs="Arial"/>
                <w:b/>
                <w:sz w:val="18"/>
                <w:lang w:val="es-ES_tradnl"/>
              </w:rPr>
              <w:t>73</w:t>
            </w:r>
            <w:r w:rsidRPr="003464BE">
              <w:rPr>
                <w:rFonts w:cs="Arial"/>
                <w:b/>
                <w:sz w:val="18"/>
                <w:lang w:val="es-ES_tradnl"/>
              </w:rPr>
              <w:t xml:space="preserve"> (ciento ocho mil </w:t>
            </w:r>
            <w:r>
              <w:rPr>
                <w:rFonts w:cs="Arial"/>
                <w:b/>
                <w:sz w:val="18"/>
                <w:lang w:val="es-ES_tradnl"/>
              </w:rPr>
              <w:t>sesenta</w:t>
            </w:r>
            <w:r w:rsidRPr="003464BE">
              <w:rPr>
                <w:rFonts w:cs="Arial"/>
                <w:b/>
                <w:sz w:val="18"/>
                <w:lang w:val="es-ES_tradnl"/>
              </w:rPr>
              <w:t xml:space="preserve"> </w:t>
            </w:r>
            <w:r>
              <w:rPr>
                <w:rFonts w:cs="Arial"/>
                <w:b/>
                <w:sz w:val="18"/>
                <w:lang w:val="es-ES_tradnl"/>
              </w:rPr>
              <w:t>73</w:t>
            </w:r>
            <w:r w:rsidRPr="003464BE">
              <w:rPr>
                <w:rFonts w:cs="Arial"/>
                <w:b/>
                <w:sz w:val="18"/>
                <w:lang w:val="es-ES_tradnl"/>
              </w:rPr>
              <w:t xml:space="preserve">/100 </w:t>
            </w:r>
            <w:proofErr w:type="gramStart"/>
            <w:r w:rsidRPr="003464BE">
              <w:rPr>
                <w:rFonts w:cs="Arial"/>
                <w:b/>
                <w:sz w:val="18"/>
                <w:lang w:val="es-ES_tradnl"/>
              </w:rPr>
              <w:t>Bolivianos</w:t>
            </w:r>
            <w:proofErr w:type="gramEnd"/>
            <w:r w:rsidRPr="003464BE">
              <w:rPr>
                <w:rFonts w:cs="Arial"/>
                <w:b/>
                <w:sz w:val="18"/>
                <w:lang w:val="es-ES_tradnl"/>
              </w:rPr>
              <w:t>).</w:t>
            </w:r>
          </w:p>
        </w:tc>
      </w:tr>
      <w:tr w:rsidR="000237C9" w:rsidRPr="002C2893" w14:paraId="1AC329C5" w14:textId="77777777" w:rsidTr="00D578F0">
        <w:trPr>
          <w:trHeight w:val="283"/>
        </w:trPr>
        <w:tc>
          <w:tcPr>
            <w:tcW w:w="2015" w:type="pct"/>
            <w:vAlign w:val="center"/>
          </w:tcPr>
          <w:p w14:paraId="746710AA" w14:textId="77777777" w:rsidR="000237C9" w:rsidRPr="002A0F67" w:rsidRDefault="000237C9" w:rsidP="00D578F0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Garantía de Cumplimiento de Contrato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30F74FF5" w14:textId="77777777" w:rsidR="000237C9" w:rsidRPr="003464BE" w:rsidRDefault="000237C9" w:rsidP="00D578F0">
            <w:pPr>
              <w:widowControl w:val="0"/>
              <w:rPr>
                <w:rFonts w:cs="Arial"/>
                <w:sz w:val="18"/>
              </w:rPr>
            </w:pPr>
            <w:r w:rsidRPr="00AE3B88">
              <w:rPr>
                <w:rFonts w:ascii="Tahoma" w:hAnsi="Tahoma" w:cs="Tahoma"/>
                <w:lang w:val="es-ES_tradnl"/>
              </w:rPr>
              <w:t xml:space="preserve">El proponente adjudicado presentará una garantía o solicitará la retención del </w:t>
            </w:r>
            <w:r w:rsidRPr="00AE3B88">
              <w:rPr>
                <w:rFonts w:ascii="Tahoma" w:hAnsi="Tahoma" w:cs="Tahoma"/>
                <w:b/>
                <w:lang w:val="es-ES_tradnl"/>
              </w:rPr>
              <w:t xml:space="preserve">7 % </w:t>
            </w:r>
            <w:r w:rsidRPr="00AE3B88">
              <w:rPr>
                <w:rFonts w:ascii="Tahoma" w:hAnsi="Tahoma" w:cs="Tahoma"/>
                <w:lang w:val="es-ES_tradnl"/>
              </w:rPr>
              <w:t xml:space="preserve">de los pagos parciales como garantía de cumplimiento de contrato, monto que será devuelto a la conclusión del contrato (suscripción del </w:t>
            </w:r>
            <w:r w:rsidRPr="00AE3B88">
              <w:rPr>
                <w:rFonts w:ascii="Tahoma" w:hAnsi="Tahoma" w:cs="Tahoma"/>
              </w:rPr>
              <w:t>CERTIFICADO DE TERMINACIÓN DE SERVICIO</w:t>
            </w:r>
            <w:r w:rsidRPr="00AE3B88">
              <w:rPr>
                <w:rFonts w:ascii="Tahoma" w:hAnsi="Tahoma" w:cs="Tahoma"/>
                <w:lang w:val="es-ES_tradnl"/>
              </w:rPr>
              <w:t>), previa conformidad del Fiscal.</w:t>
            </w:r>
          </w:p>
        </w:tc>
      </w:tr>
      <w:tr w:rsidR="000237C9" w:rsidRPr="002C2893" w14:paraId="78494841" w14:textId="77777777" w:rsidTr="00D578F0">
        <w:trPr>
          <w:trHeight w:val="283"/>
        </w:trPr>
        <w:tc>
          <w:tcPr>
            <w:tcW w:w="2015" w:type="pct"/>
            <w:vAlign w:val="center"/>
          </w:tcPr>
          <w:p w14:paraId="4C263425" w14:textId="77777777" w:rsidR="000237C9" w:rsidRPr="002A0F67" w:rsidRDefault="000237C9" w:rsidP="00D578F0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Encargado de atender consultas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70AB5784" w14:textId="77777777" w:rsidR="000237C9" w:rsidRPr="002C2893" w:rsidRDefault="000237C9" w:rsidP="00D578F0">
            <w:pPr>
              <w:widowControl w:val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Arq. Aldrin Gabriel </w:t>
            </w:r>
            <w:proofErr w:type="spellStart"/>
            <w:r>
              <w:rPr>
                <w:rFonts w:cs="Arial"/>
                <w:sz w:val="18"/>
              </w:rPr>
              <w:t>Ramirez</w:t>
            </w:r>
            <w:proofErr w:type="spellEnd"/>
            <w:r>
              <w:rPr>
                <w:rFonts w:cs="Arial"/>
                <w:sz w:val="18"/>
              </w:rPr>
              <w:t xml:space="preserve"> Vera</w:t>
            </w:r>
          </w:p>
        </w:tc>
      </w:tr>
      <w:tr w:rsidR="000237C9" w:rsidRPr="002C2893" w14:paraId="7F09D275" w14:textId="77777777" w:rsidTr="00D578F0">
        <w:trPr>
          <w:trHeight w:val="283"/>
        </w:trPr>
        <w:tc>
          <w:tcPr>
            <w:tcW w:w="2015" w:type="pct"/>
            <w:vAlign w:val="center"/>
          </w:tcPr>
          <w:p w14:paraId="2E65D5A2" w14:textId="77777777" w:rsidR="000237C9" w:rsidRPr="002A0F67" w:rsidRDefault="000237C9" w:rsidP="00D578F0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Teléfono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13C1709C" w14:textId="77777777" w:rsidR="000237C9" w:rsidRPr="002C2893" w:rsidRDefault="000237C9" w:rsidP="00D578F0">
            <w:pPr>
              <w:widowControl w:val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33114886 </w:t>
            </w:r>
            <w:proofErr w:type="spellStart"/>
            <w:r>
              <w:rPr>
                <w:rFonts w:cs="Arial"/>
                <w:sz w:val="18"/>
              </w:rPr>
              <w:t>int</w:t>
            </w:r>
            <w:proofErr w:type="spellEnd"/>
            <w:r>
              <w:rPr>
                <w:rFonts w:cs="Arial"/>
                <w:sz w:val="18"/>
              </w:rPr>
              <w:t>. 718</w:t>
            </w:r>
          </w:p>
        </w:tc>
      </w:tr>
      <w:tr w:rsidR="000237C9" w:rsidRPr="002C2893" w14:paraId="5BE076F1" w14:textId="77777777" w:rsidTr="00D578F0">
        <w:trPr>
          <w:trHeight w:val="283"/>
        </w:trPr>
        <w:tc>
          <w:tcPr>
            <w:tcW w:w="2015" w:type="pct"/>
            <w:vAlign w:val="center"/>
          </w:tcPr>
          <w:p w14:paraId="36DBBEC7" w14:textId="77777777" w:rsidR="000237C9" w:rsidRPr="002A0F67" w:rsidRDefault="000237C9" w:rsidP="00D578F0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Correo Electrónico para consultas</w:t>
            </w:r>
          </w:p>
        </w:tc>
        <w:tc>
          <w:tcPr>
            <w:tcW w:w="2985" w:type="pct"/>
            <w:shd w:val="clear" w:color="auto" w:fill="D9E2F3" w:themeFill="accent1" w:themeFillTint="33"/>
          </w:tcPr>
          <w:p w14:paraId="27329DE7" w14:textId="77777777" w:rsidR="000237C9" w:rsidRPr="00865415" w:rsidRDefault="000237C9" w:rsidP="00D578F0">
            <w:pPr>
              <w:widowControl w:val="0"/>
              <w:rPr>
                <w:rFonts w:cs="Arial"/>
                <w:b/>
                <w:bCs/>
                <w:sz w:val="18"/>
              </w:rPr>
            </w:pPr>
            <w:hyperlink r:id="rId6" w:history="1">
              <w:r w:rsidRPr="00865415">
                <w:rPr>
                  <w:rStyle w:val="Hipervnculo"/>
                  <w:b/>
                  <w:bCs/>
                </w:rPr>
                <w:t>aldrin.ramirez</w:t>
              </w:r>
              <w:r w:rsidRPr="00865415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</w:rPr>
                <w:t>@aevivienda.gob.bo</w:t>
              </w:r>
            </w:hyperlink>
          </w:p>
        </w:tc>
      </w:tr>
    </w:tbl>
    <w:tbl>
      <w:tblPr>
        <w:tblW w:w="4929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340"/>
        <w:gridCol w:w="134"/>
        <w:gridCol w:w="134"/>
        <w:gridCol w:w="334"/>
        <w:gridCol w:w="134"/>
        <w:gridCol w:w="350"/>
        <w:gridCol w:w="134"/>
        <w:gridCol w:w="475"/>
        <w:gridCol w:w="134"/>
        <w:gridCol w:w="134"/>
        <w:gridCol w:w="431"/>
        <w:gridCol w:w="224"/>
        <w:gridCol w:w="422"/>
        <w:gridCol w:w="134"/>
        <w:gridCol w:w="134"/>
        <w:gridCol w:w="2055"/>
      </w:tblGrid>
      <w:tr w:rsidR="000237C9" w:rsidRPr="000237C9" w14:paraId="24DEAF85" w14:textId="77777777" w:rsidTr="00D578F0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FD517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</w:tr>
      <w:tr w:rsidR="000237C9" w:rsidRPr="000237C9" w14:paraId="4BAC4E77" w14:textId="77777777" w:rsidTr="00D578F0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044D5" w14:textId="77777777" w:rsidR="000237C9" w:rsidRPr="000237C9" w:rsidRDefault="000237C9" w:rsidP="00D578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237C9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9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D45BE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963DE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0237C9">
              <w:rPr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8E6F6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11E65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0237C9">
              <w:rPr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7D6EA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CC120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0237C9">
              <w:rPr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9B4AE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F538B3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CFB6E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65A9E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F26F4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64A63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009972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0B9050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</w:tr>
      <w:tr w:rsidR="000237C9" w:rsidRPr="000237C9" w14:paraId="449DB1D2" w14:textId="77777777" w:rsidTr="00D578F0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4AF962" w14:textId="77777777" w:rsidR="000237C9" w:rsidRPr="000237C9" w:rsidRDefault="000237C9" w:rsidP="00D578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4DE963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FF4B10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237C9"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EF8552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DA72D4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237C9"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741943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FA0EE8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237C9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1AC5E1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261C49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7E44E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E3843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13775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196A87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18B3E0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B99BE0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37C9" w:rsidRPr="000237C9" w14:paraId="2768BD88" w14:textId="77777777" w:rsidTr="00D578F0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BBB022" w14:textId="77777777" w:rsidR="000237C9" w:rsidRPr="000237C9" w:rsidRDefault="000237C9" w:rsidP="00D578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61094D" w14:textId="77777777" w:rsidR="000237C9" w:rsidRPr="000237C9" w:rsidRDefault="000237C9" w:rsidP="00D578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AEC00B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A1D38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FC22B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89069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8ED1B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CF0F0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13EFA4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DD5937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48FBC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B09C5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2A8AD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FDD416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BDFE5F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46D10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37C9" w:rsidRPr="000237C9" w14:paraId="6CE7CA4E" w14:textId="77777777" w:rsidTr="00D578F0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3BBF27" w14:textId="77777777" w:rsidR="000237C9" w:rsidRPr="000237C9" w:rsidRDefault="000237C9" w:rsidP="00D578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213694" w14:textId="77777777" w:rsidR="000237C9" w:rsidRPr="000237C9" w:rsidRDefault="000237C9" w:rsidP="00D578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378589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AB455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4F95F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F78D8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BCD4F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03D8C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A5E246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67D08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7816F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D5DF5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A69A8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140A02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D09623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1CAB63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0237C9" w:rsidRPr="000237C9" w14:paraId="02C9D58F" w14:textId="77777777" w:rsidTr="00D578F0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3490E45" w14:textId="77777777" w:rsidR="000237C9" w:rsidRPr="000237C9" w:rsidRDefault="000237C9" w:rsidP="00D578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53153" w14:textId="77777777" w:rsidR="000237C9" w:rsidRPr="000237C9" w:rsidRDefault="000237C9" w:rsidP="00D578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322932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360AC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0637A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5139D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E5523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4F728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A9266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2F16DE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D04E2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141D2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6E88A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53A20C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7C4468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91D66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37C9" w:rsidRPr="000237C9" w14:paraId="2D8FD108" w14:textId="77777777" w:rsidTr="00D578F0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27A09" w14:textId="77777777" w:rsidR="000237C9" w:rsidRPr="000237C9" w:rsidRDefault="000237C9" w:rsidP="00D578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237C9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06FC2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C30B4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0237C9">
              <w:rPr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55151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D67DF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0237C9">
              <w:rPr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68884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FF3C3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0237C9">
              <w:rPr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76870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E7E8068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0E8F4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0237C9">
              <w:rPr>
                <w:i/>
                <w:sz w:val="16"/>
                <w:szCs w:val="16"/>
                <w:lang w:val="es-BO"/>
              </w:rPr>
              <w:t>Hora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5A3F2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F4371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0237C9">
              <w:rPr>
                <w:i/>
                <w:sz w:val="16"/>
                <w:szCs w:val="16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3B3FA9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0608AB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4C88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</w:tr>
      <w:tr w:rsidR="000237C9" w:rsidRPr="000237C9" w14:paraId="0F05547C" w14:textId="77777777" w:rsidTr="00D578F0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52DF4D" w14:textId="77777777" w:rsidR="000237C9" w:rsidRPr="000237C9" w:rsidRDefault="000237C9" w:rsidP="00D578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D33B5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C5A370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237C9"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1BC837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DCDF96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237C9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7A7633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157457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237C9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1D2A6F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8F1D5D7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A57A23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237C9">
              <w:rPr>
                <w:rFonts w:ascii="Arial" w:hAnsi="Arial" w:cs="Arial"/>
                <w:sz w:val="16"/>
                <w:szCs w:val="16"/>
                <w:lang w:val="es-BO"/>
              </w:rPr>
              <w:t>Presentación:</w:t>
            </w:r>
          </w:p>
          <w:p w14:paraId="774B732B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237C9">
              <w:rPr>
                <w:rFonts w:ascii="Arial" w:hAnsi="Arial" w:cs="Arial"/>
                <w:sz w:val="16"/>
                <w:szCs w:val="16"/>
                <w:lang w:val="es-BO"/>
              </w:rPr>
              <w:t>09:00</w:t>
            </w:r>
          </w:p>
          <w:p w14:paraId="248E2C63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D499DDD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C3A2791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237C9">
              <w:rPr>
                <w:rFonts w:ascii="Arial" w:hAnsi="Arial" w:cs="Arial"/>
                <w:sz w:val="16"/>
                <w:szCs w:val="16"/>
                <w:lang w:val="es-BO"/>
              </w:rPr>
              <w:t>Apertura:</w:t>
            </w:r>
          </w:p>
          <w:p w14:paraId="2E0C97F4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237C9">
              <w:rPr>
                <w:rFonts w:ascii="Arial" w:hAnsi="Arial" w:cs="Arial"/>
                <w:sz w:val="16"/>
                <w:szCs w:val="16"/>
                <w:lang w:val="es-BO"/>
              </w:rPr>
              <w:t>09:30</w:t>
            </w:r>
          </w:p>
          <w:p w14:paraId="342E40E9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7CF93E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72AE1D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8E92A2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237C9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 DE PROPUESTAS:</w:t>
            </w:r>
          </w:p>
          <w:p w14:paraId="389C33AF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237C9">
              <w:rPr>
                <w:rFonts w:ascii="Arial" w:hAnsi="Arial" w:cs="Arial"/>
                <w:sz w:val="16"/>
                <w:szCs w:val="16"/>
                <w:lang w:val="es-BO"/>
              </w:rPr>
              <w:t>Se decepcionará en la calle Independencia Nro. 461 entre calles Mercados y Monseñor Salvatierra (Zona centro).</w:t>
            </w:r>
          </w:p>
          <w:p w14:paraId="5B778A74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40761BB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237C9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 DE PROPUESTAS</w:t>
            </w:r>
            <w:r w:rsidRPr="000237C9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  <w:p w14:paraId="7A3CF163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237C9">
              <w:rPr>
                <w:rFonts w:ascii="Arial" w:hAnsi="Arial" w:cs="Arial"/>
                <w:sz w:val="16"/>
                <w:szCs w:val="16"/>
                <w:lang w:val="es-BO"/>
              </w:rPr>
              <w:t xml:space="preserve">Calle Independencia Nro. 461 entre la calle Mercado Y Monseñor Salvatierra (Zona Centro) y por medio del enlace: </w:t>
            </w:r>
            <w:r w:rsidRPr="000237C9">
              <w:rPr>
                <w:rFonts w:ascii="Arial" w:hAnsi="Arial" w:cs="Arial"/>
                <w:color w:val="4472C4"/>
                <w:sz w:val="16"/>
                <w:szCs w:val="16"/>
                <w:lang w:val="es-BO"/>
              </w:rPr>
              <w:t>http://meet.google.com/bbe-ogrr-tee</w:t>
            </w:r>
          </w:p>
        </w:tc>
      </w:tr>
      <w:tr w:rsidR="000237C9" w:rsidRPr="000237C9" w14:paraId="5DE2BFA9" w14:textId="77777777" w:rsidTr="00D578F0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A86D3B7" w14:textId="77777777" w:rsidR="000237C9" w:rsidRPr="000237C9" w:rsidRDefault="000237C9" w:rsidP="00D578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74F5F1" w14:textId="77777777" w:rsidR="000237C9" w:rsidRPr="000237C9" w:rsidRDefault="000237C9" w:rsidP="00D578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0BC596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7FDB0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C0110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17829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BAED4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EA26E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CA1E45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F7FB68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4A36B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E0329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BF3B8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8199AF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F19F20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724C38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37C9" w:rsidRPr="000237C9" w14:paraId="46339D2E" w14:textId="77777777" w:rsidTr="00D578F0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F9385" w14:textId="77777777" w:rsidR="000237C9" w:rsidRPr="000237C9" w:rsidRDefault="000237C9" w:rsidP="00D578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237C9">
              <w:rPr>
                <w:rFonts w:ascii="Arial" w:hAnsi="Arial" w:cs="Arial"/>
                <w:sz w:val="16"/>
                <w:szCs w:val="16"/>
                <w:lang w:val="es-BO"/>
              </w:rPr>
              <w:lastRenderedPageBreak/>
              <w:t>Informe de Evaluación y Recomendación de Adjudicación o Declaratoria Desierta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B3DC4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D69FD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0237C9">
              <w:rPr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7C3F6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57EEC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0237C9">
              <w:rPr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2F34F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CF3CB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0237C9">
              <w:rPr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18145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3F91BB1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83728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8DBEA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96670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DBCD01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544BA6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6E031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</w:tr>
      <w:tr w:rsidR="000237C9" w:rsidRPr="000237C9" w14:paraId="1394B3D8" w14:textId="77777777" w:rsidTr="00D578F0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21BE55" w14:textId="77777777" w:rsidR="000237C9" w:rsidRPr="000237C9" w:rsidRDefault="000237C9" w:rsidP="00D578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FADCD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0B7308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237C9"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48C06B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0A796C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237C9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1190C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8AC204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237C9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41F96E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AD2F8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C3E0C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536EA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87FB5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580E49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28BD98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E3719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37C9" w:rsidRPr="000237C9" w14:paraId="0219034F" w14:textId="77777777" w:rsidTr="00D578F0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C41F50" w14:textId="77777777" w:rsidR="000237C9" w:rsidRPr="000237C9" w:rsidRDefault="000237C9" w:rsidP="00D578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F22297" w14:textId="77777777" w:rsidR="000237C9" w:rsidRPr="000237C9" w:rsidRDefault="000237C9" w:rsidP="00D578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25F597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B698F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D8CA3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8FC18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BE501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D51B9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64F182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91F71F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23381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ED480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AF6EA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1C44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3C2B74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5BE2D0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37C9" w:rsidRPr="000237C9" w14:paraId="5EB20A0A" w14:textId="77777777" w:rsidTr="00D578F0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A09497" w14:textId="77777777" w:rsidR="000237C9" w:rsidRPr="000237C9" w:rsidRDefault="000237C9" w:rsidP="00D578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237C9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122BF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4EEB93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0237C9">
              <w:rPr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05FB7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4A5E0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0237C9">
              <w:rPr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C7DA2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1C820B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0237C9">
              <w:rPr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B5EA29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E524FF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93F72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3FF83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E0B40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C254BE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39C33B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38FD6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37C9" w:rsidRPr="000237C9" w14:paraId="5A4C8532" w14:textId="77777777" w:rsidTr="00D578F0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3800DD" w14:textId="77777777" w:rsidR="000237C9" w:rsidRPr="000237C9" w:rsidRDefault="000237C9" w:rsidP="00D578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861951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1C27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237C9"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2FB4E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B1FC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237C9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7BD16E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74B4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237C9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6FEE17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0DB3E3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AC28A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5EF04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F3FD9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F1480A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658A2A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7241A1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37C9" w:rsidRPr="000237C9" w14:paraId="1387B42D" w14:textId="77777777" w:rsidTr="00D578F0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9EA27C" w14:textId="77777777" w:rsidR="000237C9" w:rsidRPr="000237C9" w:rsidRDefault="000237C9" w:rsidP="00D578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CC484A" w14:textId="77777777" w:rsidR="000237C9" w:rsidRPr="000237C9" w:rsidRDefault="000237C9" w:rsidP="00D578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FDFF2B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30EFA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27E7C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B49F0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075CB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3E575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D684F6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B78179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EC9F6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6B563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97AB3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54CF84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A9AE0E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872449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37C9" w:rsidRPr="000237C9" w14:paraId="088E1817" w14:textId="77777777" w:rsidTr="00D578F0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7E9E7" w14:textId="77777777" w:rsidR="000237C9" w:rsidRPr="000237C9" w:rsidRDefault="000237C9" w:rsidP="00D578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237C9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52EAB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C113E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0237C9">
              <w:rPr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E3710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33BD9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0237C9">
              <w:rPr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BE846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A8365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0237C9">
              <w:rPr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F9BD9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9AABB9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AB484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C23C3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4DAC4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A94C79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E78B70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DCF420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</w:tr>
      <w:tr w:rsidR="000237C9" w:rsidRPr="000237C9" w14:paraId="72C1FEAD" w14:textId="77777777" w:rsidTr="00D578F0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3EE121" w14:textId="77777777" w:rsidR="000237C9" w:rsidRPr="000237C9" w:rsidRDefault="000237C9" w:rsidP="00D578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805C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FC2D4D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237C9"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C1AE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AD20D5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237C9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3F14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6DC8D9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237C9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ED37F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8C47E7C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354299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748C278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595C19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82EF125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E5C58D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D8730A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37C9" w:rsidRPr="000237C9" w14:paraId="68F23753" w14:textId="77777777" w:rsidTr="00D578F0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542DF5" w14:textId="77777777" w:rsidR="000237C9" w:rsidRPr="000237C9" w:rsidRDefault="000237C9" w:rsidP="00D578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73D444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2FA63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C7EF5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F526B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9D5C6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ACCFE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0711B9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83FE42A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0DFB3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29199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85D91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FA6C5A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1B8905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453DF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37C9" w:rsidRPr="000237C9" w14:paraId="0390A6C7" w14:textId="77777777" w:rsidTr="00D578F0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F415687" w14:textId="77777777" w:rsidR="000237C9" w:rsidRPr="000237C9" w:rsidRDefault="000237C9" w:rsidP="00D578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8A137AE" w14:textId="77777777" w:rsidR="000237C9" w:rsidRPr="000237C9" w:rsidRDefault="000237C9" w:rsidP="00D578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E208B8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55416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79047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6EE28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B1979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CFF7D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3231A7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A7CC4E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590E5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482C0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8C642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1AA8E5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CE27A5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D39F3C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37C9" w:rsidRPr="000237C9" w14:paraId="611BDD57" w14:textId="77777777" w:rsidTr="00D578F0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ADBEF" w14:textId="77777777" w:rsidR="000237C9" w:rsidRPr="000237C9" w:rsidRDefault="000237C9" w:rsidP="00D578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237C9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45024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359A3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0237C9">
              <w:rPr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26C8C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B28C1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0237C9">
              <w:rPr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72B30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09752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0237C9">
              <w:rPr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9F830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E30348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1C3B0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D0B4E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79D68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0E722D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3F088D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38121D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</w:tr>
      <w:tr w:rsidR="000237C9" w:rsidRPr="000237C9" w14:paraId="1771F753" w14:textId="77777777" w:rsidTr="00D578F0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0747B9" w14:textId="77777777" w:rsidR="000237C9" w:rsidRPr="000237C9" w:rsidRDefault="000237C9" w:rsidP="00D578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73404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732C95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237C9"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233A2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03B016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237C9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86F47D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5E379A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237C9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87F7C5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391EE8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351B2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1E1F8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6CBCD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452FBF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4575AC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025AB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37C9" w:rsidRPr="000237C9" w14:paraId="145624B1" w14:textId="77777777" w:rsidTr="00D578F0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29FBB4" w14:textId="77777777" w:rsidR="000237C9" w:rsidRPr="000237C9" w:rsidRDefault="000237C9" w:rsidP="00D578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A9E5FC" w14:textId="77777777" w:rsidR="000237C9" w:rsidRPr="000237C9" w:rsidRDefault="000237C9" w:rsidP="00D578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E8B3DD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8EB6B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C4250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8B3C0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4D1E6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535D9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FFC91A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D2F3A4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9A487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9D9F6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B8338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65AE72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E2209B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09C84D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37C9" w:rsidRPr="000237C9" w14:paraId="3F9BC6DA" w14:textId="77777777" w:rsidTr="00D578F0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A514C" w14:textId="77777777" w:rsidR="000237C9" w:rsidRPr="000237C9" w:rsidRDefault="000237C9" w:rsidP="00D578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237C9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DB6E3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DF9FB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0237C9">
              <w:rPr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BF204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06982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0237C9">
              <w:rPr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C62D7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897F1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0237C9">
              <w:rPr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9B71E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22C713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C0130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66DBE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D1407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E609B6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0F7BA8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07D5A4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</w:tr>
      <w:tr w:rsidR="000237C9" w:rsidRPr="000237C9" w14:paraId="3F837300" w14:textId="77777777" w:rsidTr="00D578F0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285D9B" w14:textId="77777777" w:rsidR="000237C9" w:rsidRPr="000237C9" w:rsidRDefault="000237C9" w:rsidP="00D578F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D6ED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913736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237C9"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E8C9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923C84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237C9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5118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BBE7F3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237C9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E3437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1BE5DAC7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06D1FE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B2F07B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C04964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C6FB3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E5EEDB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36AE" w14:textId="77777777" w:rsidR="000237C9" w:rsidRPr="000237C9" w:rsidRDefault="000237C9" w:rsidP="00D578F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7453A1E" w14:textId="1C8EA69E" w:rsidR="005000B0" w:rsidRPr="00FF52C3" w:rsidRDefault="005000B0" w:rsidP="00FA7486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sectPr w:rsidR="005000B0" w:rsidRPr="00FF52C3" w:rsidSect="00FF52C3">
      <w:headerReference w:type="default" r:id="rId7"/>
      <w:pgSz w:w="12240" w:h="15840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18BED" w14:textId="77777777" w:rsidR="003B7C0B" w:rsidRDefault="003B7C0B" w:rsidP="0002168D">
      <w:r>
        <w:separator/>
      </w:r>
    </w:p>
  </w:endnote>
  <w:endnote w:type="continuationSeparator" w:id="0">
    <w:p w14:paraId="2730E37A" w14:textId="77777777" w:rsidR="003B7C0B" w:rsidRDefault="003B7C0B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54DB7" w14:textId="77777777" w:rsidR="003B7C0B" w:rsidRDefault="003B7C0B" w:rsidP="0002168D">
      <w:r>
        <w:separator/>
      </w:r>
    </w:p>
  </w:footnote>
  <w:footnote w:type="continuationSeparator" w:id="0">
    <w:p w14:paraId="71F1CD9B" w14:textId="77777777" w:rsidR="003B7C0B" w:rsidRDefault="003B7C0B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1DAEC" w14:textId="77777777" w:rsidR="0002168D" w:rsidRDefault="0005710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DD"/>
    <w:rsid w:val="0002168D"/>
    <w:rsid w:val="000237C9"/>
    <w:rsid w:val="0005710F"/>
    <w:rsid w:val="00130A1B"/>
    <w:rsid w:val="00133FC2"/>
    <w:rsid w:val="00164615"/>
    <w:rsid w:val="003B7C0B"/>
    <w:rsid w:val="004071DE"/>
    <w:rsid w:val="00475A38"/>
    <w:rsid w:val="005000B0"/>
    <w:rsid w:val="005024B7"/>
    <w:rsid w:val="00525505"/>
    <w:rsid w:val="005A5895"/>
    <w:rsid w:val="005B464F"/>
    <w:rsid w:val="0060571D"/>
    <w:rsid w:val="006B7748"/>
    <w:rsid w:val="007878DD"/>
    <w:rsid w:val="00857769"/>
    <w:rsid w:val="009D5E46"/>
    <w:rsid w:val="00A63F22"/>
    <w:rsid w:val="00B473E5"/>
    <w:rsid w:val="00D35197"/>
    <w:rsid w:val="00D514C5"/>
    <w:rsid w:val="00DE7828"/>
    <w:rsid w:val="00DF3E38"/>
    <w:rsid w:val="00E105EC"/>
    <w:rsid w:val="00E3401A"/>
    <w:rsid w:val="00F51D86"/>
    <w:rsid w:val="00FA7486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FA7486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A63F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drin.ramirez@aevivienda.gob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4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</cp:lastModifiedBy>
  <cp:revision>4</cp:revision>
  <cp:lastPrinted>2025-01-31T01:54:00Z</cp:lastPrinted>
  <dcterms:created xsi:type="dcterms:W3CDTF">2025-01-31T01:43:00Z</dcterms:created>
  <dcterms:modified xsi:type="dcterms:W3CDTF">2025-01-31T01:56:00Z</dcterms:modified>
</cp:coreProperties>
</file>