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CCCF" w14:textId="427065ED" w:rsidR="007878DD" w:rsidRPr="00A45C49" w:rsidRDefault="007878DD" w:rsidP="00A45C49">
      <w:pPr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4B8C03A8" w14:textId="77777777" w:rsidR="007878DD" w:rsidRPr="00D60234" w:rsidRDefault="007878DD" w:rsidP="007878DD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25E9989" w14:textId="7296E74A" w:rsidR="00943532" w:rsidRPr="00391311" w:rsidRDefault="007878DD" w:rsidP="00391311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94353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7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5"/>
        <w:gridCol w:w="135"/>
        <w:gridCol w:w="33"/>
        <w:gridCol w:w="22"/>
        <w:gridCol w:w="181"/>
        <w:gridCol w:w="24"/>
        <w:gridCol w:w="22"/>
        <w:gridCol w:w="142"/>
        <w:gridCol w:w="35"/>
        <w:gridCol w:w="1359"/>
        <w:gridCol w:w="3319"/>
        <w:gridCol w:w="140"/>
      </w:tblGrid>
      <w:tr w:rsidR="00391311" w:rsidRPr="00AD6FF4" w14:paraId="27B909A2" w14:textId="77777777" w:rsidTr="00391311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6918570" w14:textId="77777777" w:rsidR="00391311" w:rsidRPr="00AD6FF4" w:rsidRDefault="00391311" w:rsidP="00CD0FF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91311" w:rsidRPr="00AD6FF4" w14:paraId="79B3729D" w14:textId="77777777" w:rsidTr="00391311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4D9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91311" w:rsidRPr="00AD6FF4" w14:paraId="01C6C2FA" w14:textId="77777777" w:rsidTr="00391311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0E10D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AA6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326A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71EAFF" w14:textId="5C1CBD45" w:rsidR="00391311" w:rsidRPr="006516E0" w:rsidRDefault="000E0E54" w:rsidP="00CD0FF9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PROYECTO DE VIVIENDA NUEVA AUTOCONSTRUCCIÓN EN EL MUNICIPIO </w:t>
            </w:r>
            <w:r w:rsidR="00062C7C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DE </w:t>
            </w:r>
            <w:r w:rsidR="0037579F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SABAYA</w:t>
            </w: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– FASE (II) 2024 – ORURO</w:t>
            </w:r>
            <w:r w:rsidR="00B863EC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(</w:t>
            </w:r>
            <w:r w:rsidR="003F4E52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SEGUNDA</w:t>
            </w:r>
            <w:r w:rsidR="00B863EC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CONVOCATORIA)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EDF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D1D2904" w14:textId="77777777" w:rsidTr="00391311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2AFF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51C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0467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766A758" w14:textId="77777777" w:rsidTr="00391311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B3EB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30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320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AB7EC" w14:textId="0DE21C62" w:rsidR="00391311" w:rsidRPr="00B863EC" w:rsidRDefault="00391311" w:rsidP="00CD0FF9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AEV-OR-DC0</w:t>
            </w:r>
            <w:r w:rsidR="0037579F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79</w:t>
            </w: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/2024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EB019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602EB62" w14:textId="77777777" w:rsidTr="00391311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EA2FA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19A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7E46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C86AB6E" w14:textId="77777777" w:rsidTr="00391311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CFADF" w14:textId="77777777" w:rsidR="00391311" w:rsidRPr="0084329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28E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3B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7E1FB0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3062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295B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9FD610F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B70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4DF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418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BD98C0D" w14:textId="77777777" w:rsidTr="00391311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165DF" w14:textId="77777777" w:rsidR="00391311" w:rsidRPr="00C60BCF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BA8" w14:textId="77777777" w:rsidR="00391311" w:rsidRPr="00C60BCF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F83C" w14:textId="77777777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1CE539" w14:textId="6C452296" w:rsidR="00391311" w:rsidRPr="00495BD0" w:rsidRDefault="00391311" w:rsidP="00CD0FF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5BD0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Bs. </w:t>
            </w:r>
            <w:r w:rsidRPr="00495BD0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2.</w:t>
            </w:r>
            <w:r w:rsidR="0037579F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304</w:t>
            </w:r>
            <w:r w:rsidRPr="00495BD0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.</w:t>
            </w:r>
            <w:r w:rsidR="0037579F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60</w:t>
            </w:r>
            <w:r w:rsidRPr="00495BD0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1,</w:t>
            </w:r>
            <w:r w:rsidR="0037579F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37</w:t>
            </w:r>
            <w:r w:rsidRPr="00495BD0">
              <w:rPr>
                <w:rFonts w:ascii="Arial" w:hAnsi="Arial" w:cs="Arial"/>
                <w:b/>
                <w:sz w:val="16"/>
                <w:szCs w:val="16"/>
              </w:rPr>
              <w:t xml:space="preserve"> (Dos Millones </w:t>
            </w:r>
            <w:r w:rsidR="0037579F">
              <w:rPr>
                <w:rFonts w:ascii="Arial" w:hAnsi="Arial" w:cs="Arial"/>
                <w:b/>
                <w:sz w:val="16"/>
                <w:szCs w:val="16"/>
              </w:rPr>
              <w:t>Tresc</w:t>
            </w:r>
            <w:r w:rsidRPr="00495BD0">
              <w:rPr>
                <w:rFonts w:ascii="Arial" w:hAnsi="Arial" w:cs="Arial"/>
                <w:b/>
                <w:sz w:val="16"/>
                <w:szCs w:val="16"/>
              </w:rPr>
              <w:t>ientos Cuat</w:t>
            </w:r>
            <w:r w:rsidR="0037579F">
              <w:rPr>
                <w:rFonts w:ascii="Arial" w:hAnsi="Arial" w:cs="Arial"/>
                <w:b/>
                <w:sz w:val="16"/>
                <w:szCs w:val="16"/>
              </w:rPr>
              <w:t xml:space="preserve">ro </w:t>
            </w:r>
            <w:r w:rsidRPr="00495BD0">
              <w:rPr>
                <w:rFonts w:ascii="Arial" w:hAnsi="Arial" w:cs="Arial"/>
                <w:b/>
                <w:sz w:val="16"/>
                <w:szCs w:val="16"/>
              </w:rPr>
              <w:t xml:space="preserve">Mil </w:t>
            </w:r>
            <w:proofErr w:type="gramStart"/>
            <w:r w:rsidRPr="00495BD0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="0037579F">
              <w:rPr>
                <w:rFonts w:ascii="Arial" w:hAnsi="Arial" w:cs="Arial"/>
                <w:b/>
                <w:sz w:val="16"/>
                <w:szCs w:val="16"/>
              </w:rPr>
              <w:t>is</w:t>
            </w:r>
            <w:r w:rsidRPr="00495BD0">
              <w:rPr>
                <w:rFonts w:ascii="Arial" w:hAnsi="Arial" w:cs="Arial"/>
                <w:b/>
                <w:sz w:val="16"/>
                <w:szCs w:val="16"/>
              </w:rPr>
              <w:t xml:space="preserve">cientos </w:t>
            </w:r>
            <w:r w:rsidR="0037579F"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Pr="00495BD0">
              <w:rPr>
                <w:rFonts w:ascii="Arial" w:hAnsi="Arial" w:cs="Arial"/>
                <w:b/>
                <w:sz w:val="16"/>
                <w:szCs w:val="16"/>
              </w:rPr>
              <w:t>no</w:t>
            </w:r>
            <w:proofErr w:type="gramEnd"/>
            <w:r w:rsidRPr="00495B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579F"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Pr="00495BD0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0E0E54">
              <w:rPr>
                <w:rFonts w:ascii="Arial" w:hAnsi="Arial" w:cs="Arial"/>
                <w:b/>
                <w:sz w:val="16"/>
                <w:szCs w:val="16"/>
              </w:rPr>
              <w:t>100 B</w:t>
            </w:r>
            <w:r w:rsidRPr="00495BD0">
              <w:rPr>
                <w:rFonts w:ascii="Arial" w:hAnsi="Arial" w:cs="Arial"/>
                <w:b/>
                <w:sz w:val="16"/>
                <w:szCs w:val="16"/>
              </w:rPr>
              <w:t>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283D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9C589B3" w14:textId="77777777" w:rsidTr="00391311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B59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977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52EEA" w14:textId="77777777" w:rsidR="00391311" w:rsidRPr="00A1481F" w:rsidRDefault="00391311" w:rsidP="00CD0FF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91311" w:rsidRPr="00AD6FF4" w14:paraId="1F811DC9" w14:textId="77777777" w:rsidTr="00391311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03E76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C0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92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DFF9D6" w14:textId="77777777" w:rsidR="00391311" w:rsidRPr="00495BD0" w:rsidRDefault="00391311" w:rsidP="00CD0FF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95BD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95BD0">
              <w:rPr>
                <w:rFonts w:ascii="Arial" w:hAnsi="Arial" w:cs="Arial"/>
                <w:b/>
                <w:sz w:val="16"/>
                <w:szCs w:val="16"/>
              </w:rPr>
              <w:t>165 (ciento sesenta y cinco)</w:t>
            </w:r>
            <w:r w:rsidRPr="00495BD0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495BD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495BD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495BD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077D0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BDEA750" w14:textId="77777777" w:rsidTr="00391311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07CD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F4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037E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AAC16A9" w14:textId="77777777" w:rsidTr="00391311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57996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AF2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2C6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D3769B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EB55" w14:textId="77777777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5D93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171A54A1" w14:textId="77777777" w:rsidTr="00391311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E23E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BB2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41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83FE6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84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C6EC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351EA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9918297" w14:textId="77777777" w:rsidTr="00391311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5710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F1F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21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CA28FE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67EC" w14:textId="68DF43A4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6A5C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34D8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F6B9F3E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BB932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5A9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BA8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6AE6740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8EC28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A42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570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9B352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4805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A1C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FE8F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9C00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5912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74637EB" w14:textId="77777777" w:rsidTr="00391311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BD32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1F6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F1CF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5FDAA3D" w14:textId="77777777" w:rsidTr="00391311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C21A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604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4E0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C742A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9C52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7B8191E4" w14:textId="77777777" w:rsidTr="00391311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8C5B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07D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BC9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30CB0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FEBD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6F632BA5" w14:textId="77777777" w:rsidTr="00391311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6D42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036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70B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33D31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7640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209C35F2" w14:textId="77777777" w:rsidTr="00391311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E543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FAB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6F0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9DD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2C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5053FCD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8591" w14:textId="77777777" w:rsidR="00391311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5AA13AD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8C17B08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E20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3DF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56F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E209209" w14:textId="77777777" w:rsidTr="00391311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E543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60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1CD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B0C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23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A8FE0" w14:textId="040CD34F" w:rsidR="00391311" w:rsidRPr="00311E67" w:rsidRDefault="00D73AB7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351" w14:textId="77777777" w:rsidR="00391311" w:rsidRPr="00311E67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F94414" w14:textId="77777777" w:rsidR="00391311" w:rsidRPr="00311E67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24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757AC9A" w14:textId="77777777" w:rsidTr="00391311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14F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722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F7E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60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88C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402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06D3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C5E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AAF6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A569FE6" w14:textId="77777777" w:rsidTr="00391311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573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C243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D7E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1B9762B8" w14:textId="77777777" w:rsidTr="0039131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7726B9F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91311" w:rsidRPr="00653C8D" w14:paraId="77A9C73A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2E9EA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6AE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6294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8373D60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FEBF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B6D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D3F43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2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4D2FD0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FF0D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0D494DDD" w14:textId="77777777" w:rsidTr="00391311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A717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Domicilio</w:t>
            </w:r>
          </w:p>
          <w:p w14:paraId="0F203ADA" w14:textId="77777777" w:rsidR="00391311" w:rsidRPr="00653C8D" w:rsidRDefault="00391311" w:rsidP="00CD0FF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7E7564" w14:textId="77777777" w:rsidR="00391311" w:rsidRPr="00653C8D" w:rsidRDefault="00391311" w:rsidP="00CD0FF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A6003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20F0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78BB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87F5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B0B5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F12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00DAC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91311" w:rsidRPr="00653C8D" w14:paraId="70E70AC0" w14:textId="77777777" w:rsidTr="00391311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CCA9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5ACC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31E33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E5E901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89E5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4E197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3398C4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E7842F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COCHABAMBA No.151 ENTRE VELASCO GALVARRO Y 6 DE AGOSTO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DB43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F92CD38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45C1D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A1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2D49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D8DAEB2" w14:textId="77777777" w:rsidTr="00391311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7BCCE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872EE0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3199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99906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A3DDD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22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81896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agustinmorales@aevivienda.gob.bo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FD1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DBB83C0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3CB30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6D94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BD9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697A21A" w14:textId="77777777" w:rsidTr="00391311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F8A4576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91311" w:rsidRPr="00653C8D" w14:paraId="13BB2800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27805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3109E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124BD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BCCB4AA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FA4A7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76F2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F0BC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45D8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5351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2E25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F5E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7426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301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CE3E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0612C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2332616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3BDC3D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CDB04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AED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A78CBF" w14:textId="77777777" w:rsidR="00391311" w:rsidRPr="001F1A72" w:rsidRDefault="00391311" w:rsidP="00CD0FF9">
            <w:pPr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F250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CD16E5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451CA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F2A34D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F90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0C00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8690E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9C091F7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48F85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B7C4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C11B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F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D60A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22BB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473D4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C967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5E04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AA7D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66A47A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48FC3D42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ACB30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D0EF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3606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677B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333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9BF3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9E30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5EE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44226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A916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928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F1C4A15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C6EFA9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4E2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BE31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2FD9C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81BDE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31F774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EF4E3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5507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D320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460D4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L -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36BD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CE2E106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52C59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33A6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4CEB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974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9882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384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F023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5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B648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A50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8FF626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573ADED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DF9F7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63F1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8C6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C1BD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5B0B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96EF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D7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527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49E63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CF8C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1E38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3C45F27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5A2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6A1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947E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790D96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B2011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D9E739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82E48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438F4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9B65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050F4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– DEPARTAMENTAL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90C2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0D5B6A7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348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AFE0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05D3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5A8F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1F70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CEDC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AB5D2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1D4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6B2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6350A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E52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1CCE1F6" w14:textId="77777777" w:rsidR="00391311" w:rsidRPr="00653C8D" w:rsidRDefault="00391311" w:rsidP="00391311">
      <w:pPr>
        <w:rPr>
          <w:rFonts w:ascii="Verdana" w:hAnsi="Verdana"/>
          <w:sz w:val="10"/>
          <w:szCs w:val="10"/>
        </w:rPr>
      </w:pPr>
    </w:p>
    <w:p w14:paraId="7C05642B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5E0C299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4A9666E3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2432091" w14:textId="10E5029A" w:rsidR="00391311" w:rsidRPr="00391311" w:rsidRDefault="00391311" w:rsidP="00391311">
      <w:pPr>
        <w:pStyle w:val="Ttulo1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3"/>
        <w:gridCol w:w="123"/>
        <w:gridCol w:w="120"/>
        <w:gridCol w:w="325"/>
        <w:gridCol w:w="120"/>
        <w:gridCol w:w="349"/>
        <w:gridCol w:w="120"/>
        <w:gridCol w:w="470"/>
        <w:gridCol w:w="120"/>
        <w:gridCol w:w="120"/>
        <w:gridCol w:w="297"/>
        <w:gridCol w:w="127"/>
        <w:gridCol w:w="314"/>
        <w:gridCol w:w="120"/>
        <w:gridCol w:w="120"/>
        <w:gridCol w:w="3950"/>
        <w:gridCol w:w="140"/>
      </w:tblGrid>
      <w:tr w:rsidR="00391311" w:rsidRPr="00E169D4" w14:paraId="43B0BC01" w14:textId="77777777" w:rsidTr="00391311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4455A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91311" w:rsidRPr="00E169D4" w14:paraId="4DAE6466" w14:textId="77777777" w:rsidTr="00391311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E293CD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F0FF31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1ECFA3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B46FEE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91311" w:rsidRPr="00E169D4" w14:paraId="4108CB4C" w14:textId="77777777" w:rsidTr="00391311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E6D8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CB107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0435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4C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0598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787B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DE1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929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8D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4A83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8B7D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070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67CA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84E0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67A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362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99DAD29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3074B466" w14:textId="77777777" w:rsidTr="00391311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6BEE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A711A3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C509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8D6BED" w14:textId="7336CF89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3F4E52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25B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304E5A" w14:textId="0BC2E2D8" w:rsidR="00391311" w:rsidRPr="00E169D4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AA9D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925A18" w14:textId="6915B080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3F4E52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97456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4D5B0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AE02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54D1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7C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EB21C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BD0C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4EA9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942CF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3799DF4F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39858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C51331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7E15A5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122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26E0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34EB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EC1D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EC0A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89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B633D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EF0BD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6A11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6CC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C5A8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A9667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C24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6350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D790E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1D476575" w14:textId="77777777" w:rsidTr="00391311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8AF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170D88" w14:textId="77777777" w:rsidR="00391311" w:rsidRPr="007B28E0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6EE3E8" w14:textId="77777777" w:rsidR="00391311" w:rsidRPr="007B28E0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A42C1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FA92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ECA1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A8B1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F5DBA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B70BA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06656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2D81E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9DFC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7A56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1E4B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3F00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CDD2C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882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6DD9BF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3E747097" w14:textId="77777777" w:rsidTr="00391311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0BF0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1EE465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C9B7B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59E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E37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9A5D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D0F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8001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FF0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F311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C1E9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819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6B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DBCE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34A6F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F6ECE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A840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D8BA6B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5C2F77DC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1022E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7CDC9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E78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8BF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D49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058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3C39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25C0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0736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37CC2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9B3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20C2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934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DD20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0385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EC9A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4B20A1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66A0FFE4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1615A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4A771E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8C1F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61B89" w14:textId="1AB320B1" w:rsidR="00391311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F4E52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  <w:p w14:paraId="4C1B4BCF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E38138C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852C969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059C07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3FC569" w14:textId="77777777" w:rsidR="00391311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6851334" w14:textId="689ED4D8" w:rsidR="00391311" w:rsidRPr="00E169D4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E855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F019A" w14:textId="6FA0EE81" w:rsidR="00391311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14:paraId="283D28FE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D5A6D04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151D01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2066E14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BB9D062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7BEE47" w14:textId="4702725C" w:rsidR="00391311" w:rsidRPr="00E169D4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120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EDB2B9" w14:textId="46807F53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3F4E52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  <w:p w14:paraId="5EEE4DC1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729CA30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93E94EB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0E3AA0E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FF94C9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FB9140" w14:textId="0387867A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3F4E52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020D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F9853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7975E4" w14:textId="75C7C1FF" w:rsidR="00391311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4DAC6D17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AE1ED36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5612FF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923AD83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C42B39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8BAD8C3" w14:textId="59168A89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3F4E5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8D6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E823B" w14:textId="072B075C" w:rsidR="00391311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1DC6C98F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E2F284C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229D20A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96B88CC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D6BD8AB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D63FACD" w14:textId="77643320" w:rsidR="00391311" w:rsidRPr="00E169D4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9131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96CD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1D3F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5E8739" w14:textId="77777777" w:rsidR="00391311" w:rsidRPr="00C6790B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14:paraId="70766846" w14:textId="77777777" w:rsidR="00391311" w:rsidRPr="00A02B48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14:paraId="098B4C14" w14:textId="77777777" w:rsidR="00391311" w:rsidRPr="00C6790B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  <w:t>APERTURA:</w:t>
            </w:r>
          </w:p>
          <w:p w14:paraId="3FF25E7A" w14:textId="77777777" w:rsidR="00391311" w:rsidRPr="00A02B48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y por medio del siguiente enlace:</w:t>
            </w:r>
          </w:p>
          <w:p w14:paraId="501F4589" w14:textId="22E42B04" w:rsidR="00391311" w:rsidRPr="003F4E52" w:rsidRDefault="003F4E52" w:rsidP="00843298">
            <w:pPr>
              <w:adjustRightInd w:val="0"/>
              <w:snapToGrid w:val="0"/>
              <w:jc w:val="center"/>
              <w:rPr>
                <w:sz w:val="16"/>
                <w:szCs w:val="16"/>
                <w:lang w:val="es-MX"/>
              </w:rPr>
            </w:pPr>
            <w:hyperlink r:id="rId8" w:history="1">
              <w:r w:rsidRPr="003F4E52">
                <w:rPr>
                  <w:rFonts w:asciiTheme="minorHAnsi" w:eastAsiaTheme="minorHAnsi" w:hAnsiTheme="minorHAnsi" w:cstheme="minorBidi"/>
                  <w:color w:val="0563C1" w:themeColor="hyperlink"/>
                  <w:kern w:val="2"/>
                  <w:sz w:val="16"/>
                  <w:szCs w:val="16"/>
                  <w:u w:val="single"/>
                  <w:lang w:val="es-BO" w:eastAsia="en-US"/>
                  <w14:ligatures w14:val="standardContextual"/>
                </w:rPr>
                <w:t>https://meet.google.com/oev-tmaj-bkx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B8317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1C812517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5B54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894542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32B93D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91ED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1B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534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2F40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9A38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BE0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11839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F1F84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372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A2B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26F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5BECB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6292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F89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0D910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3098AD2E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78A6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DBFC4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2820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3B08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A87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329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A33A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BCEA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3BF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A1DA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1D6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2354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2EE9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7CB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08E1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8068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4F8B1D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7550A09F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3888C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E4875F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A273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148" w14:textId="39E5E38F" w:rsidR="00391311" w:rsidRPr="00E169D4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2720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CA22D" w14:textId="7E9840AF" w:rsidR="00391311" w:rsidRPr="00E169D4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65D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F5008" w14:textId="16E6E29D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3F4E52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1DF61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765FC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B24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45AB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853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0BFA1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6B7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ED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63D0DE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5031B075" w14:textId="77777777" w:rsidTr="00391311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EFB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605051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F63666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1D46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415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F7D1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FC6A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5F8C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6800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B59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EEEB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5A69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3C7F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C216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A6D3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CE06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987D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D1455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4C28BF68" w14:textId="77777777" w:rsidTr="00391311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B5F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9D502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D8ED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D6AC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72A3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6CF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3634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3D88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D639F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7AEAE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545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539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C948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A121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51F0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102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BB201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91311" w:rsidRPr="00E169D4" w14:paraId="3D187D4F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3E5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C56EF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F21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339A" w14:textId="021CEDAB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3F4E52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4652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4FB8" w14:textId="583D3285" w:rsidR="00391311" w:rsidRPr="00E169D4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7308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1125" w14:textId="65DBD933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3F4E52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4B1A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E10FA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DF9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B9BF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B331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3C3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3E521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F4BF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20AE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23799165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C072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FC547D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422517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5A9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3FAD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B39E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8983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A07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17E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D3B98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8079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ADC0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8550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E9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A772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39493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921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83E875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26BF2C50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B8E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E8660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FBC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9A2A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240A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6376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5F3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A469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EC9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7B3F9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42CF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219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FA5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1B0E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D69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B52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935F9DB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6769FDE4" w14:textId="77777777" w:rsidTr="00391311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13C65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ABCF52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319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5300D" w14:textId="2F85871E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3F4E52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18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7DF094" w14:textId="25C84562" w:rsidR="00391311" w:rsidRPr="00E169D4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36D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DC4846" w14:textId="05C08140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3F4E52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D81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F4479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6BA7B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0D664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8989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A1BB0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1F3E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46F3B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012EB7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0133298C" w14:textId="77777777" w:rsidTr="00391311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3E04B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48E2F6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37CD7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1F66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641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D0F7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5D8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87D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CFEB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783EB9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2C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03C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E06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34D2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37A9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510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C7F5F2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08E2A544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D912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46BFA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33C613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2728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DA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D18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B82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E92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0BC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7BB5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9ED1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95CF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FCF1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76B2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A6CF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6A801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5C6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A5ACCA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606B82CC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EADA0C" w14:textId="77777777" w:rsidR="00391311" w:rsidRPr="00E169D4" w:rsidRDefault="00391311" w:rsidP="00CD0F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BEEF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BC6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C928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EF42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865B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2DB2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E071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2BF5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B453F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5E3E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4DF1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F952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ACA0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5FB0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B750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A5B708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7F59D8E8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85C49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D3D80F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46CF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47448" w14:textId="6070674E" w:rsidR="00391311" w:rsidRPr="00E169D4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DBC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267FF" w14:textId="06BB5FBB" w:rsidR="00391311" w:rsidRPr="00E169D4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CA8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2C3B36" w14:textId="2132F82E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3F4E52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873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ABF8F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9F7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0E9D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8C0F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EA87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242B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70E2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969833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0A08AEC0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E32A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D6D25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5088C9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C427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9E1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7160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CD9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2567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D14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E7F0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CBC4A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DC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9F71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8B09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F05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2F38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452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6BDCF7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55C39B14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24A603" w14:textId="77777777" w:rsidR="00391311" w:rsidRPr="00E169D4" w:rsidRDefault="00391311" w:rsidP="00CD0F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85A6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112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D6EC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38A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A03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0F1F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03D7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E8A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C165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84B3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B459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A8B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203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57F6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6175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896A65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47FA0E63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C2127CE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00E600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4518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7DB50" w14:textId="3B9FE069" w:rsidR="00391311" w:rsidRPr="00E169D4" w:rsidRDefault="003F4E52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58C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42DE74" w14:textId="2982EE46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F4E52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CC22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082D1" w14:textId="19C80693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77E7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C774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8878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253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2FB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CC31F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545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F238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E4075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1C90283E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06C2F4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172066D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6D39C6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4E20E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51B5D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BA6E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25337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354E3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06DE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8E0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E09FF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65B78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3D6B2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43FC0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94C8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6892C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D4CD8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DE05C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16485B3" w14:textId="77777777" w:rsidR="00391311" w:rsidRPr="00653C8D" w:rsidRDefault="00391311" w:rsidP="00391311">
      <w:pPr>
        <w:rPr>
          <w:rFonts w:ascii="Arial" w:hAnsi="Arial" w:cs="Arial"/>
          <w:color w:val="0000FF"/>
          <w:sz w:val="16"/>
          <w:szCs w:val="16"/>
        </w:rPr>
      </w:pPr>
    </w:p>
    <w:p w14:paraId="686A0030" w14:textId="77777777" w:rsidR="00391311" w:rsidRPr="00653C8D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701E074B" w14:textId="617C9EB6" w:rsidR="007878DD" w:rsidRPr="00391311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91311" w:rsidSect="00FF52C3">
      <w:headerReference w:type="default" r:id="rId9"/>
      <w:pgSz w:w="12240" w:h="15840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F0A82" w14:textId="77777777" w:rsidR="00BE3D95" w:rsidRDefault="00BE3D95" w:rsidP="0002168D">
      <w:r>
        <w:separator/>
      </w:r>
    </w:p>
  </w:endnote>
  <w:endnote w:type="continuationSeparator" w:id="0">
    <w:p w14:paraId="5804AF26" w14:textId="77777777" w:rsidR="00BE3D95" w:rsidRDefault="00BE3D9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CFFF8" w14:textId="77777777" w:rsidR="00BE3D95" w:rsidRDefault="00BE3D95" w:rsidP="0002168D">
      <w:r>
        <w:separator/>
      </w:r>
    </w:p>
  </w:footnote>
  <w:footnote w:type="continuationSeparator" w:id="0">
    <w:p w14:paraId="7BC1E0DC" w14:textId="77777777" w:rsidR="00BE3D95" w:rsidRDefault="00BE3D9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77777777" w:rsidR="0002168D" w:rsidRDefault="000571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98750">
    <w:abstractNumId w:val="1"/>
  </w:num>
  <w:num w:numId="2" w16cid:durableId="2058624956">
    <w:abstractNumId w:val="2"/>
  </w:num>
  <w:num w:numId="3" w16cid:durableId="55262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21677"/>
    <w:rsid w:val="0002168D"/>
    <w:rsid w:val="0005710F"/>
    <w:rsid w:val="00062C7C"/>
    <w:rsid w:val="0008302F"/>
    <w:rsid w:val="000E0E54"/>
    <w:rsid w:val="00130A1B"/>
    <w:rsid w:val="00133FC2"/>
    <w:rsid w:val="00164615"/>
    <w:rsid w:val="001856AF"/>
    <w:rsid w:val="002D75D2"/>
    <w:rsid w:val="002E7C65"/>
    <w:rsid w:val="0037579F"/>
    <w:rsid w:val="00391311"/>
    <w:rsid w:val="003E444D"/>
    <w:rsid w:val="003F4E52"/>
    <w:rsid w:val="005000B0"/>
    <w:rsid w:val="00506194"/>
    <w:rsid w:val="00525505"/>
    <w:rsid w:val="005A5895"/>
    <w:rsid w:val="005B464F"/>
    <w:rsid w:val="005D0A83"/>
    <w:rsid w:val="00600E77"/>
    <w:rsid w:val="00601050"/>
    <w:rsid w:val="006A74B8"/>
    <w:rsid w:val="006F12E2"/>
    <w:rsid w:val="00723156"/>
    <w:rsid w:val="007878DD"/>
    <w:rsid w:val="007D21B9"/>
    <w:rsid w:val="00827D67"/>
    <w:rsid w:val="00843298"/>
    <w:rsid w:val="00943532"/>
    <w:rsid w:val="009D5E46"/>
    <w:rsid w:val="009F31C7"/>
    <w:rsid w:val="00A45C49"/>
    <w:rsid w:val="00B473E5"/>
    <w:rsid w:val="00B863EC"/>
    <w:rsid w:val="00BE3D95"/>
    <w:rsid w:val="00C336F1"/>
    <w:rsid w:val="00C72BC3"/>
    <w:rsid w:val="00CC4C00"/>
    <w:rsid w:val="00CF1554"/>
    <w:rsid w:val="00D514C5"/>
    <w:rsid w:val="00D73AB7"/>
    <w:rsid w:val="00DE7828"/>
    <w:rsid w:val="00E3401A"/>
    <w:rsid w:val="00F16A0E"/>
    <w:rsid w:val="00F51D86"/>
    <w:rsid w:val="00FC54E1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4353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94353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qFormat/>
    <w:rsid w:val="00943532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rsid w:val="0094353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4353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ev-tmaj-bk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E377-6CA2-48EB-A852-8A08D7E8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0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</cp:revision>
  <cp:lastPrinted>2025-01-24T19:48:00Z</cp:lastPrinted>
  <dcterms:created xsi:type="dcterms:W3CDTF">2025-01-24T20:27:00Z</dcterms:created>
  <dcterms:modified xsi:type="dcterms:W3CDTF">2025-01-24T20:27:00Z</dcterms:modified>
</cp:coreProperties>
</file>