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9B" w:rsidRPr="002A0C9B" w:rsidRDefault="002A0C9B" w:rsidP="002A0C9B">
      <w:pPr>
        <w:pStyle w:val="Ttulo1"/>
        <w:spacing w:before="0" w:after="0"/>
        <w:ind w:left="360"/>
        <w:rPr>
          <w:rFonts w:ascii="Verdana" w:hAnsi="Verdana"/>
          <w:sz w:val="30"/>
          <w:szCs w:val="30"/>
        </w:rPr>
      </w:pPr>
      <w:bookmarkStart w:id="0" w:name="_Toc347486251"/>
      <w:r w:rsidRPr="002A0C9B">
        <w:rPr>
          <w:rFonts w:ascii="Verdana" w:hAnsi="Verdana"/>
          <w:sz w:val="30"/>
          <w:szCs w:val="30"/>
        </w:rPr>
        <w:t>CONVOCATORIA</w:t>
      </w:r>
    </w:p>
    <w:p w:rsidR="002A0C9B" w:rsidRPr="00653C8D" w:rsidRDefault="002A0C9B" w:rsidP="002A0C9B">
      <w:pPr>
        <w:pStyle w:val="Prrafodelista"/>
        <w:ind w:left="360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:rsidR="002A0C9B" w:rsidRPr="00653C8D" w:rsidRDefault="002A0C9B" w:rsidP="002A0C9B">
      <w:pPr>
        <w:pStyle w:val="Ttulo1"/>
        <w:spacing w:before="0" w:after="0"/>
        <w:ind w:left="36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DATOS GENERALES DEL PROCESO DE CONTRATACIÓN</w:t>
      </w:r>
      <w:bookmarkStart w:id="1" w:name="_Hlk181199786"/>
      <w:bookmarkEnd w:id="0"/>
    </w:p>
    <w:tbl>
      <w:tblPr>
        <w:tblW w:w="521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5"/>
        <w:gridCol w:w="2408"/>
        <w:gridCol w:w="134"/>
        <w:gridCol w:w="296"/>
        <w:gridCol w:w="134"/>
        <w:gridCol w:w="226"/>
        <w:gridCol w:w="134"/>
        <w:gridCol w:w="843"/>
        <w:gridCol w:w="351"/>
        <w:gridCol w:w="876"/>
        <w:gridCol w:w="164"/>
        <w:gridCol w:w="35"/>
        <w:gridCol w:w="178"/>
        <w:gridCol w:w="63"/>
        <w:gridCol w:w="1461"/>
        <w:gridCol w:w="232"/>
        <w:gridCol w:w="1369"/>
        <w:gridCol w:w="160"/>
      </w:tblGrid>
      <w:tr w:rsidR="002A0C9B" w:rsidRPr="00AD6FF4" w:rsidTr="00B0106A">
        <w:trPr>
          <w:gridAfter w:val="1"/>
          <w:wAfter w:w="87" w:type="pct"/>
          <w:trHeight w:val="203"/>
          <w:jc w:val="center"/>
        </w:trPr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</w:tcPr>
          <w:p w:rsidR="002A0C9B" w:rsidRPr="00AD6FF4" w:rsidRDefault="002A0C9B" w:rsidP="00CB035C">
            <w:pPr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</w:p>
        </w:tc>
        <w:tc>
          <w:tcPr>
            <w:tcW w:w="484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2A0C9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2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2A0C9B" w:rsidRPr="00AD6FF4" w:rsidTr="00B0106A">
        <w:trPr>
          <w:gridAfter w:val="1"/>
          <w:wAfter w:w="87" w:type="pct"/>
          <w:trHeight w:val="53"/>
          <w:jc w:val="center"/>
        </w:trPr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484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286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06A" w:rsidRPr="0085486F" w:rsidRDefault="00B0106A" w:rsidP="00CB035C">
            <w:pPr>
              <w:jc w:val="both"/>
              <w:rPr>
                <w:rFonts w:ascii="Arial" w:hAnsi="Arial" w:cs="Arial"/>
                <w:color w:val="0417CE"/>
                <w:sz w:val="22"/>
                <w:szCs w:val="22"/>
                <w:lang w:val="es-BO"/>
              </w:rPr>
            </w:pPr>
            <w:r w:rsidRPr="0085486F">
              <w:rPr>
                <w:rFonts w:ascii="Verdana" w:eastAsia="Calibri" w:hAnsi="Verdana" w:cs="Tahoma"/>
                <w:b/>
                <w:bCs/>
                <w:color w:val="0417CE"/>
                <w:sz w:val="22"/>
                <w:szCs w:val="22"/>
              </w:rPr>
              <w:t>PROYECTO DE VIVIENDA CUALITATIVA EN EL MUNICIPIO DE VINTO -FASE(XXVII) 2024- COCHABAMBA</w:t>
            </w:r>
          </w:p>
        </w:tc>
      </w:tr>
      <w:tr w:rsidR="002A0C9B" w:rsidRPr="00AD6FF4" w:rsidTr="00B0106A">
        <w:trPr>
          <w:gridAfter w:val="1"/>
          <w:wAfter w:w="87" w:type="pct"/>
          <w:trHeight w:val="47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301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972D40" w:rsidRDefault="00B0106A" w:rsidP="00CB035C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AEV/</w:t>
            </w:r>
            <w:r w:rsidRPr="00972D40"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DD.CBBA/CD/Nª00</w:t>
            </w:r>
            <w:r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8</w:t>
            </w:r>
            <w:r w:rsidRPr="00972D40"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/2025</w:t>
            </w:r>
            <w:r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 xml:space="preserve"> (1ra convocatoria)</w:t>
            </w:r>
          </w:p>
        </w:tc>
      </w:tr>
      <w:tr w:rsidR="002A0C9B" w:rsidRPr="00AD6FF4" w:rsidTr="00B0106A">
        <w:trPr>
          <w:gridAfter w:val="1"/>
          <w:wAfter w:w="87" w:type="pct"/>
          <w:trHeight w:val="125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242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84329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57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211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313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C60BCF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C60BCF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25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9A7C5F" w:rsidRDefault="00B0106A" w:rsidP="00CB035C">
            <w:pPr>
              <w:rPr>
                <w:strike/>
                <w:sz w:val="16"/>
                <w:szCs w:val="16"/>
              </w:rPr>
            </w:pPr>
            <w:bookmarkStart w:id="3" w:name="_Hlk174093512"/>
            <w:r w:rsidRPr="009A7C5F">
              <w:rPr>
                <w:rFonts w:ascii="Verdana" w:hAnsi="Verdana" w:cs="Tahoma"/>
                <w:b/>
                <w:sz w:val="16"/>
                <w:szCs w:val="16"/>
              </w:rPr>
              <w:t xml:space="preserve">Bs. </w:t>
            </w:r>
            <w:r w:rsidRPr="008D4C6B">
              <w:rPr>
                <w:rFonts w:ascii="Verdana" w:hAnsi="Verdana" w:cs="Tahoma"/>
                <w:b/>
                <w:sz w:val="18"/>
                <w:szCs w:val="18"/>
              </w:rPr>
              <w:t>3.669.403,10 (tres millones seiscientos sesenta y nueve mil cuatrocientos tres con 10/100 BS)</w:t>
            </w:r>
            <w:bookmarkEnd w:id="3"/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73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1481F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313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25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9A7C5F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bookmarkStart w:id="4" w:name="_Hlk175307062"/>
            <w:r w:rsidRPr="009A7C5F">
              <w:rPr>
                <w:rFonts w:ascii="Arial" w:hAnsi="Arial" w:cs="Arial"/>
                <w:b/>
                <w:sz w:val="16"/>
                <w:szCs w:val="16"/>
              </w:rPr>
              <w:t>165 (</w:t>
            </w:r>
            <w:r w:rsidRPr="009A7C5F">
              <w:rPr>
                <w:rFonts w:ascii="Arial" w:hAnsi="Arial" w:cs="Arial"/>
                <w:b/>
                <w:bCs/>
                <w:sz w:val="16"/>
                <w:szCs w:val="16"/>
              </w:rPr>
              <w:t>ciento sesenta y cinco</w:t>
            </w:r>
            <w:r w:rsidRPr="009A7C5F">
              <w:rPr>
                <w:rFonts w:ascii="Arial" w:hAnsi="Arial" w:cs="Arial"/>
                <w:b/>
                <w:sz w:val="16"/>
                <w:szCs w:val="16"/>
              </w:rPr>
              <w:t>)</w:t>
            </w:r>
            <w:bookmarkEnd w:id="4"/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53"/>
          <w:jc w:val="center"/>
        </w:trPr>
        <w:tc>
          <w:tcPr>
            <w:tcW w:w="1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135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7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C60BCF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Precio Evaluado </w:t>
            </w:r>
            <w:proofErr w:type="spellStart"/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>Mas</w:t>
            </w:r>
            <w:proofErr w:type="spellEnd"/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 Bajo </w:t>
            </w:r>
          </w:p>
        </w:tc>
        <w:tc>
          <w:tcPr>
            <w:tcW w:w="166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49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411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5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D43384" w:rsidRDefault="00B0106A" w:rsidP="00CB035C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D43384"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  <w:t xml:space="preserve">Convocatoria Pública Nacional </w:t>
            </w:r>
          </w:p>
        </w:tc>
        <w:tc>
          <w:tcPr>
            <w:tcW w:w="10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211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0106A" w:rsidRPr="00AD6FF4" w:rsidTr="00B0106A">
        <w:trPr>
          <w:gridAfter w:val="1"/>
          <w:wAfter w:w="87" w:type="pct"/>
          <w:trHeight w:val="211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8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48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854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Default="002A0C9B" w:rsidP="00CB035C">
            <w:r w:rsidRPr="00302833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B0106A" w:rsidRDefault="002A0C9B" w:rsidP="00CB035C">
            <w:pPr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B0106A">
              <w:rPr>
                <w:rFonts w:ascii="Arial" w:hAnsi="Arial"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29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C60BCF" w:rsidRDefault="002A0C9B" w:rsidP="00CB035C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A0C9B" w:rsidRPr="00AD6FF4" w:rsidTr="00B0106A">
        <w:trPr>
          <w:gridAfter w:val="1"/>
          <w:wAfter w:w="87" w:type="pct"/>
          <w:trHeight w:val="482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Default="002A0C9B" w:rsidP="00CB035C">
            <w:r w:rsidRPr="00302833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B0106A" w:rsidRDefault="002A0C9B" w:rsidP="00CB035C">
            <w:pPr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B0106A">
              <w:rPr>
                <w:rFonts w:ascii="Arial" w:hAnsi="Arial"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297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C60BCF" w:rsidRDefault="002A0C9B" w:rsidP="00CB035C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A0C9B" w:rsidRPr="00AD6FF4" w:rsidTr="00B0106A">
        <w:trPr>
          <w:gridAfter w:val="1"/>
          <w:wAfter w:w="87" w:type="pct"/>
          <w:trHeight w:val="490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(cuando corresponda)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Default="002A0C9B" w:rsidP="00CB035C">
            <w:r w:rsidRPr="00302833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B0106A" w:rsidRDefault="002A0C9B" w:rsidP="00CB035C">
            <w:pPr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B0106A">
              <w:rPr>
                <w:rFonts w:ascii="Arial" w:hAnsi="Arial"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2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C60BCF" w:rsidRDefault="002A0C9B" w:rsidP="00CB035C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2A0C9B" w:rsidRPr="00AD6FF4" w:rsidTr="00B0106A">
        <w:trPr>
          <w:gridAfter w:val="1"/>
          <w:wAfter w:w="87" w:type="pct"/>
          <w:trHeight w:val="490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A0C9B" w:rsidRPr="006F5347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F5347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garantía requerida para la Garantía Adicional a la Garantía de Cumplimiento de Contrato de Obras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(cuando corresponda)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C9B" w:rsidRDefault="002A0C9B" w:rsidP="00CB035C">
            <w:r w:rsidRPr="00302833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9B" w:rsidRPr="00B0106A" w:rsidRDefault="00955A44" w:rsidP="00CB035C">
            <w:pPr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B0106A">
              <w:rPr>
                <w:rFonts w:ascii="Arial" w:hAnsi="Arial"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29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9B" w:rsidRPr="00C60BCF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F5347">
              <w:rPr>
                <w:rFonts w:ascii="Arial" w:hAnsi="Arial" w:cs="Arial"/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B0106A" w:rsidRPr="00AD6FF4" w:rsidTr="00B0106A">
        <w:trPr>
          <w:trHeight w:val="863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6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:rsidR="00B0106A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B0106A" w:rsidRPr="00AD6FF4" w:rsidRDefault="00B0106A" w:rsidP="00CB035C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</w:t>
            </w:r>
            <w:bookmarkStart w:id="5" w:name="_GoBack"/>
            <w:bookmarkEnd w:id="5"/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nciamiento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06A" w:rsidRPr="00AD6FF4" w:rsidRDefault="00B0106A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trHeight w:val="440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311E6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311E67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311E67" w:rsidRDefault="002A0C9B" w:rsidP="00CB035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AD6FF4" w:rsidTr="00B0106A">
        <w:trPr>
          <w:gridAfter w:val="1"/>
          <w:wAfter w:w="87" w:type="pct"/>
          <w:trHeight w:val="70"/>
          <w:jc w:val="center"/>
        </w:trPr>
        <w:tc>
          <w:tcPr>
            <w:tcW w:w="1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AD6FF4" w:rsidRDefault="002A0C9B" w:rsidP="00CB035C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97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FF4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2"/>
    </w:tbl>
    <w:p w:rsidR="002A0C9B" w:rsidRPr="00653C8D" w:rsidRDefault="002A0C9B" w:rsidP="002A0C9B">
      <w:pPr>
        <w:rPr>
          <w:sz w:val="16"/>
          <w:szCs w:val="16"/>
          <w:lang w:val="es-BO"/>
        </w:rPr>
      </w:pPr>
    </w:p>
    <w:p w:rsidR="002A0C9B" w:rsidRPr="00653C8D" w:rsidRDefault="002A0C9B" w:rsidP="002A0C9B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007"/>
        <w:gridCol w:w="774"/>
        <w:gridCol w:w="168"/>
        <w:gridCol w:w="120"/>
        <w:gridCol w:w="1252"/>
        <w:gridCol w:w="120"/>
        <w:gridCol w:w="1280"/>
        <w:gridCol w:w="120"/>
        <w:gridCol w:w="248"/>
        <w:gridCol w:w="2725"/>
        <w:gridCol w:w="210"/>
      </w:tblGrid>
      <w:tr w:rsidR="002A0C9B" w:rsidRPr="00653C8D" w:rsidTr="00CB035C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2A0C9B" w:rsidRPr="00653C8D" w:rsidRDefault="002A0C9B" w:rsidP="002A0C9B">
            <w:pPr>
              <w:numPr>
                <w:ilvl w:val="0"/>
                <w:numId w:val="4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lastRenderedPageBreak/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A0C9B" w:rsidRPr="00972D40" w:rsidRDefault="002A0C9B" w:rsidP="00CB035C">
            <w:pPr>
              <w:rPr>
                <w:rFonts w:ascii="Arial" w:hAnsi="Arial" w:cs="Arial"/>
                <w:b/>
                <w:color w:val="0070C0"/>
                <w:sz w:val="22"/>
                <w:szCs w:val="16"/>
                <w:lang w:val="es-BO"/>
              </w:rPr>
            </w:pPr>
            <w:r w:rsidRPr="00972D40">
              <w:rPr>
                <w:rFonts w:ascii="Arial" w:hAnsi="Arial" w:cs="Arial"/>
                <w:b/>
                <w:color w:val="0070C0"/>
                <w:sz w:val="22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:rsidR="002A0C9B" w:rsidRPr="00653C8D" w:rsidRDefault="002A0C9B" w:rsidP="00CB035C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2A0C9B" w:rsidRDefault="00CE4B96" w:rsidP="00CB03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7" w:history="1">
              <w:r w:rsidR="002A0C9B" w:rsidRPr="003F4567">
                <w:rPr>
                  <w:rStyle w:val="Hipervnculo"/>
                  <w:rFonts w:ascii="Tahoma" w:hAnsi="Tahoma" w:cs="Tahoma"/>
                  <w:sz w:val="18"/>
                  <w:szCs w:val="18"/>
                </w:rPr>
                <w:t>saul.sanchez@aevivienda.gob.bo</w:t>
              </w:r>
            </w:hyperlink>
          </w:p>
          <w:p w:rsidR="002A0C9B" w:rsidRDefault="00CE4B96" w:rsidP="00CB035C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hyperlink r:id="rId8" w:history="1">
              <w:r w:rsidR="002A0C9B" w:rsidRPr="003F4567">
                <w:rPr>
                  <w:rStyle w:val="Hipervnculo"/>
                  <w:rFonts w:ascii="Arial" w:hAnsi="Arial" w:cs="Arial"/>
                  <w:sz w:val="18"/>
                  <w:szCs w:val="18"/>
                  <w:lang w:val="es-BO"/>
                </w:rPr>
                <w:t>israel.rivas@aevivienda.gob.bo</w:t>
              </w:r>
            </w:hyperlink>
          </w:p>
          <w:p w:rsidR="002A0C9B" w:rsidRPr="00F54026" w:rsidRDefault="002A0C9B" w:rsidP="00CB035C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2A0C9B" w:rsidRPr="00653C8D" w:rsidRDefault="002A0C9B" w:rsidP="002A0C9B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77"/>
        <w:gridCol w:w="135"/>
        <w:gridCol w:w="915"/>
        <w:gridCol w:w="135"/>
        <w:gridCol w:w="870"/>
        <w:gridCol w:w="135"/>
        <w:gridCol w:w="719"/>
        <w:gridCol w:w="514"/>
        <w:gridCol w:w="241"/>
        <w:gridCol w:w="2334"/>
        <w:gridCol w:w="159"/>
      </w:tblGrid>
      <w:tr w:rsidR="002A0C9B" w:rsidRPr="00653C8D" w:rsidTr="00CB035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2A0C9B" w:rsidRPr="00653C8D" w:rsidRDefault="002A0C9B" w:rsidP="002A0C9B">
            <w:pPr>
              <w:numPr>
                <w:ilvl w:val="0"/>
                <w:numId w:val="4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9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14036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14036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14036">
              <w:rPr>
                <w:rFonts w:ascii="Arial" w:hAnsi="Arial" w:cs="Arial"/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B14036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F25F1B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6F534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F5347">
              <w:rPr>
                <w:rFonts w:ascii="Arial" w:hAnsi="Arial" w:cs="Arial"/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F534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6F534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F5347">
              <w:rPr>
                <w:rFonts w:ascii="Arial" w:hAnsi="Arial" w:cs="Arial"/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F534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6F534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F5347">
              <w:rPr>
                <w:rFonts w:ascii="Arial" w:hAnsi="Arial" w:cs="Arial"/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F5347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Pr="006F5347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F5347">
              <w:rPr>
                <w:rFonts w:ascii="Arial" w:hAnsi="Arial" w:cs="Arial"/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SANCHEZ</w:t>
            </w:r>
          </w:p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RIVAS 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ORTIZ</w:t>
            </w:r>
          </w:p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VALDIVIA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SAUL ALBERTO</w:t>
            </w:r>
          </w:p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ISRAEL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RESPONSABLE DE GESTION DE PROYECTOS</w:t>
            </w:r>
          </w:p>
          <w:p w:rsidR="002A0C9B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TECNICO II EN DISEÑO I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653C8D" w:rsidTr="00CB035C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653C8D" w:rsidRDefault="002A0C9B" w:rsidP="00CB035C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A0C9B" w:rsidRPr="00653C8D" w:rsidRDefault="002A0C9B" w:rsidP="00CB035C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653C8D" w:rsidRDefault="002A0C9B" w:rsidP="00CB035C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2A0C9B" w:rsidRPr="00653C8D" w:rsidRDefault="002A0C9B" w:rsidP="002A0C9B">
      <w:pPr>
        <w:rPr>
          <w:rFonts w:ascii="Verdana" w:hAnsi="Verdana"/>
          <w:sz w:val="10"/>
          <w:szCs w:val="10"/>
        </w:rPr>
      </w:pPr>
      <w:bookmarkStart w:id="6" w:name="_Toc347486252"/>
      <w:bookmarkEnd w:id="1"/>
    </w:p>
    <w:p w:rsidR="002A0C9B" w:rsidRPr="00653C8D" w:rsidRDefault="002A0C9B" w:rsidP="002A0C9B">
      <w:pPr>
        <w:rPr>
          <w:rFonts w:ascii="Verdana" w:hAnsi="Verdana"/>
          <w:sz w:val="2"/>
          <w:szCs w:val="2"/>
        </w:rPr>
      </w:pPr>
    </w:p>
    <w:p w:rsidR="002A0C9B" w:rsidRPr="00653C8D" w:rsidRDefault="002A0C9B" w:rsidP="002A0C9B">
      <w:pPr>
        <w:rPr>
          <w:rFonts w:ascii="Verdana" w:hAnsi="Verdana"/>
          <w:sz w:val="2"/>
          <w:szCs w:val="2"/>
        </w:rPr>
      </w:pPr>
    </w:p>
    <w:p w:rsidR="002A0C9B" w:rsidRPr="00653C8D" w:rsidRDefault="002A0C9B" w:rsidP="002A0C9B">
      <w:pPr>
        <w:rPr>
          <w:rFonts w:ascii="Verdana" w:hAnsi="Verdana"/>
          <w:sz w:val="2"/>
          <w:szCs w:val="2"/>
        </w:rPr>
      </w:pPr>
    </w:p>
    <w:bookmarkEnd w:id="6"/>
    <w:p w:rsidR="002A0C9B" w:rsidRPr="00653C8D" w:rsidRDefault="002A0C9B" w:rsidP="00B0106A">
      <w:pPr>
        <w:pStyle w:val="Ttulo1"/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:rsidR="002A0C9B" w:rsidRPr="00653C8D" w:rsidRDefault="002A0C9B" w:rsidP="002A0C9B">
      <w:pPr>
        <w:rPr>
          <w:rFonts w:ascii="Verdana" w:hAnsi="Verdana" w:cs="Arial"/>
          <w:b/>
          <w:sz w:val="16"/>
          <w:szCs w:val="16"/>
        </w:rPr>
      </w:pPr>
    </w:p>
    <w:p w:rsidR="002A0C9B" w:rsidRDefault="002A0C9B" w:rsidP="002A0C9B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:rsidR="002A0C9B" w:rsidRDefault="002A0C9B" w:rsidP="002A0C9B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7"/>
        <w:gridCol w:w="2792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318"/>
        <w:gridCol w:w="120"/>
      </w:tblGrid>
      <w:tr w:rsidR="002A0C9B" w:rsidRPr="00E169D4" w:rsidTr="00CB035C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2A0C9B" w:rsidRPr="00262F4D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262F4D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CRONOGRAMA DE PLAZOS</w:t>
            </w:r>
          </w:p>
        </w:tc>
      </w:tr>
      <w:tr w:rsidR="002A0C9B" w:rsidRPr="00E169D4" w:rsidTr="00CB035C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51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5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2A0C9B" w:rsidRPr="00E169D4" w:rsidTr="00CB035C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3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B14036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highlight w:val="yellow"/>
                <w:lang w:val="es-BO"/>
              </w:rPr>
            </w:pPr>
            <w:r w:rsidRPr="00D43384">
              <w:rPr>
                <w:rFonts w:ascii="Arial" w:hAnsi="Arial" w:cs="Arial"/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7B28E0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7B28E0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7B28E0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8B7699" w:rsidRDefault="002A0C9B" w:rsidP="00CB035C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2A0C9B" w:rsidRDefault="002A0C9B" w:rsidP="00CB035C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la Dirección Departamental de Cochabamba - Agencia Estatal de Vivienda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,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ubicada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Calle Antonio Villavicencio esq. Acre Nº 127 (Zona Hipódromo)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, </w:t>
            </w:r>
            <w:r w:rsidRPr="00C7284F">
              <w:rPr>
                <w:rFonts w:ascii="Verdana" w:hAnsi="Verdana"/>
                <w:b/>
                <w:i/>
                <w:color w:val="C00000"/>
                <w:sz w:val="14"/>
                <w:szCs w:val="14"/>
                <w:lang w:val="es-BO" w:eastAsia="es-ES"/>
              </w:rPr>
              <w:t>Planta Baja</w:t>
            </w:r>
          </w:p>
          <w:p w:rsidR="002A0C9B" w:rsidRPr="008B7699" w:rsidRDefault="002A0C9B" w:rsidP="00CB035C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18</w:t>
            </w:r>
          </w:p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AD6C68" w:rsidRDefault="002A0C9B" w:rsidP="00CB035C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AD6C68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2A0C9B" w:rsidRPr="00AD6C68" w:rsidRDefault="002A0C9B" w:rsidP="00CB035C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AD6C68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realizará en instalaciones de la Dirección Departamental de Cochabamba - Agencia Estatal de </w:t>
            </w:r>
            <w:proofErr w:type="gramStart"/>
            <w:r w:rsidRPr="00AD6C68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Vivienda,  ubicada</w:t>
            </w:r>
            <w:proofErr w:type="gramEnd"/>
            <w:r w:rsidRPr="00AD6C68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 </w:t>
            </w:r>
            <w:r w:rsidRPr="00AD6C68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lastRenderedPageBreak/>
              <w:t xml:space="preserve">Calle Antonio Villavicencio esq. Acre Nº 127 (Zona Hipódromo) y por medio del enlace:  </w:t>
            </w:r>
          </w:p>
          <w:p w:rsidR="002A0C9B" w:rsidRPr="00540250" w:rsidRDefault="002A0C9B" w:rsidP="00CB035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AD6C68"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https://meet.google.com/jup-tbwh-ubf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0E5093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A0C9B" w:rsidRPr="00E169D4" w:rsidTr="00CB035C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0C9B" w:rsidRPr="00E169D4" w:rsidRDefault="002A0C9B" w:rsidP="00CB035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A0C9B" w:rsidRPr="00E169D4" w:rsidRDefault="002A0C9B" w:rsidP="00CB035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2A0C9B" w:rsidRPr="00653C8D" w:rsidRDefault="002A0C9B" w:rsidP="002A0C9B">
      <w:pPr>
        <w:rPr>
          <w:rFonts w:ascii="Arial" w:hAnsi="Arial" w:cs="Arial"/>
          <w:color w:val="0000FF"/>
          <w:sz w:val="16"/>
          <w:szCs w:val="16"/>
        </w:rPr>
      </w:pPr>
    </w:p>
    <w:p w:rsidR="002A0C9B" w:rsidRPr="00D22963" w:rsidRDefault="002A0C9B" w:rsidP="002A0C9B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Todos los plazos son de cumplimiento obligatorio.</w:t>
      </w:r>
    </w:p>
    <w:p w:rsidR="002A0C9B" w:rsidRPr="00D22963" w:rsidRDefault="002A0C9B" w:rsidP="002A0C9B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:rsidR="00D60990" w:rsidRPr="002A0C9B" w:rsidRDefault="00D60990" w:rsidP="002A0C9B"/>
    <w:sectPr w:rsidR="00D60990" w:rsidRPr="002A0C9B" w:rsidSect="00C44DF5">
      <w:headerReference w:type="default" r:id="rId9"/>
      <w:pgSz w:w="12240" w:h="15840" w:code="1"/>
      <w:pgMar w:top="1985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96" w:rsidRDefault="00CE4B96" w:rsidP="001979B8">
      <w:r>
        <w:separator/>
      </w:r>
    </w:p>
  </w:endnote>
  <w:endnote w:type="continuationSeparator" w:id="0">
    <w:p w:rsidR="00CE4B96" w:rsidRDefault="00CE4B96" w:rsidP="0019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96" w:rsidRDefault="00CE4B96" w:rsidP="001979B8">
      <w:r>
        <w:separator/>
      </w:r>
    </w:p>
  </w:footnote>
  <w:footnote w:type="continuationSeparator" w:id="0">
    <w:p w:rsidR="00CE4B96" w:rsidRDefault="00CE4B96" w:rsidP="0019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E5" w:rsidRPr="00BA2F7B" w:rsidRDefault="00414B9D">
    <w:pPr>
      <w:pStyle w:val="Encabezado"/>
      <w:rPr>
        <w:rFonts w:ascii="Verdana" w:hAnsi="Verdana"/>
      </w:rPr>
    </w:pPr>
    <w:r w:rsidRPr="00BA2F7B">
      <w:rPr>
        <w:rFonts w:ascii="Verdana" w:hAnsi="Verdana"/>
        <w:noProof/>
        <w:lang w:eastAsia="es-ES"/>
      </w:rPr>
      <w:drawing>
        <wp:anchor distT="0" distB="0" distL="114300" distR="114300" simplePos="0" relativeHeight="251661312" behindDoc="1" locked="0" layoutInCell="1" allowOverlap="1" wp14:anchorId="5EC830C3" wp14:editId="4D9C00F0">
          <wp:simplePos x="0" y="0"/>
          <wp:positionH relativeFrom="page">
            <wp:posOffset>15240</wp:posOffset>
          </wp:positionH>
          <wp:positionV relativeFrom="paragraph">
            <wp:posOffset>-593026</wp:posOffset>
          </wp:positionV>
          <wp:extent cx="7737822" cy="106309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3E5" w:rsidRPr="00BA2F7B">
      <w:rPr>
        <w:rFonts w:ascii="Verdana" w:hAnsi="Verdana"/>
        <w:noProof/>
      </w:rPr>
      <w:t xml:space="preserve">              </w:t>
    </w:r>
  </w:p>
  <w:p w:rsidR="001979B8" w:rsidRPr="00BA2F7B" w:rsidRDefault="001979B8">
    <w:pPr>
      <w:pStyle w:val="Encabezad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D6255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B8"/>
    <w:rsid w:val="00017258"/>
    <w:rsid w:val="00067AE4"/>
    <w:rsid w:val="0007446F"/>
    <w:rsid w:val="00076661"/>
    <w:rsid w:val="000D0FDB"/>
    <w:rsid w:val="0014304E"/>
    <w:rsid w:val="001979B8"/>
    <w:rsid w:val="001B329F"/>
    <w:rsid w:val="00213141"/>
    <w:rsid w:val="00250408"/>
    <w:rsid w:val="002A0C9B"/>
    <w:rsid w:val="003C2827"/>
    <w:rsid w:val="003E0206"/>
    <w:rsid w:val="00414B9D"/>
    <w:rsid w:val="004163E5"/>
    <w:rsid w:val="004E6327"/>
    <w:rsid w:val="00517552"/>
    <w:rsid w:val="00526D51"/>
    <w:rsid w:val="005360FF"/>
    <w:rsid w:val="00627F9B"/>
    <w:rsid w:val="007155CA"/>
    <w:rsid w:val="007C2C23"/>
    <w:rsid w:val="008E0102"/>
    <w:rsid w:val="008E1A73"/>
    <w:rsid w:val="00915A28"/>
    <w:rsid w:val="009415FD"/>
    <w:rsid w:val="00955A44"/>
    <w:rsid w:val="009C367F"/>
    <w:rsid w:val="00AC3FB8"/>
    <w:rsid w:val="00B0106A"/>
    <w:rsid w:val="00B426C5"/>
    <w:rsid w:val="00B66EE0"/>
    <w:rsid w:val="00B704B8"/>
    <w:rsid w:val="00B75EC9"/>
    <w:rsid w:val="00B84621"/>
    <w:rsid w:val="00BA2F7B"/>
    <w:rsid w:val="00BD32FE"/>
    <w:rsid w:val="00BD6AF6"/>
    <w:rsid w:val="00BF7E86"/>
    <w:rsid w:val="00C33DCE"/>
    <w:rsid w:val="00C44DF5"/>
    <w:rsid w:val="00C60603"/>
    <w:rsid w:val="00C77759"/>
    <w:rsid w:val="00CE12E8"/>
    <w:rsid w:val="00CE4B96"/>
    <w:rsid w:val="00CF5552"/>
    <w:rsid w:val="00D60990"/>
    <w:rsid w:val="00D74DE5"/>
    <w:rsid w:val="00E0241C"/>
    <w:rsid w:val="00F528A4"/>
    <w:rsid w:val="00F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EA06E"/>
  <w15:chartTrackingRefBased/>
  <w15:docId w15:val="{3D20E3FD-2883-4DB8-8660-9D86DE5B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9B8"/>
  </w:style>
  <w:style w:type="paragraph" w:styleId="Piedepgina">
    <w:name w:val="footer"/>
    <w:basedOn w:val="Normal"/>
    <w:link w:val="PiedepginaCar"/>
    <w:uiPriority w:val="99"/>
    <w:unhideWhenUsed/>
    <w:rsid w:val="001979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B8"/>
  </w:style>
  <w:style w:type="paragraph" w:customStyle="1" w:styleId="Ttulo1">
    <w:name w:val="Título1"/>
    <w:basedOn w:val="Normal"/>
    <w:link w:val="TtuloCar"/>
    <w:uiPriority w:val="10"/>
    <w:qFormat/>
    <w:rsid w:val="000D0FD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0D0FDB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0D0FDB"/>
    <w:pPr>
      <w:ind w:left="720"/>
    </w:p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0D0FD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">
    <w:name w:val="Hyperlink"/>
    <w:uiPriority w:val="99"/>
    <w:unhideWhenUsed/>
    <w:rsid w:val="000D0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el.rivas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ul.sanchez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andro\Downloads\MEMBRETE%20CARTA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CARTA(1)</Template>
  <TotalTime>12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11</cp:revision>
  <cp:lastPrinted>2025-01-29T18:07:00Z</cp:lastPrinted>
  <dcterms:created xsi:type="dcterms:W3CDTF">2025-02-07T18:42:00Z</dcterms:created>
  <dcterms:modified xsi:type="dcterms:W3CDTF">2025-02-11T00:32:00Z</dcterms:modified>
</cp:coreProperties>
</file>