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21D" w:rsidRDefault="00FE321D" w:rsidP="00FE321D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  <w:bookmarkStart w:id="0" w:name="_Toc347486251"/>
      <w:r w:rsidRPr="00FE321D">
        <w:rPr>
          <w:rFonts w:ascii="Verdana" w:hAnsi="Verdana"/>
          <w:sz w:val="30"/>
          <w:szCs w:val="30"/>
        </w:rPr>
        <w:t>CONVOCATORIA</w:t>
      </w:r>
    </w:p>
    <w:p w:rsidR="00706C9C" w:rsidRPr="00653C8D" w:rsidRDefault="00AB4683" w:rsidP="00706C9C">
      <w:pPr>
        <w:pStyle w:val="Ttulo1"/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  <w:szCs w:val="18"/>
          <w:lang w:val="es-BO"/>
        </w:rPr>
        <w:t>AGENCIA ESTATAL DE VIVIENDA</w:t>
      </w:r>
      <w:bookmarkStart w:id="1" w:name="_Hlk181199786"/>
      <w:r w:rsidR="00706C9C" w:rsidRPr="00706C9C">
        <w:rPr>
          <w:rFonts w:ascii="Verdana" w:hAnsi="Verdana"/>
          <w:sz w:val="18"/>
        </w:rPr>
        <w:t xml:space="preserve"> </w:t>
      </w:r>
    </w:p>
    <w:tbl>
      <w:tblPr>
        <w:tblW w:w="512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550"/>
        <w:gridCol w:w="218"/>
        <w:gridCol w:w="134"/>
        <w:gridCol w:w="234"/>
        <w:gridCol w:w="134"/>
        <w:gridCol w:w="922"/>
        <w:gridCol w:w="356"/>
        <w:gridCol w:w="873"/>
        <w:gridCol w:w="8"/>
        <w:gridCol w:w="90"/>
        <w:gridCol w:w="102"/>
        <w:gridCol w:w="115"/>
        <w:gridCol w:w="138"/>
        <w:gridCol w:w="1477"/>
        <w:gridCol w:w="158"/>
        <w:gridCol w:w="1452"/>
        <w:gridCol w:w="91"/>
      </w:tblGrid>
      <w:tr w:rsidR="00706C9C" w:rsidRPr="00AD6FF4" w:rsidTr="00464B43">
        <w:trPr>
          <w:gridAfter w:val="1"/>
          <w:wAfter w:w="50" w:type="pct"/>
          <w:trHeight w:val="203"/>
          <w:jc w:val="center"/>
        </w:trPr>
        <w:tc>
          <w:tcPr>
            <w:tcW w:w="49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706C9C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bookmarkStart w:id="2" w:name="_Hlk181199754"/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706C9C" w:rsidRPr="00AD6FF4" w:rsidTr="00464B43">
        <w:trPr>
          <w:gridAfter w:val="1"/>
          <w:wAfter w:w="50" w:type="pct"/>
          <w:trHeight w:val="53"/>
          <w:jc w:val="center"/>
        </w:trPr>
        <w:tc>
          <w:tcPr>
            <w:tcW w:w="495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286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7158A1" w:rsidRDefault="00706C9C" w:rsidP="00464B43">
            <w:pPr>
              <w:jc w:val="both"/>
              <w:rPr>
                <w:color w:val="0417CE"/>
                <w:sz w:val="24"/>
                <w:szCs w:val="24"/>
                <w:lang w:val="es-BO"/>
              </w:rPr>
            </w:pPr>
            <w:r w:rsidRPr="007158A1">
              <w:rPr>
                <w:rFonts w:ascii="Verdana" w:eastAsia="Calibri" w:hAnsi="Verdana" w:cs="Tahoma"/>
                <w:b/>
                <w:bCs/>
                <w:color w:val="0417CE"/>
              </w:rPr>
              <w:t xml:space="preserve">PROYECTO DE VIVIENDA CUALITATIVA EN EL MUNICIPIO DE </w:t>
            </w:r>
            <w:r>
              <w:rPr>
                <w:rFonts w:ascii="Verdana" w:eastAsia="Calibri" w:hAnsi="Verdana" w:cs="Tahoma"/>
                <w:b/>
                <w:bCs/>
                <w:color w:val="0417CE"/>
              </w:rPr>
              <w:t>TIQUIPAYA</w:t>
            </w:r>
            <w:r w:rsidRPr="007158A1">
              <w:rPr>
                <w:rFonts w:ascii="Verdana" w:eastAsia="Calibri" w:hAnsi="Verdana" w:cs="Tahoma"/>
                <w:b/>
                <w:bCs/>
                <w:color w:val="0417CE"/>
              </w:rPr>
              <w:t xml:space="preserve"> -FASE(X</w:t>
            </w:r>
            <w:r>
              <w:rPr>
                <w:rFonts w:ascii="Verdana" w:eastAsia="Calibri" w:hAnsi="Verdana" w:cs="Tahoma"/>
                <w:b/>
                <w:bCs/>
                <w:color w:val="0417CE"/>
              </w:rPr>
              <w:t>X</w:t>
            </w:r>
            <w:r w:rsidRPr="007158A1">
              <w:rPr>
                <w:rFonts w:ascii="Verdana" w:eastAsia="Calibri" w:hAnsi="Verdana" w:cs="Tahoma"/>
                <w:b/>
                <w:bCs/>
                <w:color w:val="0417CE"/>
              </w:rPr>
              <w:t>) 2024- COCHABAMBA</w:t>
            </w:r>
          </w:p>
        </w:tc>
      </w:tr>
      <w:tr w:rsidR="00706C9C" w:rsidRPr="00AD6FF4" w:rsidTr="00464B43">
        <w:trPr>
          <w:gridAfter w:val="1"/>
          <w:wAfter w:w="50" w:type="pct"/>
          <w:trHeight w:val="47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B53BD3" w:rsidTr="00464B43">
        <w:trPr>
          <w:gridAfter w:val="1"/>
          <w:wAfter w:w="50" w:type="pct"/>
          <w:trHeight w:val="30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B53BD3" w:rsidRDefault="00706C9C" w:rsidP="00464B43">
            <w:pPr>
              <w:jc w:val="both"/>
              <w:rPr>
                <w:rFonts w:ascii="Century Gothic" w:hAnsi="Century Gothic"/>
                <w:b/>
                <w:sz w:val="16"/>
                <w:szCs w:val="16"/>
              </w:rPr>
            </w:pPr>
            <w:r w:rsidRPr="00B53BD3"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AEV/DD.CBBA/CD/Nª01</w:t>
            </w:r>
            <w:r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3</w:t>
            </w:r>
            <w:r w:rsidRPr="00B53BD3"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/2025 (1ra con</w:t>
            </w:r>
            <w:r>
              <w:rPr>
                <w:rFonts w:ascii="Verdana" w:eastAsia="Calibri" w:hAnsi="Verdana" w:cs="Tahoma"/>
                <w:b/>
                <w:bCs/>
                <w:color w:val="0070C0"/>
                <w:szCs w:val="16"/>
              </w:rPr>
              <w:t>vocatoria)</w:t>
            </w:r>
          </w:p>
        </w:tc>
      </w:tr>
      <w:tr w:rsidR="00706C9C" w:rsidRPr="00B53BD3" w:rsidTr="00464B43">
        <w:trPr>
          <w:gridAfter w:val="1"/>
          <w:wAfter w:w="50" w:type="pct"/>
          <w:trHeight w:val="125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B53BD3" w:rsidRDefault="00706C9C" w:rsidP="00464B43">
            <w:pPr>
              <w:rPr>
                <w:b/>
                <w:sz w:val="16"/>
                <w:szCs w:val="16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B53BD3" w:rsidRDefault="00706C9C" w:rsidP="00464B43">
            <w:pPr>
              <w:rPr>
                <w:b/>
                <w:sz w:val="16"/>
                <w:szCs w:val="16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B53BD3" w:rsidRDefault="00706C9C" w:rsidP="00464B43">
            <w:pPr>
              <w:rPr>
                <w:sz w:val="16"/>
                <w:szCs w:val="16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24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84329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2637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C60BCF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C60BCF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25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B53BD3" w:rsidRDefault="00706C9C" w:rsidP="00464B43">
            <w:pPr>
              <w:rPr>
                <w:bCs/>
                <w:strike/>
                <w:sz w:val="16"/>
                <w:szCs w:val="16"/>
              </w:rPr>
            </w:pPr>
            <w:r w:rsidRPr="002A56E1">
              <w:rPr>
                <w:b/>
              </w:rPr>
              <w:t>2.161.777,91 (Dos millones ciento sesenta y un mil setecientos setenta y siete 91/100</w:t>
            </w:r>
            <w:r w:rsidRPr="002A56E1">
              <w:rPr>
                <w:b/>
                <w:color w:val="FF0000"/>
              </w:rPr>
              <w:t xml:space="preserve"> </w:t>
            </w:r>
            <w:r w:rsidRPr="002A56E1">
              <w:rPr>
                <w:b/>
              </w:rPr>
              <w:t>bolivianos).</w:t>
            </w:r>
            <w:r>
              <w:rPr>
                <w:rFonts w:ascii="Tahoma" w:hAnsi="Tahoma" w:cs="Tahoma"/>
                <w:b/>
              </w:rPr>
              <w:t xml:space="preserve"> </w:t>
            </w:r>
            <w:r w:rsidRPr="00D874DA">
              <w:rPr>
                <w:bCs/>
                <w:sz w:val="16"/>
                <w:szCs w:val="16"/>
              </w:rPr>
              <w:t>Que contempla los costos de todos los componentes del proyecto de: Capacitación, Asistencia Técnica y Seguimiento y Provisión/Dotación de Materiales de Construcción.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7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1481F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31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253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9A7C5F" w:rsidRDefault="00706C9C" w:rsidP="00464B43">
            <w:pPr>
              <w:rPr>
                <w:b/>
                <w:sz w:val="16"/>
                <w:szCs w:val="16"/>
                <w:lang w:val="es-AR"/>
              </w:rPr>
            </w:pPr>
            <w:bookmarkStart w:id="3" w:name="_Hlk175307062"/>
            <w:r w:rsidRPr="00B53BD3">
              <w:rPr>
                <w:b/>
              </w:rPr>
              <w:t>165 (</w:t>
            </w:r>
            <w:r w:rsidRPr="00B53BD3">
              <w:rPr>
                <w:b/>
                <w:bCs/>
              </w:rPr>
              <w:t>ciento sesenta y cinco</w:t>
            </w:r>
            <w:r w:rsidRPr="00B53BD3">
              <w:rPr>
                <w:b/>
              </w:rPr>
              <w:t>)</w:t>
            </w:r>
            <w:bookmarkEnd w:id="3"/>
            <w:r w:rsidRPr="00B53BD3">
              <w:rPr>
                <w:b/>
              </w:rPr>
              <w:t xml:space="preserve"> </w:t>
            </w:r>
            <w:r w:rsidRPr="0082140B">
              <w:rPr>
                <w:bCs/>
                <w:sz w:val="16"/>
                <w:szCs w:val="16"/>
              </w:rPr>
              <w:t>días calendario a partir de la fecha de la Orden de Proceder emitida por el Inspector del Proyecto</w:t>
            </w:r>
          </w:p>
        </w:tc>
        <w:tc>
          <w:tcPr>
            <w:tcW w:w="88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53"/>
          <w:jc w:val="center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135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7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C60BCF" w:rsidRDefault="00706C9C" w:rsidP="00464B43">
            <w:pPr>
              <w:rPr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Precio Evaluado </w:t>
            </w:r>
            <w:proofErr w:type="spellStart"/>
            <w:r w:rsidRPr="00C60BCF">
              <w:rPr>
                <w:sz w:val="16"/>
                <w:szCs w:val="16"/>
                <w:lang w:val="es-BO"/>
              </w:rPr>
              <w:t>Mas</w:t>
            </w:r>
            <w:proofErr w:type="spellEnd"/>
            <w:r w:rsidRPr="00C60BCF">
              <w:rPr>
                <w:sz w:val="16"/>
                <w:szCs w:val="16"/>
                <w:lang w:val="es-BO"/>
              </w:rPr>
              <w:t xml:space="preserve"> Bajo </w:t>
            </w:r>
          </w:p>
        </w:tc>
        <w:tc>
          <w:tcPr>
            <w:tcW w:w="1704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49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4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Tipo de convocatoria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14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D43384" w:rsidRDefault="00706C9C" w:rsidP="00464B43">
            <w:pPr>
              <w:rPr>
                <w:sz w:val="18"/>
                <w:szCs w:val="18"/>
                <w:lang w:val="es-BO"/>
              </w:rPr>
            </w:pPr>
            <w:r w:rsidRPr="00D43384">
              <w:rPr>
                <w:sz w:val="18"/>
                <w:szCs w:val="18"/>
                <w:highlight w:val="yellow"/>
                <w:lang w:val="es-BO"/>
              </w:rPr>
              <w:t xml:space="preserve">Convocatoria Pública Nacional </w:t>
            </w:r>
          </w:p>
        </w:tc>
        <w:tc>
          <w:tcPr>
            <w:tcW w:w="111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84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211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4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45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48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854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C60BCF" w:rsidRDefault="00706C9C" w:rsidP="00464B43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06C9C" w:rsidRPr="00AD6FF4" w:rsidTr="00464B43">
        <w:trPr>
          <w:gridAfter w:val="1"/>
          <w:wAfter w:w="50" w:type="pct"/>
          <w:trHeight w:val="482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262362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262362"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C60BCF" w:rsidRDefault="00706C9C" w:rsidP="00464B43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06C9C" w:rsidRPr="00AD6FF4" w:rsidTr="00464B43">
        <w:trPr>
          <w:gridAfter w:val="1"/>
          <w:wAfter w:w="50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Anticipo)</w:t>
            </w:r>
            <w:r>
              <w:rPr>
                <w:b/>
                <w:sz w:val="16"/>
                <w:szCs w:val="16"/>
                <w:lang w:val="es-BO"/>
              </w:rPr>
              <w:t xml:space="preserve"> 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C60BCF" w:rsidRDefault="00706C9C" w:rsidP="00464B43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706C9C" w:rsidRPr="00AD6FF4" w:rsidTr="00464B43">
        <w:trPr>
          <w:gridAfter w:val="1"/>
          <w:wAfter w:w="50" w:type="pct"/>
          <w:trHeight w:val="49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706C9C" w:rsidRPr="006F5347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6F5347">
              <w:rPr>
                <w:b/>
                <w:sz w:val="16"/>
                <w:szCs w:val="16"/>
                <w:lang w:val="es-BO"/>
              </w:rPr>
              <w:t>Tipo de garantía requerida para la Garantía Adicional a la Garantía de Cumplimiento de Contrato de Obras</w:t>
            </w:r>
            <w:r>
              <w:rPr>
                <w:b/>
                <w:sz w:val="16"/>
                <w:szCs w:val="16"/>
                <w:lang w:val="es-BO"/>
              </w:rPr>
              <w:t xml:space="preserve"> (Cuando corresponda)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C9C" w:rsidRPr="006F5347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41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C9C" w:rsidRPr="00C60BCF" w:rsidRDefault="00706C9C" w:rsidP="00464B43">
            <w:pPr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Boleta de Garantía / Garantía a Primer Requerimiento</w:t>
            </w:r>
          </w:p>
        </w:tc>
      </w:tr>
      <w:tr w:rsidR="00706C9C" w:rsidRPr="00AD6FF4" w:rsidTr="00464B43">
        <w:trPr>
          <w:trHeight w:val="863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  <w:p w:rsidR="00706C9C" w:rsidRPr="00AD6FF4" w:rsidRDefault="00706C9C" w:rsidP="00464B43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706C9C" w:rsidRPr="00AD6FF4" w:rsidRDefault="00706C9C" w:rsidP="00464B43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trHeight w:val="440"/>
          <w:jc w:val="center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311E6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311E67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9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311E67" w:rsidRDefault="00706C9C" w:rsidP="00464B43">
            <w:pPr>
              <w:spacing w:line="360" w:lineRule="auto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AD6FF4" w:rsidTr="00464B43">
        <w:trPr>
          <w:gridAfter w:val="1"/>
          <w:wAfter w:w="50" w:type="pct"/>
          <w:trHeight w:val="70"/>
          <w:jc w:val="center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19" w:type="pct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AD6FF4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bookmarkEnd w:id="2"/>
    </w:tbl>
    <w:p w:rsidR="00706C9C" w:rsidRPr="00653C8D" w:rsidRDefault="00706C9C" w:rsidP="00706C9C">
      <w:pPr>
        <w:rPr>
          <w:sz w:val="16"/>
          <w:szCs w:val="16"/>
          <w:lang w:val="es-BO"/>
        </w:rPr>
      </w:pPr>
    </w:p>
    <w:p w:rsidR="00706C9C" w:rsidRPr="00653C8D" w:rsidRDefault="00706C9C" w:rsidP="00706C9C">
      <w:pPr>
        <w:rPr>
          <w:sz w:val="16"/>
          <w:szCs w:val="16"/>
          <w:lang w:val="es-BO"/>
        </w:rPr>
      </w:pPr>
    </w:p>
    <w:tbl>
      <w:tblPr>
        <w:tblW w:w="499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1007"/>
        <w:gridCol w:w="774"/>
        <w:gridCol w:w="168"/>
        <w:gridCol w:w="120"/>
        <w:gridCol w:w="1252"/>
        <w:gridCol w:w="120"/>
        <w:gridCol w:w="1280"/>
        <w:gridCol w:w="120"/>
        <w:gridCol w:w="248"/>
        <w:gridCol w:w="2725"/>
        <w:gridCol w:w="210"/>
      </w:tblGrid>
      <w:tr w:rsidR="00706C9C" w:rsidRPr="00653C8D" w:rsidTr="00464B43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706C9C" w:rsidRPr="00653C8D" w:rsidRDefault="00706C9C" w:rsidP="00706C9C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18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706C9C" w:rsidRPr="00972D40" w:rsidRDefault="00706C9C" w:rsidP="00464B43">
            <w:pPr>
              <w:rPr>
                <w:b/>
                <w:color w:val="0070C0"/>
                <w:szCs w:val="16"/>
                <w:lang w:val="es-BO"/>
              </w:rPr>
            </w:pPr>
            <w:r w:rsidRPr="00972D40">
              <w:rPr>
                <w:b/>
                <w:color w:val="0070C0"/>
                <w:szCs w:val="16"/>
                <w:lang w:val="es-BO"/>
              </w:rPr>
              <w:t>AGENCIA ESTATAL DE VIVIENDA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:rsidR="00706C9C" w:rsidRPr="00653C8D" w:rsidRDefault="00706C9C" w:rsidP="00464B43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9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46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5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454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8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1083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405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706C9C" w:rsidRDefault="00706C9C" w:rsidP="00464B43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hyperlink r:id="rId7" w:history="1">
              <w:r w:rsidRPr="003F4567">
                <w:rPr>
                  <w:rStyle w:val="Hipervnculo"/>
                  <w:rFonts w:ascii="Tahoma" w:hAnsi="Tahoma" w:cs="Tahoma"/>
                  <w:sz w:val="18"/>
                  <w:szCs w:val="18"/>
                </w:rPr>
                <w:t>saul.sanchez@aevivienda.gob.bo</w:t>
              </w:r>
            </w:hyperlink>
          </w:p>
          <w:p w:rsidR="00706C9C" w:rsidRDefault="00706C9C" w:rsidP="00464B43">
            <w:pPr>
              <w:rPr>
                <w:rFonts w:ascii="Tahoma" w:hAnsi="Tahoma" w:cs="Tahoma"/>
                <w:sz w:val="18"/>
                <w:szCs w:val="18"/>
              </w:rPr>
            </w:pPr>
            <w:hyperlink r:id="rId8" w:history="1">
              <w:r w:rsidRPr="00604922">
                <w:rPr>
                  <w:rStyle w:val="Hipervnculo"/>
                  <w:rFonts w:ascii="Tahoma" w:hAnsi="Tahoma" w:cs="Tahoma"/>
                  <w:sz w:val="18"/>
                  <w:szCs w:val="18"/>
                </w:rPr>
                <w:t>rudy.veliz@aevivienda.gob.bo</w:t>
              </w:r>
            </w:hyperlink>
          </w:p>
          <w:p w:rsidR="00706C9C" w:rsidRPr="00374D70" w:rsidRDefault="00706C9C" w:rsidP="00464B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50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396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706C9C" w:rsidRPr="00653C8D" w:rsidRDefault="00706C9C" w:rsidP="00706C9C">
      <w:pPr>
        <w:rPr>
          <w:sz w:val="16"/>
          <w:szCs w:val="16"/>
          <w:lang w:val="es-BO"/>
        </w:rPr>
      </w:pPr>
    </w:p>
    <w:tbl>
      <w:tblPr>
        <w:tblW w:w="4996" w:type="pct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177"/>
        <w:gridCol w:w="135"/>
        <w:gridCol w:w="915"/>
        <w:gridCol w:w="135"/>
        <w:gridCol w:w="870"/>
        <w:gridCol w:w="135"/>
        <w:gridCol w:w="719"/>
        <w:gridCol w:w="514"/>
        <w:gridCol w:w="241"/>
        <w:gridCol w:w="2334"/>
        <w:gridCol w:w="159"/>
      </w:tblGrid>
      <w:tr w:rsidR="00706C9C" w:rsidRPr="00653C8D" w:rsidTr="00464B43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706C9C" w:rsidRPr="00653C8D" w:rsidRDefault="00706C9C" w:rsidP="00706C9C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489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B14036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F25F1B"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6F534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F534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6F534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F534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6F534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F5347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Pr="006F5347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9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SANCHEZ</w:t>
            </w:r>
          </w:p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RUDY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ORTIZ</w:t>
            </w:r>
          </w:p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VELIZ</w:t>
            </w:r>
          </w:p>
        </w:tc>
        <w:tc>
          <w:tcPr>
            <w:tcW w:w="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SAUL ALBERTO</w:t>
            </w:r>
          </w:p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AJATA</w:t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RESPONSABLE DE GESTION DE PROYECTOS</w:t>
            </w:r>
          </w:p>
          <w:p w:rsidR="00706C9C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PROFESIONAL III EN DISEÑO I</w:t>
            </w:r>
          </w:p>
        </w:tc>
        <w:tc>
          <w:tcPr>
            <w:tcW w:w="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  <w:tr w:rsidR="00706C9C" w:rsidRPr="00653C8D" w:rsidTr="00464B43">
        <w:tblPrEx>
          <w:tblCellMar>
            <w:left w:w="57" w:type="dxa"/>
            <w:right w:w="57" w:type="dxa"/>
          </w:tblCellMar>
        </w:tblPrEx>
        <w:trPr>
          <w:trHeight w:val="190"/>
        </w:trPr>
        <w:tc>
          <w:tcPr>
            <w:tcW w:w="141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653C8D" w:rsidRDefault="00706C9C" w:rsidP="00464B43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06C9C" w:rsidRPr="00653C8D" w:rsidRDefault="00706C9C" w:rsidP="00464B43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06C9C" w:rsidRPr="00653C8D" w:rsidRDefault="00706C9C" w:rsidP="00464B43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653C8D" w:rsidRDefault="00706C9C" w:rsidP="00464B43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706C9C" w:rsidRPr="00653C8D" w:rsidRDefault="00706C9C" w:rsidP="00706C9C">
      <w:pPr>
        <w:rPr>
          <w:rFonts w:ascii="Verdana" w:hAnsi="Verdana"/>
          <w:sz w:val="10"/>
          <w:szCs w:val="10"/>
        </w:rPr>
      </w:pPr>
      <w:bookmarkStart w:id="4" w:name="_Toc347486252"/>
      <w:bookmarkEnd w:id="1"/>
    </w:p>
    <w:p w:rsidR="00706C9C" w:rsidRPr="00653C8D" w:rsidRDefault="00706C9C" w:rsidP="00706C9C">
      <w:pPr>
        <w:rPr>
          <w:rFonts w:ascii="Verdana" w:hAnsi="Verdana"/>
          <w:sz w:val="2"/>
          <w:szCs w:val="2"/>
        </w:rPr>
      </w:pPr>
    </w:p>
    <w:p w:rsidR="00706C9C" w:rsidRPr="00653C8D" w:rsidRDefault="00706C9C" w:rsidP="00706C9C">
      <w:pPr>
        <w:rPr>
          <w:rFonts w:ascii="Verdana" w:hAnsi="Verdana"/>
          <w:sz w:val="2"/>
          <w:szCs w:val="2"/>
        </w:rPr>
      </w:pPr>
    </w:p>
    <w:p w:rsidR="00706C9C" w:rsidRPr="00653C8D" w:rsidRDefault="00706C9C" w:rsidP="00706C9C">
      <w:pPr>
        <w:rPr>
          <w:rFonts w:ascii="Verdana" w:hAnsi="Verdana"/>
          <w:sz w:val="2"/>
          <w:szCs w:val="2"/>
        </w:rPr>
      </w:pPr>
    </w:p>
    <w:bookmarkEnd w:id="4"/>
    <w:p w:rsidR="00706C9C" w:rsidRPr="00653C8D" w:rsidRDefault="00706C9C" w:rsidP="00706C9C">
      <w:pPr>
        <w:pStyle w:val="Ttulo1"/>
        <w:numPr>
          <w:ilvl w:val="0"/>
          <w:numId w:val="2"/>
        </w:numPr>
        <w:spacing w:before="0" w:after="0"/>
        <w:ind w:left="426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:rsidR="00706C9C" w:rsidRPr="00653C8D" w:rsidRDefault="00706C9C" w:rsidP="00706C9C">
      <w:pPr>
        <w:rPr>
          <w:rFonts w:ascii="Verdana" w:hAnsi="Verdana"/>
          <w:b/>
          <w:sz w:val="16"/>
          <w:szCs w:val="16"/>
        </w:rPr>
      </w:pPr>
    </w:p>
    <w:p w:rsidR="00706C9C" w:rsidRDefault="00706C9C" w:rsidP="00706C9C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:rsidR="00706C9C" w:rsidRDefault="00706C9C" w:rsidP="00706C9C">
      <w:pPr>
        <w:rPr>
          <w:rFonts w:ascii="Verdana" w:hAnsi="Verdana"/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7"/>
        <w:gridCol w:w="2778"/>
        <w:gridCol w:w="121"/>
        <w:gridCol w:w="120"/>
        <w:gridCol w:w="332"/>
        <w:gridCol w:w="120"/>
        <w:gridCol w:w="379"/>
        <w:gridCol w:w="120"/>
        <w:gridCol w:w="470"/>
        <w:gridCol w:w="120"/>
        <w:gridCol w:w="120"/>
        <w:gridCol w:w="304"/>
        <w:gridCol w:w="120"/>
        <w:gridCol w:w="292"/>
        <w:gridCol w:w="120"/>
        <w:gridCol w:w="120"/>
        <w:gridCol w:w="2285"/>
        <w:gridCol w:w="120"/>
      </w:tblGrid>
      <w:tr w:rsidR="00706C9C" w:rsidRPr="00E169D4" w:rsidTr="00464B43">
        <w:trPr>
          <w:trHeight w:val="284"/>
        </w:trPr>
        <w:tc>
          <w:tcPr>
            <w:tcW w:w="5000" w:type="pct"/>
            <w:gridSpan w:val="1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706C9C" w:rsidRPr="00262F4D" w:rsidRDefault="00706C9C" w:rsidP="00464B43">
            <w:pPr>
              <w:adjustRightInd w:val="0"/>
              <w:snapToGrid w:val="0"/>
              <w:jc w:val="center"/>
              <w:rPr>
                <w:b/>
                <w:color w:val="FFFFFF"/>
                <w:sz w:val="16"/>
                <w:szCs w:val="16"/>
                <w:lang w:val="es-BO"/>
              </w:rPr>
            </w:pPr>
            <w:r w:rsidRPr="00262F4D">
              <w:rPr>
                <w:b/>
                <w:color w:val="FFFFFF"/>
                <w:sz w:val="18"/>
                <w:szCs w:val="18"/>
                <w:lang w:val="es-BO"/>
              </w:rPr>
              <w:t>CRONOGRAMA DE PLAZOS</w:t>
            </w:r>
          </w:p>
        </w:tc>
      </w:tr>
      <w:tr w:rsidR="00706C9C" w:rsidRPr="00E169D4" w:rsidTr="00464B43">
        <w:trPr>
          <w:trHeight w:val="284"/>
        </w:trPr>
        <w:tc>
          <w:tcPr>
            <w:tcW w:w="2246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851" w:type="pct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55" w:type="pct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4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706C9C" w:rsidRPr="00E169D4" w:rsidTr="00464B43">
        <w:trPr>
          <w:trHeight w:val="57"/>
        </w:trPr>
        <w:tc>
          <w:tcPr>
            <w:tcW w:w="415" w:type="pct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831" w:type="pct"/>
            <w:gridSpan w:val="2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B14036" w:rsidRDefault="00706C9C" w:rsidP="00464B43">
            <w:pPr>
              <w:adjustRightInd w:val="0"/>
              <w:snapToGrid w:val="0"/>
              <w:rPr>
                <w:sz w:val="16"/>
                <w:szCs w:val="16"/>
                <w:highlight w:val="yellow"/>
                <w:lang w:val="es-BO"/>
              </w:rPr>
            </w:pPr>
            <w:r w:rsidRPr="00D43384"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132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7B28E0" w:rsidRDefault="00706C9C" w:rsidP="00464B43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7B28E0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7B28E0" w:rsidRDefault="00706C9C" w:rsidP="00464B43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77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262362">
              <w:rPr>
                <w:sz w:val="16"/>
                <w:szCs w:val="16"/>
                <w:lang w:val="es-BO"/>
              </w:rPr>
              <w:t>10</w:t>
            </w: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262362">
              <w:rPr>
                <w:sz w:val="16"/>
                <w:szCs w:val="16"/>
                <w:lang w:val="es-BO"/>
              </w:rPr>
              <w:t>00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8B7699" w:rsidRDefault="00706C9C" w:rsidP="00464B43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706C9C" w:rsidRDefault="00706C9C" w:rsidP="00464B43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</w:t>
            </w:r>
            <w:proofErr w:type="spellStart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recepecionará</w:t>
            </w:r>
            <w:proofErr w:type="spellEnd"/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la Dirección Departamental de Cochabamba - Agencia Estatal de Vivienda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,</w:t>
            </w:r>
            <w:r w:rsidRPr="00C7284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ubicada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lastRenderedPageBreak/>
              <w:t>Calle Antonio Villavicencio esq. Acre Nº 127 (Zona Hipódromo)</w:t>
            </w:r>
            <w:r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, </w:t>
            </w:r>
            <w:r w:rsidRPr="00C7284F">
              <w:rPr>
                <w:rFonts w:ascii="Verdana" w:hAnsi="Verdana"/>
                <w:b/>
                <w:i/>
                <w:color w:val="C00000"/>
                <w:sz w:val="14"/>
                <w:szCs w:val="14"/>
                <w:lang w:val="es-BO" w:eastAsia="es-ES"/>
              </w:rPr>
              <w:t>Planta Baja</w:t>
            </w:r>
          </w:p>
          <w:p w:rsidR="00706C9C" w:rsidRPr="008B7699" w:rsidRDefault="00706C9C" w:rsidP="00464B43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24</w:t>
            </w:r>
          </w:p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  <w:p w:rsidR="00706C9C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</w:t>
            </w:r>
          </w:p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262362">
              <w:rPr>
                <w:sz w:val="16"/>
                <w:szCs w:val="16"/>
                <w:lang w:val="es-BO"/>
              </w:rPr>
              <w:t>30</w:t>
            </w:r>
          </w:p>
          <w:p w:rsidR="00706C9C" w:rsidRPr="00262362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29578F" w:rsidRDefault="00706C9C" w:rsidP="00464B43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706C9C" w:rsidRPr="0029578F" w:rsidRDefault="00706C9C" w:rsidP="00464B43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Se realizará en instalaciones de la Dirección Departamental de Cochabamba - Agencia Estatal de </w:t>
            </w:r>
            <w:proofErr w:type="gramStart"/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>Vivienda,  ubicada</w:t>
            </w:r>
            <w:proofErr w:type="gramEnd"/>
            <w:r w:rsidRPr="0029578F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en la Calle Antonio Villavicencio esq. Acre Nº 127 (Zona Hipódromo) y por medio del enlace:  </w:t>
            </w:r>
          </w:p>
          <w:p w:rsidR="00706C9C" w:rsidRPr="00540250" w:rsidRDefault="00706C9C" w:rsidP="00464B43">
            <w:pPr>
              <w:adjustRightInd w:val="0"/>
              <w:snapToGrid w:val="0"/>
              <w:rPr>
                <w:sz w:val="14"/>
                <w:szCs w:val="14"/>
                <w:highlight w:val="yellow"/>
              </w:rPr>
            </w:pPr>
            <w:hyperlink r:id="rId9" w:history="1">
              <w:r w:rsidRPr="00F754DA">
                <w:rPr>
                  <w:rStyle w:val="Hipervnculo"/>
                  <w:sz w:val="14"/>
                  <w:szCs w:val="14"/>
                </w:rPr>
                <w:t>https://meet.google.com/oct-ntgo-ntx</w:t>
              </w:r>
            </w:hyperlink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6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0E5093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highlight w:val="yellow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27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53"/>
        </w:trPr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74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173"/>
        </w:trPr>
        <w:tc>
          <w:tcPr>
            <w:tcW w:w="41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07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53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14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c>
          <w:tcPr>
            <w:tcW w:w="41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831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rPr>
          <w:trHeight w:val="190"/>
        </w:trPr>
        <w:tc>
          <w:tcPr>
            <w:tcW w:w="41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19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5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706C9C" w:rsidRPr="00E169D4" w:rsidTr="00464B43">
        <w:tc>
          <w:tcPr>
            <w:tcW w:w="41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766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06C9C" w:rsidRPr="00E169D4" w:rsidRDefault="00706C9C" w:rsidP="00464B43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5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706C9C" w:rsidRPr="00E169D4" w:rsidRDefault="00706C9C" w:rsidP="00464B43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:rsidR="00706C9C" w:rsidRPr="00653C8D" w:rsidRDefault="00706C9C" w:rsidP="00706C9C">
      <w:pPr>
        <w:rPr>
          <w:color w:val="0000FF"/>
          <w:sz w:val="16"/>
          <w:szCs w:val="16"/>
        </w:rPr>
      </w:pPr>
    </w:p>
    <w:p w:rsidR="00706C9C" w:rsidRPr="00D22963" w:rsidRDefault="00706C9C" w:rsidP="00706C9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Todos los plazos son de cumplimiento obligatorio.</w:t>
      </w:r>
    </w:p>
    <w:p w:rsidR="00706C9C" w:rsidRPr="00D22963" w:rsidRDefault="00706C9C" w:rsidP="00706C9C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D22963">
        <w:rPr>
          <w:rFonts w:ascii="Verdana" w:hAnsi="Verdana" w:cs="Arial"/>
          <w:sz w:val="18"/>
          <w:szCs w:val="18"/>
        </w:rPr>
        <w:t>Posterior a la presentación y apertura de propuestas, si la actividad fuese realizada antes del plazo establecido, el proceso deberá continuar.</w:t>
      </w:r>
    </w:p>
    <w:p w:rsidR="00AB4683" w:rsidRPr="00706C9C" w:rsidRDefault="00AB4683" w:rsidP="00AB4683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</w:rPr>
      </w:pPr>
      <w:bookmarkStart w:id="5" w:name="_GoBack"/>
      <w:bookmarkEnd w:id="5"/>
    </w:p>
    <w:bookmarkEnd w:id="0"/>
    <w:sectPr w:rsidR="00AB4683" w:rsidRPr="00706C9C">
      <w:headerReference w:type="default" r:id="rId10"/>
      <w:pgSz w:w="12240" w:h="15840"/>
      <w:pgMar w:top="2268" w:right="1701" w:bottom="2268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BB0" w:rsidRDefault="00761BB0">
      <w:r>
        <w:separator/>
      </w:r>
    </w:p>
  </w:endnote>
  <w:endnote w:type="continuationSeparator" w:id="0">
    <w:p w:rsidR="00761BB0" w:rsidRDefault="007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BB0" w:rsidRDefault="00761BB0">
      <w:r>
        <w:separator/>
      </w:r>
    </w:p>
  </w:footnote>
  <w:footnote w:type="continuationSeparator" w:id="0">
    <w:p w:rsidR="00761BB0" w:rsidRDefault="0076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1AE" w:rsidRDefault="00A81B33">
    <w:pPr>
      <w:pStyle w:val="Encabezado"/>
      <w:rPr>
        <w:rFonts w:ascii="Verdana" w:hAnsi="Verdana"/>
        <w:sz w:val="20"/>
        <w:szCs w:val="20"/>
      </w:rPr>
    </w:pPr>
    <w:r>
      <w:rPr>
        <w:noProof/>
        <w:lang w:val="es-ES" w:eastAsia="es-ES"/>
      </w:rPr>
      <w:drawing>
        <wp:anchor distT="0" distB="0" distL="0" distR="0" simplePos="0" relativeHeight="3" behindDoc="1" locked="0" layoutInCell="0" allowOverlap="1" wp14:anchorId="1032A605" wp14:editId="0217CFE8">
          <wp:simplePos x="0" y="0"/>
          <wp:positionH relativeFrom="page">
            <wp:posOffset>15240</wp:posOffset>
          </wp:positionH>
          <wp:positionV relativeFrom="paragraph">
            <wp:posOffset>-593090</wp:posOffset>
          </wp:positionV>
          <wp:extent cx="7738110" cy="10630535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8110" cy="1063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sz w:val="20"/>
        <w:szCs w:val="20"/>
      </w:rPr>
      <w:t xml:space="preserve">              </w:t>
    </w:r>
  </w:p>
  <w:p w:rsidR="008401AE" w:rsidRDefault="008401AE">
    <w:pPr>
      <w:pStyle w:val="Encabezad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1D96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E"/>
    <w:rsid w:val="0016609A"/>
    <w:rsid w:val="00586D3F"/>
    <w:rsid w:val="006D6E94"/>
    <w:rsid w:val="00706C9C"/>
    <w:rsid w:val="00761BB0"/>
    <w:rsid w:val="00796B7F"/>
    <w:rsid w:val="008125CC"/>
    <w:rsid w:val="008401AE"/>
    <w:rsid w:val="00847550"/>
    <w:rsid w:val="009348F3"/>
    <w:rsid w:val="00A44526"/>
    <w:rsid w:val="00A81B33"/>
    <w:rsid w:val="00AB4683"/>
    <w:rsid w:val="00B66A61"/>
    <w:rsid w:val="00DD0559"/>
    <w:rsid w:val="00E3726A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0143"/>
  <w15:docId w15:val="{7AE68F04-1411-48BA-874A-47193558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361"/>
    <w:pPr>
      <w:widowControl w:val="0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79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9B8"/>
  </w:style>
  <w:style w:type="character" w:customStyle="1" w:styleId="EnlacedeInternet">
    <w:name w:val="Enlace de Internet"/>
    <w:basedOn w:val="Fuentedeprrafopredeter"/>
    <w:uiPriority w:val="99"/>
    <w:unhideWhenUsed/>
    <w:rsid w:val="00FF0361"/>
    <w:rPr>
      <w:color w:val="467886" w:themeColor="hyperlink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character" w:styleId="Hipervnculo">
    <w:name w:val="Hyperlink"/>
    <w:uiPriority w:val="99"/>
    <w:unhideWhenUsed/>
    <w:rsid w:val="008125CC"/>
    <w:rPr>
      <w:color w:val="0000FF"/>
      <w:u w:val="single"/>
    </w:rPr>
  </w:style>
  <w:style w:type="paragraph" w:customStyle="1" w:styleId="Ttulo1">
    <w:name w:val="Título1"/>
    <w:basedOn w:val="Normal"/>
    <w:link w:val="TtuloCar"/>
    <w:uiPriority w:val="10"/>
    <w:qFormat/>
    <w:rsid w:val="00FE321D"/>
    <w:pPr>
      <w:widowControl/>
      <w:suppressAutoHyphens w:val="0"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FE321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FE321D"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FE32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7F"/>
    <w:rPr>
      <w:rFonts w:ascii="Segoe UI" w:eastAsia="Arial" w:hAnsi="Segoe UI" w:cs="Segoe UI"/>
      <w:kern w:val="0"/>
      <w:sz w:val="18"/>
      <w:szCs w:val="18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y.veliz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ul.sanchez@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ct-ntgo-nt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734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AEVIVENDA1</dc:creator>
  <dc:description/>
  <cp:lastModifiedBy>Alessandro</cp:lastModifiedBy>
  <cp:revision>13</cp:revision>
  <cp:lastPrinted>2025-02-15T00:17:00Z</cp:lastPrinted>
  <dcterms:created xsi:type="dcterms:W3CDTF">2025-02-10T22:15:00Z</dcterms:created>
  <dcterms:modified xsi:type="dcterms:W3CDTF">2025-02-15T01:45:00Z</dcterms:modified>
  <dc:language>es-BO</dc:language>
</cp:coreProperties>
</file>