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DAE" w:rsidRDefault="001E1DAE" w:rsidP="001E1DAE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1E1DAE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1E1DAE" w:rsidRPr="00A90758" w:rsidRDefault="001E1DAE" w:rsidP="001E1DAE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1E1DAE" w:rsidRPr="00E400DC" w:rsidRDefault="001E1DAE" w:rsidP="001E1DAE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5178" w:type="pct"/>
        <w:tblInd w:w="108" w:type="dxa"/>
        <w:tblLook w:val="04A0" w:firstRow="1" w:lastRow="0" w:firstColumn="1" w:lastColumn="0" w:noHBand="0" w:noVBand="1"/>
      </w:tblPr>
      <w:tblGrid>
        <w:gridCol w:w="3501"/>
        <w:gridCol w:w="5641"/>
      </w:tblGrid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Pr="001E1D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SUPERVISIÓN TÉCNICA PARA EL PROYECTO DE VIVIENDA NUEVA EN EL MUNICIPIO DE VILLA ALCALA – FASE (XII) 2024 – CHUQUISACA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(PRIMERA CONVOCATORIA</w:t>
            </w:r>
            <w:r w:rsidRPr="008C29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”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AEV-CH-DC 011</w:t>
            </w:r>
            <w:r w:rsidRPr="008C29B4">
              <w:rPr>
                <w:rFonts w:ascii="Arial" w:hAnsi="Arial" w:cs="Arial"/>
                <w:b/>
                <w:color w:val="0000FF"/>
                <w:sz w:val="18"/>
                <w:szCs w:val="18"/>
                <w:lang w:val="es-AR"/>
              </w:rPr>
              <w:t>/25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3085" w:type="pct"/>
            <w:vAlign w:val="center"/>
          </w:tcPr>
          <w:p w:rsidR="001E1DAE" w:rsidRPr="008C29B4" w:rsidRDefault="001E1DAE" w:rsidP="00FF1D43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ES_tradnl"/>
              </w:rPr>
            </w:pPr>
            <w:r w:rsidRPr="001E1DAE">
              <w:rPr>
                <w:rFonts w:cs="Arial"/>
                <w:b/>
                <w:i/>
                <w:sz w:val="18"/>
              </w:rPr>
              <w:t>Bs 18.600,00 (Dieciocho Mil Seiscientos 00/100 bolivianos).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3085" w:type="pct"/>
            <w:vAlign w:val="center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1E1DAE" w:rsidRPr="00EC1A49" w:rsidTr="001E1DAE">
        <w:trPr>
          <w:trHeight w:val="257"/>
        </w:trPr>
        <w:tc>
          <w:tcPr>
            <w:tcW w:w="1915" w:type="pct"/>
            <w:vAlign w:val="center"/>
          </w:tcPr>
          <w:p w:rsidR="001E1DAE" w:rsidRPr="00EC1A49" w:rsidRDefault="001E1DAE" w:rsidP="00FF1D43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3085" w:type="pct"/>
          </w:tcPr>
          <w:p w:rsidR="001E1DAE" w:rsidRPr="00650CAC" w:rsidRDefault="001E1DAE" w:rsidP="00FF1D43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:rsidR="001E1DAE" w:rsidRDefault="001E1DAE" w:rsidP="001E1DAE">
      <w:pPr>
        <w:widowControl w:val="0"/>
        <w:jc w:val="center"/>
        <w:rPr>
          <w:rFonts w:cs="Arial"/>
          <w:b/>
          <w:sz w:val="18"/>
        </w:rPr>
      </w:pPr>
    </w:p>
    <w:tbl>
      <w:tblPr>
        <w:tblW w:w="5195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81"/>
        <w:gridCol w:w="126"/>
        <w:gridCol w:w="125"/>
        <w:gridCol w:w="367"/>
        <w:gridCol w:w="125"/>
        <w:gridCol w:w="394"/>
        <w:gridCol w:w="125"/>
        <w:gridCol w:w="488"/>
        <w:gridCol w:w="125"/>
        <w:gridCol w:w="125"/>
        <w:gridCol w:w="453"/>
        <w:gridCol w:w="238"/>
        <w:gridCol w:w="444"/>
        <w:gridCol w:w="125"/>
        <w:gridCol w:w="125"/>
        <w:gridCol w:w="2506"/>
      </w:tblGrid>
      <w:tr w:rsidR="001E1DAE" w:rsidRPr="00E169D4" w:rsidTr="00FF1D43">
        <w:trPr>
          <w:trHeight w:val="19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900129" w:rsidRDefault="001E1DAE" w:rsidP="00FF1D43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965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6"/>
                <w:lang w:val="es-BO"/>
              </w:rPr>
              <w:t>09:3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:rsidR="001E1DAE" w:rsidRPr="004B506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lang w:val="es-BO"/>
              </w:rPr>
              <w:t>0:0</w:t>
            </w:r>
            <w:r w:rsidRPr="004B5063"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Se realizara en la Calle Regimiento Campos N° 146 esq. Cleto Loayza, 2do. Piso Oficina de Asistente de Dirección.</w:t>
            </w:r>
          </w:p>
        </w:tc>
      </w:tr>
      <w:tr w:rsidR="001E1DAE" w:rsidRPr="00E169D4" w:rsidTr="00FF1D43">
        <w:trPr>
          <w:trHeight w:val="964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1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E1DAE" w:rsidRPr="00B949A3" w:rsidRDefault="001E1DAE" w:rsidP="00FF1D4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1E1DAE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https://meet.google.com/uva-wovw-kir</w:t>
            </w: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78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1E1DAE" w:rsidRPr="00E169D4" w:rsidTr="00FF1D43">
        <w:trPr>
          <w:trHeight w:val="112"/>
        </w:trPr>
        <w:tc>
          <w:tcPr>
            <w:tcW w:w="185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E1DAE" w:rsidRPr="00B949A3" w:rsidRDefault="001E1DAE" w:rsidP="00FF1D4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26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1DAE" w:rsidRPr="00B949A3" w:rsidRDefault="001E1DAE" w:rsidP="00FF1D4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:rsidR="00D60990" w:rsidRPr="00C77759" w:rsidRDefault="00D60990">
      <w:pPr>
        <w:rPr>
          <w:rFonts w:ascii="Verdana" w:hAnsi="Verdana"/>
          <w:sz w:val="20"/>
          <w:szCs w:val="20"/>
        </w:rPr>
      </w:pPr>
    </w:p>
    <w:sectPr w:rsidR="00D60990" w:rsidRPr="00C77759" w:rsidSect="00C44DF5">
      <w:headerReference w:type="default" r:id="rId6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573" w:rsidRDefault="002D1573" w:rsidP="001979B8">
      <w:r>
        <w:separator/>
      </w:r>
    </w:p>
  </w:endnote>
  <w:endnote w:type="continuationSeparator" w:id="0">
    <w:p w:rsidR="002D1573" w:rsidRDefault="002D1573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573" w:rsidRDefault="002D1573" w:rsidP="001979B8">
      <w:r>
        <w:separator/>
      </w:r>
    </w:p>
  </w:footnote>
  <w:footnote w:type="continuationSeparator" w:id="0">
    <w:p w:rsidR="002D1573" w:rsidRDefault="002D1573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posOffset>15240</wp:posOffset>
          </wp:positionH>
          <wp:positionV relativeFrom="paragraph">
            <wp:posOffset>-593026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AE"/>
    <w:rsid w:val="00067AE4"/>
    <w:rsid w:val="0007446F"/>
    <w:rsid w:val="00076661"/>
    <w:rsid w:val="0014304E"/>
    <w:rsid w:val="001979B8"/>
    <w:rsid w:val="001E1DAE"/>
    <w:rsid w:val="00213141"/>
    <w:rsid w:val="002D1573"/>
    <w:rsid w:val="00414B9D"/>
    <w:rsid w:val="004163E5"/>
    <w:rsid w:val="00517552"/>
    <w:rsid w:val="00526D51"/>
    <w:rsid w:val="005360FF"/>
    <w:rsid w:val="00627F9B"/>
    <w:rsid w:val="007155CA"/>
    <w:rsid w:val="007C2C23"/>
    <w:rsid w:val="009415FD"/>
    <w:rsid w:val="009C367F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CF7D1E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6CB3E"/>
  <w15:chartTrackingRefBased/>
  <w15:docId w15:val="{8357B8D6-87BF-4834-A8BA-55475F6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AE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E1DAE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E1DA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1E1DAE"/>
    <w:pPr>
      <w:spacing w:after="0" w:line="240" w:lineRule="auto"/>
    </w:pPr>
    <w:rPr>
      <w:kern w:val="0"/>
      <w:sz w:val="22"/>
      <w:szCs w:val="22"/>
      <w:lang w:val="es-E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1D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DAE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2.%20INSPECTORIAS,%20SUPERVISIONES%202025\9.%20SUPERV%20TEC%20PVN%20EN%20EL%20MUNICIPIO%20DE%20VILLA%20ALCALA%20FASE%20(XII)%202024%20PRIMERA%20CONVOCATORIA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2</cp:revision>
  <cp:lastPrinted>2025-02-04T22:27:00Z</cp:lastPrinted>
  <dcterms:created xsi:type="dcterms:W3CDTF">2025-02-04T22:31:00Z</dcterms:created>
  <dcterms:modified xsi:type="dcterms:W3CDTF">2025-02-04T22:31:00Z</dcterms:modified>
</cp:coreProperties>
</file>