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238" w:type="dxa"/>
        <w:jc w:val="left"/>
        <w:tblInd w:w="-69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10238"/>
      </w:tblGrid>
      <w:tr>
        <w:trPr>
          <w:trHeight w:val="304" w:hRule="atLeast"/>
        </w:trPr>
        <w:tc>
          <w:tcPr>
            <w:tcW w:w="10238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3795" w:leader="none"/>
              </w:tabs>
              <w:ind w:left="-546" w:hanging="0"/>
              <w:jc w:val="center"/>
              <w:outlineLvl w:val="0"/>
              <w:rPr>
                <w:rFonts w:eastAsia="Times New Roman"/>
                <w:b/>
                <w:b/>
                <w:lang w:val="it-IT" w:eastAsia="es-ES"/>
              </w:rPr>
            </w:pPr>
            <w:r>
              <w:rPr>
                <w:rFonts w:eastAsia="Times New Roman"/>
                <w:b/>
                <w:lang w:val="it-IT" w:eastAsia="es-ES"/>
              </w:rPr>
              <w:t>AGENCIA ESTATAL DE VIVIENDA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b/>
                <w:lang w:val="it-IT" w:eastAsia="es-ES"/>
              </w:rPr>
            </w:pPr>
            <w:r>
              <w:rPr>
                <w:rFonts w:eastAsia="Times New Roman"/>
                <w:b/>
                <w:lang w:val="it-IT" w:eastAsia="es-ES"/>
              </w:rPr>
              <w:t>CONVOCATORIA  PARA PROCESO DE CONTRATACION GESTION 2025</w:t>
            </w:r>
          </w:p>
          <w:tbl>
            <w:tblPr>
              <w:tblW w:w="10068" w:type="dxa"/>
              <w:jc w:val="center"/>
              <w:tblInd w:w="0" w:type="dxa"/>
              <w:tblLayout w:type="fixed"/>
              <w:tblCellMar>
                <w:top w:w="0" w:type="dxa"/>
                <w:left w:w="28" w:type="dxa"/>
                <w:bottom w:w="0" w:type="dxa"/>
                <w:right w:w="28" w:type="dxa"/>
              </w:tblCellMar>
              <w:tblLook w:val="01e0" w:noHBand="0" w:noVBand="0" w:firstColumn="1" w:lastRow="1" w:lastColumn="1" w:firstRow="1"/>
            </w:tblPr>
            <w:tblGrid>
              <w:gridCol w:w="3183"/>
              <w:gridCol w:w="135"/>
              <w:gridCol w:w="15"/>
              <w:gridCol w:w="59"/>
              <w:gridCol w:w="16"/>
              <w:gridCol w:w="6649"/>
              <w:gridCol w:w="11"/>
            </w:tblGrid>
            <w:tr>
              <w:trPr>
                <w:trHeight w:val="681" w:hRule="atLeast"/>
              </w:trPr>
              <w:tc>
                <w:tcPr>
                  <w:tcW w:w="10068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  <w:t>Se convoca públicamente a presentar propuestas para el proceso detallado a continuación, para lo cual l</w:t>
                  </w:r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os interesados podrán recabar el Documento de Contratación Directa (DCD) en el sitio Web de la Agencia Estatal de Vivienda (</w:t>
                  </w:r>
                  <w:hyperlink r:id="rId2">
                    <w:r>
                      <w:rPr>
                        <w:rFonts w:eastAsia="Times New Roman"/>
                        <w:color w:val="0000FF"/>
                        <w:sz w:val="16"/>
                        <w:szCs w:val="16"/>
                        <w:u w:val="single"/>
                        <w:lang w:val="es-ES_tradnl" w:eastAsia="es-ES"/>
                      </w:rPr>
                      <w:t>www.aevivienda.gob.bo</w:t>
                    </w:r>
                  </w:hyperlink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)</w:t>
                  </w:r>
                </w:p>
              </w:tc>
            </w:tr>
            <w:tr>
              <w:trPr>
                <w:trHeight w:val="354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Objeto de la contratación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 w:cs="Calibri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PROYECTO DE VIVIENDA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CUALITATIVA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 EN EL MUNICIPIO DE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CKOCHAS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– FASE (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VIII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) 20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24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– POTOSI (SEXTA CONVOCATORIA).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Código de Proceso de Contratación 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AEV-PT-</w:t>
                  </w: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PVC</w:t>
                  </w: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-</w:t>
                  </w: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12</w:t>
                  </w: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/24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18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Forma de adjudicación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Por el Total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18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Método de Selección y Adjudicación 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Precio Evaluado Más Bajo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21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Precio Referencial Total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Arial Black" w:hAnsi="Arial Black" w:eastAsia="Times New Roman"/>
                      <w:b/>
                      <w:b/>
                      <w:bCs/>
                      <w:sz w:val="18"/>
                      <w:szCs w:val="18"/>
                      <w:lang w:eastAsia="es-ES"/>
                    </w:rPr>
                  </w:pPr>
                  <w:r>
                    <w:rPr>
                      <w:b/>
                      <w:sz w:val="18"/>
                      <w:szCs w:val="18"/>
                      <w:lang w:val="es-BO"/>
                    </w:rPr>
                    <w:t xml:space="preserve">Bs. </w:t>
                  </w:r>
                  <w:r>
                    <w:rPr>
                      <w:b/>
                      <w:color w:val="FF0000"/>
                      <w:sz w:val="18"/>
                      <w:szCs w:val="18"/>
                      <w:lang w:val="es-BO"/>
                    </w:rPr>
                    <w:t xml:space="preserve">2.809.700,19 </w:t>
                  </w:r>
                  <w:r>
                    <w:rPr>
                      <w:b/>
                      <w:sz w:val="18"/>
                      <w:szCs w:val="18"/>
                      <w:lang w:val="es-BO"/>
                    </w:rPr>
                    <w:t>(</w:t>
                  </w:r>
                  <w:r>
                    <w:rPr>
                      <w:bCs/>
                      <w:sz w:val="18"/>
                      <w:szCs w:val="18"/>
                      <w:lang w:val="es-BO"/>
                    </w:rPr>
                    <w:t>Dos Millones Ochocientos Nueve Mil Setecientos 19/1</w:t>
                  </w:r>
                  <w:r>
                    <w:rPr>
                      <w:sz w:val="18"/>
                      <w:szCs w:val="18"/>
                      <w:lang w:val="es-BO"/>
                    </w:rPr>
                    <w:t>00 bolivianos</w:t>
                  </w:r>
                  <w:r>
                    <w:rPr>
                      <w:b/>
                      <w:sz w:val="18"/>
                      <w:szCs w:val="18"/>
                      <w:lang w:val="es-BO"/>
                    </w:rPr>
                    <w:t>)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Encargado de Atender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Arq. José Poma Negretty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Teléfono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  <w:t>61-20792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Correo Electrónico para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hyperlink r:id="rId3">
                    <w:r>
                      <w:rPr>
                        <w:rStyle w:val="EnlacedeInternet"/>
                        <w:sz w:val="16"/>
                        <w:szCs w:val="16"/>
                        <w:lang w:val="es-BO"/>
                      </w:rPr>
                      <w:t>jose.poma@aevivienda.gob.bo</w:t>
                    </w:r>
                  </w:hyperlink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Verdana" w:hAnsi="Verdana" w:eastAsia="Times New Roman"/>
                <w:sz w:val="2"/>
                <w:szCs w:val="14"/>
              </w:rPr>
            </w:pPr>
            <w:r>
              <w:rPr>
                <w:rFonts w:eastAsia="Times New Roman" w:ascii="Verdana" w:hAnsi="Verdana"/>
                <w:sz w:val="2"/>
                <w:szCs w:val="14"/>
              </w:rPr>
            </w:r>
          </w:p>
          <w:tbl>
            <w:tblPr>
              <w:tblW w:w="5000" w:type="pct"/>
              <w:jc w:val="left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1e0" w:noHBand="0" w:noVBand="0" w:firstColumn="1" w:lastRow="1" w:lastColumn="1" w:firstRow="1"/>
            </w:tblPr>
            <w:tblGrid>
              <w:gridCol w:w="836"/>
              <w:gridCol w:w="3566"/>
              <w:gridCol w:w="132"/>
              <w:gridCol w:w="132"/>
              <w:gridCol w:w="351"/>
              <w:gridCol w:w="130"/>
              <w:gridCol w:w="381"/>
              <w:gridCol w:w="130"/>
              <w:gridCol w:w="472"/>
              <w:gridCol w:w="132"/>
              <w:gridCol w:w="131"/>
              <w:gridCol w:w="427"/>
              <w:gridCol w:w="209"/>
              <w:gridCol w:w="423"/>
              <w:gridCol w:w="130"/>
              <w:gridCol w:w="130"/>
              <w:gridCol w:w="2256"/>
              <w:gridCol w:w="127"/>
            </w:tblGrid>
            <w:tr>
              <w:trPr>
                <w:trHeight w:val="284" w:hRule="atLeast"/>
              </w:trPr>
              <w:tc>
                <w:tcPr>
                  <w:tcW w:w="10095" w:type="dxa"/>
                  <w:gridSpan w:val="18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0A1D30" w:themeFill="text2" w:themeFillShade="bf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8"/>
                      <w:lang w:val="es-BO"/>
                    </w:rPr>
                    <w:t>CRONOGRAMA DE PLAZOS</w:t>
                  </w:r>
                </w:p>
              </w:tc>
            </w:tr>
            <w:tr>
              <w:trPr>
                <w:trHeight w:val="284" w:hRule="atLeast"/>
              </w:trPr>
              <w:tc>
                <w:tcPr>
                  <w:tcW w:w="4534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sz w:val="18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ACTIVIDAD</w:t>
                  </w:r>
                </w:p>
              </w:tc>
              <w:tc>
                <w:tcPr>
                  <w:tcW w:w="1728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8"/>
                      <w:szCs w:val="14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FECHA</w:t>
                  </w:r>
                </w:p>
              </w:tc>
              <w:tc>
                <w:tcPr>
                  <w:tcW w:w="1320" w:type="dxa"/>
                  <w:gridSpan w:val="5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8"/>
                      <w:szCs w:val="14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HORA</w:t>
                  </w:r>
                </w:p>
              </w:tc>
              <w:tc>
                <w:tcPr>
                  <w:tcW w:w="2513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8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 xml:space="preserve">LUGAR </w:t>
                  </w:r>
                </w:p>
              </w:tc>
            </w:tr>
            <w:tr>
              <w:trPr>
                <w:trHeight w:val="57" w:hRule="atLeast"/>
              </w:trPr>
              <w:tc>
                <w:tcPr>
                  <w:tcW w:w="836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1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Publicación en la página web de la AEVIVIENDA. </w:t>
                  </w:r>
                </w:p>
              </w:tc>
              <w:tc>
                <w:tcPr>
                  <w:tcW w:w="132" w:type="dxa"/>
                  <w:tcBorders>
                    <w:top w:val="single" w:sz="12" w:space="0" w:color="000000"/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top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top w:val="single" w:sz="12" w:space="0" w:color="000000"/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top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14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77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2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Presentación y Apertura de Propuestas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Hora</w:t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Min.</w:t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24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24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  <w:righ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09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09</w:t>
                  </w:r>
                </w:p>
              </w:tc>
              <w:tc>
                <w:tcPr>
                  <w:tcW w:w="209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00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30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bCs/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PRESENTACIÓN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Oficinas AEVIVIENDA Potosí, Calle América Nº 75, 2do. Piso, Casi Esquina Calle Gabriel René Moreno.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bCs/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APERTURA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Oficinas AEVIVIENDA Potosí, Calle América Nº 75, 2do. Piso, Casi Esquina Calle Gabriel René Moreno.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i/>
                      <w:i/>
                      <w:sz w:val="16"/>
                      <w:szCs w:val="16"/>
                      <w:lang w:val="es-BO"/>
                    </w:rPr>
                  </w:pPr>
                  <w:hyperlink r:id="rId4"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https://meet.google.com/b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bp</w:t>
                    </w:r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-x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vzn</w:t>
                    </w:r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-a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yr</w:t>
                    </w:r>
                  </w:hyperlink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3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Informe de Evaluación y Recomendación de 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27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74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4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4"/>
                      <w:szCs w:val="14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05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5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Notificación de la 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7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restart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06</w:t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</w:t>
                  </w:r>
                  <w:r>
                    <w:rPr>
                      <w:sz w:val="16"/>
                      <w:szCs w:val="16"/>
                      <w:lang w:val="es-BO"/>
                    </w:rPr>
                    <w:t>3</w:t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vMerge w:val="restart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vMerge w:val="restart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540" w:leader="none"/>
                    </w:tabs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6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Presentación de documentos para suscripción de contrato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540" w:leader="none"/>
                    </w:tabs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7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Suscripción de contrato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18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  <w:bottom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8"/>
                <w:szCs w:val="28"/>
                <w:lang w:val="es-BO" w:eastAsia="es-BO"/>
              </w:rPr>
            </w:r>
          </w:p>
        </w:tc>
      </w:tr>
    </w:tbl>
    <w:p>
      <w:pPr>
        <w:pStyle w:val="Normal"/>
        <w:rPr>
          <w:rFonts w:ascii="Verdana" w:hAnsi="Verdana"/>
          <w:sz w:val="20"/>
          <w:szCs w:val="20"/>
        </w:rPr>
      </w:pPr>
      <w:r>
        <w:rPr/>
      </w:r>
    </w:p>
    <w:sectPr>
      <w:headerReference w:type="default" r:id="rId5"/>
      <w:type w:val="nextPage"/>
      <w:pgSz w:w="12240" w:h="15840"/>
      <w:pgMar w:left="1701" w:right="1701" w:gutter="0" w:header="709" w:top="1985" w:footer="0" w:bottom="226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ptos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  <w:font w:name="Arial Black">
    <w:charset w:val="01"/>
    <w:family w:val="roman"/>
    <w:pitch w:val="variable"/>
  </w:font>
  <w:font w:name="Tahom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rFonts w:ascii="Verdana" w:hAnsi="Verdana"/>
        <w:sz w:val="20"/>
        <w:szCs w:val="20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15240</wp:posOffset>
          </wp:positionH>
          <wp:positionV relativeFrom="paragraph">
            <wp:posOffset>-593090</wp:posOffset>
          </wp:positionV>
          <wp:extent cx="7738110" cy="10630535"/>
          <wp:effectExtent l="0" t="0" r="0" b="0"/>
          <wp:wrapNone/>
          <wp:docPr id="1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38110" cy="10630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sz w:val="20"/>
        <w:szCs w:val="20"/>
      </w:rPr>
      <w:t xml:space="preserve">              </w:t>
    </w:r>
  </w:p>
  <w:p>
    <w:pPr>
      <w:pStyle w:val="Cabecera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B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d4417c"/>
    <w:pPr>
      <w:widowControl w:val="false"/>
      <w:bidi w:val="0"/>
      <w:spacing w:lineRule="auto" w:line="240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en-US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1979b8"/>
    <w:rPr/>
  </w:style>
  <w:style w:type="character" w:styleId="PiedepginaCar" w:customStyle="1">
    <w:name w:val="Pie de página Car"/>
    <w:basedOn w:val="DefaultParagraphFont"/>
    <w:uiPriority w:val="99"/>
    <w:qFormat/>
    <w:rsid w:val="001979b8"/>
    <w:rPr/>
  </w:style>
  <w:style w:type="character" w:styleId="EnlacedeInternet">
    <w:name w:val="Enlace de Internet"/>
    <w:basedOn w:val="DefaultParagraphFont"/>
    <w:uiPriority w:val="99"/>
    <w:unhideWhenUsed/>
    <w:rsid w:val="00d4417c"/>
    <w:rPr>
      <w:color w:val="467886" w:themeColor="hyperlink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1979b8"/>
    <w:pPr>
      <w:widowControl/>
      <w:tabs>
        <w:tab w:val="clear" w:pos="708"/>
        <w:tab w:val="center" w:pos="4252" w:leader="none"/>
        <w:tab w:val="right" w:pos="8504" w:leader="none"/>
      </w:tabs>
    </w:pPr>
    <w:rPr>
      <w:rFonts w:ascii="Aptos" w:hAnsi="Aptos" w:eastAsia="Aptos" w:cs="" w:asciiTheme="minorHAnsi" w:cstheme="minorBidi" w:eastAsiaTheme="minorHAnsi" w:hAnsiTheme="minorHAnsi"/>
      <w:kern w:val="2"/>
      <w:sz w:val="24"/>
      <w:szCs w:val="24"/>
      <w:lang w:val="es-B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lear" w:pos="708"/>
        <w:tab w:val="center" w:pos="4252" w:leader="none"/>
        <w:tab w:val="right" w:pos="8504" w:leader="none"/>
      </w:tabs>
    </w:pPr>
    <w:rPr>
      <w:rFonts w:ascii="Aptos" w:hAnsi="Aptos" w:eastAsia="Aptos" w:cs="" w:asciiTheme="minorHAnsi" w:cstheme="minorBidi" w:eastAsiaTheme="minorHAnsi" w:hAnsiTheme="minorHAnsi"/>
      <w:kern w:val="2"/>
      <w:sz w:val="24"/>
      <w:szCs w:val="24"/>
      <w:lang w:val="es-BO"/>
      <w14:ligatures w14:val="standardContextu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evivienda.gob.bo/" TargetMode="External"/><Relationship Id="rId3" Type="http://schemas.openxmlformats.org/officeDocument/2006/relationships/hyperlink" Target="mailto:jose.poma@aevivienda.gob.bo" TargetMode="External"/><Relationship Id="rId4" Type="http://schemas.openxmlformats.org/officeDocument/2006/relationships/hyperlink" Target="https://meet.google.com/bbp-xvzn-ayr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CARTA (1)</Template>
  <TotalTime>22</TotalTime>
  <Application>LibreOffice/7.3.7.2$Linux_X86_64 LibreOffice_project/30$Build-2</Application>
  <AppVersion>15.0000</AppVersion>
  <Pages>1</Pages>
  <Words>277</Words>
  <Characters>1537</Characters>
  <CharactersWithSpaces>1737</CharactersWithSpaces>
  <Paragraphs>103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2025-02-03T13:30:00Z</dcterms:created>
  <dc:creator>AEVIVENDA1</dc:creator>
  <dc:description/>
  <dc:language>es-BO</dc:language>
  <cp:lastModifiedBy/>
  <cp:lastPrinted>2025-02-13T13:40:00Z</cp:lastPrinted>
  <dcterms:modified xsi:type="dcterms:W3CDTF">2025-02-14T11:26:36Z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