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2FB" w:rsidRPr="00124465" w:rsidRDefault="009372FB" w:rsidP="009372FB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9372FB" w:rsidRDefault="009372FB" w:rsidP="009372FB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9372FB" w:rsidRPr="00124465" w:rsidRDefault="009372FB" w:rsidP="009372FB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300"/>
        <w:gridCol w:w="168"/>
        <w:gridCol w:w="1613"/>
        <w:gridCol w:w="1613"/>
        <w:gridCol w:w="193"/>
      </w:tblGrid>
      <w:tr w:rsidR="009372FB" w:rsidRPr="00CB3982" w:rsidTr="009202D0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9372FB" w:rsidRPr="00CB3982" w:rsidTr="009202D0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9372FB" w:rsidRPr="00CB3982" w:rsidRDefault="009372FB" w:rsidP="009202D0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5A770A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EL CHORO – FASE (III) 2024 – ORURO</w:t>
            </w:r>
            <w:r w:rsidRPr="00460772"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 w:rsidRPr="00460772"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71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5A770A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1.502.755,82 </w:t>
            </w:r>
            <w:r w:rsidRPr="00460772">
              <w:rPr>
                <w:rFonts w:ascii="Arial" w:hAnsi="Arial" w:cs="Arial"/>
                <w:b/>
                <w:sz w:val="16"/>
                <w:szCs w:val="16"/>
              </w:rPr>
              <w:t>(Un</w:t>
            </w:r>
            <w:r w:rsidRPr="005A770A">
              <w:rPr>
                <w:rFonts w:ascii="Arial" w:hAnsi="Arial" w:cs="Arial"/>
                <w:b/>
                <w:sz w:val="16"/>
                <w:szCs w:val="16"/>
              </w:rPr>
              <w:t xml:space="preserve"> Millón Quinientos Dos Mil Setecientos Cincuenta y Cinco 82/</w:t>
            </w:r>
            <w:r w:rsidRPr="004607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5A770A">
              <w:rPr>
                <w:rFonts w:ascii="Arial" w:hAnsi="Arial" w:cs="Arial"/>
                <w:b/>
                <w:sz w:val="16"/>
                <w:szCs w:val="16"/>
              </w:rPr>
              <w:t xml:space="preserve">00 </w:t>
            </w:r>
            <w:proofErr w:type="gramStart"/>
            <w:r w:rsidRPr="005A770A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5A770A">
              <w:rPr>
                <w:rFonts w:ascii="Arial" w:hAnsi="Arial" w:cs="Arial"/>
                <w:b/>
                <w:sz w:val="16"/>
                <w:szCs w:val="16"/>
              </w:rPr>
              <w:t>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C567C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C567C">
              <w:rPr>
                <w:rFonts w:ascii="Arial" w:hAnsi="Arial" w:cs="Arial"/>
                <w:b/>
                <w:sz w:val="16"/>
                <w:szCs w:val="16"/>
              </w:rPr>
              <w:t>150 (ciento cincuenta)</w:t>
            </w:r>
            <w:r w:rsidRPr="000C567C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0C567C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0C567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0C567C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9372FB" w:rsidRPr="00CB3982" w:rsidTr="009202D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9372FB" w:rsidRPr="00CB3982" w:rsidTr="009202D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9372FB" w:rsidRPr="00CB3982" w:rsidTr="009202D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9372FB" w:rsidRPr="00CB3982" w:rsidRDefault="009372FB" w:rsidP="009202D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9372FB" w:rsidRPr="00CB3982" w:rsidRDefault="009372FB" w:rsidP="009202D0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9372FB" w:rsidRPr="00CB3982" w:rsidRDefault="009372FB" w:rsidP="009372FB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9372FB" w:rsidRPr="00CB3982" w:rsidTr="009202D0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372FB" w:rsidRPr="00CB3982" w:rsidRDefault="009372FB" w:rsidP="009202D0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9372FB" w:rsidRPr="00CB3982" w:rsidRDefault="009372FB" w:rsidP="009202D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9372FB" w:rsidRPr="00CB3982" w:rsidRDefault="009372FB" w:rsidP="009202D0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lastRenderedPageBreak/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372FB" w:rsidRPr="00CB3982" w:rsidRDefault="009372FB" w:rsidP="009202D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9372FB" w:rsidRPr="00CB3982" w:rsidRDefault="009372FB" w:rsidP="009372FB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:rsidR="009372FB" w:rsidRPr="00CB3982" w:rsidRDefault="009372FB" w:rsidP="009372FB">
      <w:pPr>
        <w:rPr>
          <w:rFonts w:ascii="Verdana" w:hAnsi="Verdana"/>
          <w:sz w:val="2"/>
          <w:szCs w:val="2"/>
          <w:lang w:eastAsia="en-US"/>
        </w:rPr>
      </w:pPr>
    </w:p>
    <w:p w:rsidR="009372FB" w:rsidRPr="00CB3982" w:rsidRDefault="009372FB" w:rsidP="009372FB">
      <w:pPr>
        <w:rPr>
          <w:rFonts w:ascii="Verdana" w:hAnsi="Verdana"/>
          <w:sz w:val="2"/>
          <w:szCs w:val="2"/>
          <w:lang w:eastAsia="en-US"/>
        </w:rPr>
      </w:pPr>
    </w:p>
    <w:bookmarkEnd w:id="1"/>
    <w:p w:rsidR="009372FB" w:rsidRPr="00CB3982" w:rsidRDefault="009372FB" w:rsidP="009372FB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9372FB" w:rsidRPr="00CB3982" w:rsidRDefault="009372FB" w:rsidP="009372FB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9372FB" w:rsidRPr="00CB3982" w:rsidTr="009202D0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9372FB" w:rsidRPr="00CB3982" w:rsidTr="009202D0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9372FB" w:rsidRPr="00CB3982" w:rsidTr="009202D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9A39B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9372FB" w:rsidRPr="009A39B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:rsidR="009372FB" w:rsidRPr="009A39B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9372FB" w:rsidRPr="009A39B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9372FB" w:rsidRPr="0012766D" w:rsidRDefault="0012766D" w:rsidP="009202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 w:eastAsia="en-US"/>
              </w:rPr>
            </w:pPr>
            <w:hyperlink r:id="rId7" w:history="1">
              <w:r w:rsidRPr="0012766D">
                <w:rPr>
                  <w:rStyle w:val="Hipervnculo"/>
                  <w:sz w:val="16"/>
                  <w:szCs w:val="16"/>
                  <w:lang w:val="es-MX"/>
                </w:rPr>
                <w:t>https://meet.google.com/dcn-twkt-pzg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9372FB" w:rsidRPr="00CB3982" w:rsidTr="009202D0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372FB" w:rsidRPr="00CB3982" w:rsidRDefault="009372FB" w:rsidP="009202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372FB" w:rsidRPr="00CB3982" w:rsidRDefault="009372FB" w:rsidP="009202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9372FB" w:rsidRPr="00CB3982" w:rsidRDefault="009372FB" w:rsidP="009372FB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9372FB" w:rsidRPr="00465284" w:rsidRDefault="009372FB" w:rsidP="009372FB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8E2108" w:rsidRDefault="000C2307" w:rsidP="008E2108"/>
    <w:sectPr w:rsidR="000C2307" w:rsidRPr="008E2108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6521A" w:rsidRDefault="0006521A" w:rsidP="001979B8">
      <w:r>
        <w:separator/>
      </w:r>
    </w:p>
  </w:endnote>
  <w:endnote w:type="continuationSeparator" w:id="0">
    <w:p w:rsidR="0006521A" w:rsidRDefault="0006521A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6521A" w:rsidRDefault="0006521A" w:rsidP="001979B8">
      <w:r>
        <w:separator/>
      </w:r>
    </w:p>
  </w:footnote>
  <w:footnote w:type="continuationSeparator" w:id="0">
    <w:p w:rsidR="0006521A" w:rsidRDefault="0006521A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27655"/>
    <w:rsid w:val="000629FF"/>
    <w:rsid w:val="0006521A"/>
    <w:rsid w:val="00067AE4"/>
    <w:rsid w:val="0007446F"/>
    <w:rsid w:val="00076661"/>
    <w:rsid w:val="000C2307"/>
    <w:rsid w:val="0012766D"/>
    <w:rsid w:val="0014304E"/>
    <w:rsid w:val="00192B4E"/>
    <w:rsid w:val="001979B8"/>
    <w:rsid w:val="00213141"/>
    <w:rsid w:val="00414B9D"/>
    <w:rsid w:val="004163E5"/>
    <w:rsid w:val="00517552"/>
    <w:rsid w:val="00526D51"/>
    <w:rsid w:val="005360FF"/>
    <w:rsid w:val="00627F9B"/>
    <w:rsid w:val="00710EE6"/>
    <w:rsid w:val="007155CA"/>
    <w:rsid w:val="00793B80"/>
    <w:rsid w:val="007C2C23"/>
    <w:rsid w:val="008906EC"/>
    <w:rsid w:val="008E2108"/>
    <w:rsid w:val="009372FB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dcn-twkt-p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2</Pages>
  <Words>718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2025-02-03T19:08:00Z</cp:lastPrinted>
  <dcterms:created xsi:type="dcterms:W3CDTF">2025-02-12T20:07:00Z</dcterms:created>
  <dcterms:modified xsi:type="dcterms:W3CDTF">2025-02-13T01:30:00Z</dcterms:modified>
</cp:coreProperties>
</file>