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52941E51" w14:textId="7874BBCB" w:rsidR="005E37A2" w:rsidRPr="007D46D4" w:rsidRDefault="006C6913" w:rsidP="007D46D4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2"/>
        <w:gridCol w:w="1894"/>
        <w:gridCol w:w="168"/>
        <w:gridCol w:w="128"/>
        <w:gridCol w:w="250"/>
        <w:gridCol w:w="757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1"/>
        <w:gridCol w:w="40"/>
        <w:gridCol w:w="99"/>
        <w:gridCol w:w="63"/>
        <w:gridCol w:w="358"/>
        <w:gridCol w:w="121"/>
        <w:gridCol w:w="122"/>
        <w:gridCol w:w="1795"/>
        <w:gridCol w:w="209"/>
        <w:gridCol w:w="403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6A35A1C" w:rsidR="007E7FD9" w:rsidRPr="00DC0071" w:rsidRDefault="00992777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992777">
              <w:rPr>
                <w:rFonts w:eastAsia="Times New Roman"/>
                <w:b/>
                <w:bCs/>
                <w:sz w:val="16"/>
                <w:szCs w:val="16"/>
              </w:rPr>
              <w:t xml:space="preserve">PROYECTO DE VIVIENDA NUEVA </w:t>
            </w:r>
            <w:proofErr w:type="spellStart"/>
            <w:r w:rsidRPr="00992777">
              <w:rPr>
                <w:rFonts w:eastAsia="Times New Roman"/>
                <w:b/>
                <w:bCs/>
                <w:sz w:val="16"/>
                <w:szCs w:val="16"/>
              </w:rPr>
              <w:t>AUTOCONSTRUCCION</w:t>
            </w:r>
            <w:proofErr w:type="spellEnd"/>
            <w:r w:rsidRPr="00992777">
              <w:rPr>
                <w:rFonts w:eastAsia="Times New Roman"/>
                <w:b/>
                <w:bCs/>
                <w:sz w:val="16"/>
                <w:szCs w:val="16"/>
              </w:rPr>
              <w:t xml:space="preserve"> EN EL MUNICIPIO DE </w:t>
            </w:r>
            <w:proofErr w:type="spellStart"/>
            <w:r w:rsidRPr="00992777">
              <w:rPr>
                <w:rFonts w:eastAsia="Times New Roman"/>
                <w:b/>
                <w:bCs/>
                <w:sz w:val="16"/>
                <w:szCs w:val="16"/>
              </w:rPr>
              <w:t>PAILON</w:t>
            </w:r>
            <w:proofErr w:type="spellEnd"/>
            <w:r w:rsidRPr="00992777">
              <w:rPr>
                <w:rFonts w:eastAsia="Times New Roman"/>
                <w:b/>
                <w:bCs/>
                <w:sz w:val="16"/>
                <w:szCs w:val="16"/>
              </w:rPr>
              <w:t xml:space="preserve"> -FASE(XV)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084B4DA6" w:rsidR="007E7FD9" w:rsidRPr="00832455" w:rsidRDefault="00992777" w:rsidP="00296159">
            <w:pPr>
              <w:rPr>
                <w:sz w:val="16"/>
                <w:szCs w:val="16"/>
                <w:lang w:val="es-BO"/>
              </w:rPr>
            </w:pPr>
            <w:proofErr w:type="spellStart"/>
            <w:r w:rsidRPr="00992777">
              <w:rPr>
                <w:b/>
                <w:sz w:val="16"/>
                <w:szCs w:val="16"/>
              </w:rPr>
              <w:t>AEV</w:t>
            </w:r>
            <w:proofErr w:type="spellEnd"/>
            <w:r w:rsidRPr="00992777">
              <w:rPr>
                <w:b/>
                <w:sz w:val="16"/>
                <w:szCs w:val="16"/>
              </w:rPr>
              <w:t>- SC-DC 067/2025</w:t>
            </w: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6BB998A" w:rsidR="007E7FD9" w:rsidRPr="000712F8" w:rsidRDefault="00992777" w:rsidP="00296159">
            <w:pPr>
              <w:rPr>
                <w:b/>
                <w:sz w:val="16"/>
                <w:szCs w:val="16"/>
              </w:rPr>
            </w:pPr>
            <w:r w:rsidRPr="00992777">
              <w:rPr>
                <w:b/>
                <w:sz w:val="16"/>
                <w:szCs w:val="16"/>
              </w:rPr>
              <w:t xml:space="preserve">El Precio Referencial destinado al Objeto de Contratación es de Bs. </w:t>
            </w:r>
            <w:r w:rsidRPr="00992777">
              <w:rPr>
                <w:b/>
                <w:bCs/>
                <w:sz w:val="16"/>
                <w:szCs w:val="16"/>
              </w:rPr>
              <w:t>3.684.874,19</w:t>
            </w:r>
            <w:r w:rsidRPr="00992777">
              <w:rPr>
                <w:b/>
                <w:sz w:val="16"/>
                <w:szCs w:val="16"/>
              </w:rPr>
              <w:t xml:space="preserve"> (TRES MILLONES SEISCIENTOS OCHENTA Y CUATRO MIL OCHOCIENTOS  SETENTA Y CUATRO 19/100 BOLIVIANOS).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5B3F6312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D0B6538" w:rsidR="007E7FD9" w:rsidRPr="00832455" w:rsidRDefault="00C25F11" w:rsidP="000712F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C25F11">
              <w:rPr>
                <w:b/>
                <w:bCs/>
                <w:sz w:val="16"/>
                <w:szCs w:val="16"/>
              </w:rPr>
              <w:t>180</w:t>
            </w:r>
            <w:r w:rsidRPr="00C25F11">
              <w:rPr>
                <w:b/>
                <w:sz w:val="16"/>
                <w:szCs w:val="16"/>
              </w:rPr>
              <w:t xml:space="preserve"> (</w:t>
            </w:r>
            <w:r w:rsidRPr="00C25F11">
              <w:rPr>
                <w:b/>
                <w:bCs/>
                <w:sz w:val="16"/>
                <w:szCs w:val="16"/>
              </w:rPr>
              <w:t>CIENTO OCHENTA</w:t>
            </w:r>
            <w:r w:rsidRPr="00C25F11">
              <w:rPr>
                <w:b/>
                <w:sz w:val="16"/>
                <w:szCs w:val="16"/>
              </w:rPr>
              <w:t>)</w:t>
            </w:r>
            <w:r w:rsidRPr="00C25F11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00285D5" w:rsidR="007E7FD9" w:rsidRPr="00C60BCF" w:rsidRDefault="00C25F11" w:rsidP="00203ED8">
            <w:pPr>
              <w:rPr>
                <w:sz w:val="16"/>
                <w:szCs w:val="16"/>
                <w:lang w:val="es-BO"/>
              </w:rPr>
            </w:pPr>
            <w:r w:rsidRPr="00C25F11">
              <w:rPr>
                <w:rFonts w:eastAsia="Times New Roman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56AACAD" w:rsidR="000E48AD" w:rsidRPr="00E169D4" w:rsidRDefault="000E48AD" w:rsidP="00EB2361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843294">
              <w:rPr>
                <w:sz w:val="16"/>
                <w:szCs w:val="16"/>
                <w:lang w:val="es-BO"/>
              </w:rPr>
              <w:t>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0A68A6A" w:rsidR="000E48AD" w:rsidRPr="00E169D4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C25F11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49693DD4" w:rsidR="000E48AD" w:rsidRPr="00E169D4" w:rsidRDefault="000E48AD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0712F8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2367F3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641F9920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60568344" w:rsidR="000E48AD" w:rsidRDefault="0011643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685A62">
              <w:rPr>
                <w:sz w:val="16"/>
                <w:szCs w:val="16"/>
                <w:lang w:val="es-BO"/>
              </w:rPr>
              <w:t>0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1EA89746" w:rsidR="000E48AD" w:rsidRDefault="00685A62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  <w:bookmarkStart w:id="0" w:name="_GoBack"/>
            <w:bookmarkEnd w:id="0"/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1684D6A3" w:rsidR="000E48AD" w:rsidRPr="002367F3" w:rsidRDefault="0011643D" w:rsidP="00CD2B1A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11643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meet.google.com/</w:t>
            </w:r>
            <w:proofErr w:type="spellStart"/>
            <w:r w:rsidRPr="0011643D">
              <w:rPr>
                <w:rFonts w:ascii="Times New Roman" w:eastAsia="Times New Roman" w:hAnsi="Times New Roman" w:cs="Times New Roman"/>
                <w:b/>
                <w:bCs/>
                <w:i/>
                <w:color w:val="0000FF"/>
                <w:sz w:val="16"/>
                <w:szCs w:val="16"/>
              </w:rPr>
              <w:t>uxn-awsj-opb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2367F3" w:rsidRDefault="000E48AD" w:rsidP="00CD2B1A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0E48AD" w:rsidRPr="002367F3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2367F3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2367F3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2367F3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2367F3" w:rsidRDefault="000E48AD" w:rsidP="00CD2B1A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BAF4AA0" w:rsidR="000E48AD" w:rsidRPr="003A673E" w:rsidRDefault="00C25F11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A2D81A7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2E057FC9" w:rsidR="000E48AD" w:rsidRPr="003A673E" w:rsidRDefault="00C25F11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4A7D11D0" w:rsidR="000E48AD" w:rsidRPr="003A673E" w:rsidRDefault="000712F8" w:rsidP="00C25F11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</w:t>
            </w:r>
            <w:r w:rsidR="00C25F11">
              <w:rPr>
                <w:sz w:val="16"/>
                <w:szCs w:val="16"/>
                <w:lang w:val="es-BO"/>
              </w:rPr>
              <w:t>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022D69C7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03388F5D" w:rsidR="000E48AD" w:rsidRPr="003A673E" w:rsidRDefault="00C25F11" w:rsidP="000712F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FB69FB9" w:rsidR="000E48AD" w:rsidRPr="003A673E" w:rsidRDefault="000712F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0F5A399E" w:rsidR="000E48AD" w:rsidRPr="003A673E" w:rsidRDefault="00C25F11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0DD56" w14:textId="77777777" w:rsidR="001761F3" w:rsidRDefault="001761F3" w:rsidP="0002168D">
      <w:r>
        <w:separator/>
      </w:r>
    </w:p>
  </w:endnote>
  <w:endnote w:type="continuationSeparator" w:id="0">
    <w:p w14:paraId="16A0783E" w14:textId="77777777" w:rsidR="001761F3" w:rsidRDefault="001761F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2BA8D" w14:textId="77777777" w:rsidR="001761F3" w:rsidRDefault="001761F3" w:rsidP="0002168D">
      <w:r>
        <w:separator/>
      </w:r>
    </w:p>
  </w:footnote>
  <w:footnote w:type="continuationSeparator" w:id="0">
    <w:p w14:paraId="44D84602" w14:textId="77777777" w:rsidR="001761F3" w:rsidRDefault="001761F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1593B"/>
    <w:rsid w:val="0002168D"/>
    <w:rsid w:val="0005710F"/>
    <w:rsid w:val="000712F8"/>
    <w:rsid w:val="000B4F61"/>
    <w:rsid w:val="000B58B5"/>
    <w:rsid w:val="000D5A8C"/>
    <w:rsid w:val="000E48AD"/>
    <w:rsid w:val="001111B4"/>
    <w:rsid w:val="0011643D"/>
    <w:rsid w:val="00130A1B"/>
    <w:rsid w:val="00150CBF"/>
    <w:rsid w:val="00151BC2"/>
    <w:rsid w:val="0015699E"/>
    <w:rsid w:val="00164615"/>
    <w:rsid w:val="001761F3"/>
    <w:rsid w:val="001B3DC8"/>
    <w:rsid w:val="001F704A"/>
    <w:rsid w:val="00221C15"/>
    <w:rsid w:val="002367F3"/>
    <w:rsid w:val="002442F9"/>
    <w:rsid w:val="002609A5"/>
    <w:rsid w:val="00296159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85A62"/>
    <w:rsid w:val="006C6913"/>
    <w:rsid w:val="007B0F98"/>
    <w:rsid w:val="007D46D4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80058"/>
    <w:rsid w:val="00992777"/>
    <w:rsid w:val="009C50DB"/>
    <w:rsid w:val="009D5E46"/>
    <w:rsid w:val="00A24498"/>
    <w:rsid w:val="00AD13C6"/>
    <w:rsid w:val="00C25F11"/>
    <w:rsid w:val="00C42C70"/>
    <w:rsid w:val="00CA2966"/>
    <w:rsid w:val="00CE775C"/>
    <w:rsid w:val="00D06586"/>
    <w:rsid w:val="00D33E35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EB2361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11</TotalTime>
  <Pages>2</Pages>
  <Words>439</Words>
  <Characters>2418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6</cp:revision>
  <cp:lastPrinted>2025-03-16T19:53:00Z</cp:lastPrinted>
  <dcterms:created xsi:type="dcterms:W3CDTF">2025-03-16T20:17:00Z</dcterms:created>
  <dcterms:modified xsi:type="dcterms:W3CDTF">2025-03-16T21:15:00Z</dcterms:modified>
</cp:coreProperties>
</file>