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76CD" w14:textId="77777777" w:rsidR="00454C32" w:rsidRDefault="00454C32" w:rsidP="00454C3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454C32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4A56975B" w14:textId="77777777" w:rsidR="00454C32" w:rsidRPr="00454C32" w:rsidRDefault="00454C32" w:rsidP="00454C3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</w:p>
    <w:p w14:paraId="219A8EE2" w14:textId="77777777" w:rsidR="00454C32" w:rsidRPr="00454C32" w:rsidRDefault="00454C32" w:rsidP="00454C32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20"/>
          <w:u w:val="single"/>
          <w:lang w:val="it-IT" w:eastAsia="es-ES"/>
        </w:rPr>
      </w:pPr>
    </w:p>
    <w:p w14:paraId="41684A0B" w14:textId="77777777" w:rsidR="00454C32" w:rsidRPr="00454C32" w:rsidRDefault="00454C32" w:rsidP="00454C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454C32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CONVOCATORIA  PARA PROCESO DE CONTRATACION </w:t>
      </w:r>
    </w:p>
    <w:p w14:paraId="58ED6EF2" w14:textId="77777777" w:rsidR="00454C32" w:rsidRDefault="00454C32" w:rsidP="00454C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454C32">
        <w:rPr>
          <w:rFonts w:ascii="Arial" w:eastAsia="Times New Roman" w:hAnsi="Arial" w:cs="Arial"/>
          <w:b/>
          <w:sz w:val="24"/>
          <w:szCs w:val="26"/>
          <w:lang w:val="it-IT" w:eastAsia="es-ES"/>
        </w:rPr>
        <w:t>GESTION 2025</w:t>
      </w:r>
    </w:p>
    <w:p w14:paraId="11C7B80C" w14:textId="77777777" w:rsidR="00454C32" w:rsidRPr="00454C32" w:rsidRDefault="00454C32" w:rsidP="00454C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7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5"/>
        <w:gridCol w:w="135"/>
        <w:gridCol w:w="33"/>
        <w:gridCol w:w="22"/>
        <w:gridCol w:w="181"/>
        <w:gridCol w:w="24"/>
        <w:gridCol w:w="22"/>
        <w:gridCol w:w="142"/>
        <w:gridCol w:w="35"/>
        <w:gridCol w:w="1359"/>
        <w:gridCol w:w="3319"/>
        <w:gridCol w:w="140"/>
      </w:tblGrid>
      <w:tr w:rsidR="00454C32" w:rsidRPr="00454C32" w14:paraId="783DBEC3" w14:textId="77777777" w:rsidTr="00E95287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7C629C9" w14:textId="77777777" w:rsidR="00454C32" w:rsidRPr="00454C32" w:rsidRDefault="00454C32" w:rsidP="00454C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es-ES"/>
              </w:rPr>
              <w:t>DATOS DE LA CONTRATACIÓN</w:t>
            </w:r>
          </w:p>
        </w:tc>
      </w:tr>
      <w:tr w:rsidR="00454C32" w:rsidRPr="00454C32" w14:paraId="7A31820E" w14:textId="77777777" w:rsidTr="00E95287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C2843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454C32" w:rsidRPr="00454C32" w14:paraId="5124401D" w14:textId="77777777" w:rsidTr="00E95287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574CB2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1B03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0D77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2FC8418" w14:textId="77777777" w:rsidR="00454C32" w:rsidRPr="00454C32" w:rsidRDefault="00454C32" w:rsidP="00454C32">
            <w:pPr>
              <w:spacing w:after="0" w:line="240" w:lineRule="auto"/>
              <w:ind w:right="243"/>
              <w:rPr>
                <w:rFonts w:ascii="Verdana" w:eastAsia="Times New Roman" w:hAnsi="Verdana" w:cs="Arial"/>
                <w:b/>
                <w:sz w:val="14"/>
                <w:szCs w:val="14"/>
                <w:lang w:val="es-ES_tradnl" w:eastAsia="es-ES"/>
              </w:rPr>
            </w:pPr>
            <w:r w:rsidRPr="00454C32">
              <w:rPr>
                <w:rFonts w:ascii="Verdana" w:eastAsia="Times New Roman" w:hAnsi="Verdana" w:cs="Arial"/>
                <w:b/>
                <w:sz w:val="14"/>
                <w:szCs w:val="14"/>
                <w:lang w:val="es-ES_tradnl" w:eastAsia="es-ES"/>
              </w:rPr>
              <w:t>PROYECTO DE VIVIENDA CUALITATIVA EN EL MUNICIPIO DE SABAYA – FASE (III) 2024 – ORURO (TERCERA CONVOCATORIA)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45BD8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74B56BA3" w14:textId="77777777" w:rsidTr="00E95287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C7FC9" w14:textId="77777777" w:rsidR="00454C32" w:rsidRPr="00454C32" w:rsidRDefault="00454C32" w:rsidP="0045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766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744C2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70DFF3DC" w14:textId="77777777" w:rsidTr="00E95287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F5003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7BF2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2AA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B2586C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AEV-OR-DC001/2025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6F9F4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0B5BCD94" w14:textId="77777777" w:rsidTr="00E95287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B2041" w14:textId="77777777" w:rsidR="00454C32" w:rsidRPr="00454C32" w:rsidRDefault="00454C32" w:rsidP="0045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35A8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431EA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2A66F93B" w14:textId="77777777" w:rsidTr="00E95287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A6BFF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0F8B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35A4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01AEDF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3062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E4FC4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44C7819F" w14:textId="77777777" w:rsidTr="00E95287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41CE8" w14:textId="77777777" w:rsidR="00454C32" w:rsidRPr="00454C32" w:rsidRDefault="00454C32" w:rsidP="0045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CD44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09380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69C09D4C" w14:textId="77777777" w:rsidTr="00E95287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48EB9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2080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D1C5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9F7BC3" w14:textId="77777777" w:rsidR="00454C32" w:rsidRPr="00454C32" w:rsidRDefault="00454C32" w:rsidP="00454C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El Precio Referencial destinado al Objeto de Contratación es de Bs. 2.260.545,45 (Dos Millones Doscientos Sesenta Mil Quinientos Cuarenta y Cinco 45/100 </w:t>
            </w:r>
            <w:proofErr w:type="gramStart"/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Bolivianos</w:t>
            </w:r>
            <w:proofErr w:type="gramEnd"/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BB1CB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531EA300" w14:textId="77777777" w:rsidTr="00E95287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F63AC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8902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81587" w14:textId="77777777" w:rsidR="00454C32" w:rsidRPr="00454C32" w:rsidRDefault="00454C32" w:rsidP="00454C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454C32" w:rsidRPr="00454C32" w14:paraId="2B974465" w14:textId="77777777" w:rsidTr="00E95287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0115D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Plazo de Ejecución en 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F8DF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65EB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80B938" w14:textId="77777777" w:rsidR="00454C32" w:rsidRPr="00454C32" w:rsidRDefault="00454C32" w:rsidP="00454C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165 (ciento sesenta y cinco)</w:t>
            </w:r>
            <w:r w:rsidRPr="00454C3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días calendario a partir de la fecha de la Orden de Proceder emitida por el Inspector del Proyecto. Considerando lo establecido en el </w:t>
            </w:r>
            <w:r w:rsidRPr="00454C32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cronograma de plazos de la consultoría. El Plazo de ejecución de la consultoría y el cronograma de plazos para cada producto, </w:t>
            </w: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no </w:t>
            </w:r>
            <w:r w:rsidRPr="00454C32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podrá ser ajustado por el proponente.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E72D0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1085CCFD" w14:textId="77777777" w:rsidTr="00E95287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79E52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A281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40C39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636B75B2" w14:textId="77777777" w:rsidTr="00E95287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5B70F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C0A5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6012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CD5C32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B2D9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7E9A6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40F5C395" w14:textId="77777777" w:rsidTr="00E95287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F1930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1305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4C5B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218F9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4E118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C515A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9B871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238CF049" w14:textId="77777777" w:rsidTr="00E95287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D00A0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B745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8DEF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FDE8AE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59C5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848606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67B82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2FDC3E09" w14:textId="77777777" w:rsidTr="00E95287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AF3FD" w14:textId="77777777" w:rsidR="00454C32" w:rsidRPr="00454C32" w:rsidRDefault="00454C32" w:rsidP="0045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1817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BE279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3C229815" w14:textId="77777777" w:rsidTr="00E95287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4AAE0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116A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F8A1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9332B2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BA65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578577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7F8BA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DD0E2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35BB9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1DBD8A7F" w14:textId="77777777" w:rsidTr="00E95287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1293C" w14:textId="77777777" w:rsidR="00454C32" w:rsidRPr="00454C32" w:rsidRDefault="00454C32" w:rsidP="0045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A0D6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21ADD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05DD54E6" w14:textId="77777777" w:rsidTr="00E95287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6E782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Tipo de garantía requerida para la Garantía de Seriedad de 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10A2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0FB6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629282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5373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Boleta de Garantía / Garantía a Primer Requerimiento </w:t>
            </w:r>
          </w:p>
        </w:tc>
      </w:tr>
      <w:tr w:rsidR="00454C32" w:rsidRPr="00454C32" w14:paraId="746DC89F" w14:textId="77777777" w:rsidTr="00E95287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EA13F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Tipo de garantía requerida para la Garantía de Cumplimiento de 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AF60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C646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F34174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A056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Boleta de Garantía / Garantía a Primer Requerimiento </w:t>
            </w:r>
          </w:p>
        </w:tc>
      </w:tr>
      <w:tr w:rsidR="00454C32" w:rsidRPr="00454C32" w14:paraId="2B979C80" w14:textId="77777777" w:rsidTr="00E95287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6839C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Tipo de garantía requerida para la Garantía de Correcta Inversión de 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B74A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4D87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D9FDFF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0431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Boleta de Garantía / Garantía a Primer Requerimiento </w:t>
            </w:r>
          </w:p>
        </w:tc>
      </w:tr>
      <w:tr w:rsidR="00454C32" w:rsidRPr="00454C32" w14:paraId="2FA2D0AD" w14:textId="77777777" w:rsidTr="00E95287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BA606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37FB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5F24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C270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4523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3DD432B2" w14:textId="77777777" w:rsidR="00454C32" w:rsidRPr="00454C32" w:rsidRDefault="00454C32" w:rsidP="00454C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AE7C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58977A07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Nombre del Organismo Financiador</w:t>
            </w:r>
          </w:p>
          <w:p w14:paraId="4631341C" w14:textId="77777777" w:rsidR="00454C32" w:rsidRPr="00454C32" w:rsidRDefault="00454C32" w:rsidP="00454C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00A5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980D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09F4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099E641E" w14:textId="77777777" w:rsidTr="00E95287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C3A38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20C0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5E9C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6010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140A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2C8F63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94F1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FC26F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F0D9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004B97E6" w14:textId="77777777" w:rsidTr="00E95287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3779E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9C07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E71CA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02387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FE762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C5F51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14931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1C16E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70A0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47BDFB8B" w14:textId="77777777" w:rsidTr="00E95287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F0A00" w14:textId="77777777" w:rsidR="00454C32" w:rsidRPr="00454C32" w:rsidRDefault="00454C32" w:rsidP="00454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F8BBA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2BD3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51D6BB96" w14:textId="77777777" w:rsidTr="00E95287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E67DEAF" w14:textId="77777777" w:rsidR="00454C32" w:rsidRPr="00454C32" w:rsidRDefault="00454C32" w:rsidP="00454C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es-ES"/>
              </w:rPr>
              <w:t>DATOS</w:t>
            </w: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GENERALES DE LA AEVIVIENDA</w:t>
            </w:r>
          </w:p>
        </w:tc>
      </w:tr>
      <w:tr w:rsidR="00454C32" w:rsidRPr="00454C32" w14:paraId="67B3B9F0" w14:textId="77777777" w:rsidTr="00E95287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7456E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F61EF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CC08D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140EAAE6" w14:textId="77777777" w:rsidTr="00E95287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1086C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D0813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8BB006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2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EC97F8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AGENCIA ESTATAL DE VIVIENDA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ECB01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6D781CD4" w14:textId="77777777" w:rsidTr="00E95287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F029D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Domicilio</w:t>
            </w:r>
          </w:p>
          <w:p w14:paraId="67D3F855" w14:textId="77777777" w:rsidR="00454C32" w:rsidRPr="00454C32" w:rsidRDefault="00454C32" w:rsidP="00454C32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EAB0AA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85727" w14:textId="77777777" w:rsidR="00454C32" w:rsidRPr="00454C32" w:rsidRDefault="00454C32" w:rsidP="00454C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45480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A8A78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60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EDA84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1A0EA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71C3A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Dirección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2DA93" w14:textId="77777777" w:rsidR="00454C32" w:rsidRPr="00454C32" w:rsidRDefault="00454C32" w:rsidP="00454C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</w:tr>
      <w:tr w:rsidR="00454C32" w:rsidRPr="00454C32" w14:paraId="37F00FE4" w14:textId="77777777" w:rsidTr="00E95287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6F2A5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760B6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D5E582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2D27954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8561D5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070BCE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5CDF8A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DF874CA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COCHABAMBA No.151 ENTRE VELASCO GALVARRO Y 6 DE AGOSTO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56A68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39EFBBC9" w14:textId="77777777" w:rsidTr="00E95287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E7E44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EA169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632784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5FD913FC" w14:textId="77777777" w:rsidTr="00E95287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3D6C7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7535214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0B58A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EC134AB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0E4D2E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Correo electrónico:</w:t>
            </w:r>
          </w:p>
        </w:tc>
        <w:tc>
          <w:tcPr>
            <w:tcW w:w="22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0B39502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agustinmorales@aevivienda.gob.bo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84983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06657DD0" w14:textId="77777777" w:rsidTr="00E95287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08BE1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30EB5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F2AC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35AB5B4D" w14:textId="77777777" w:rsidTr="00E95287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E98596B" w14:textId="77777777" w:rsidR="00454C32" w:rsidRPr="00454C32" w:rsidRDefault="00454C32" w:rsidP="00454C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es-ES"/>
              </w:rPr>
              <w:t>PERSONAL</w:t>
            </w: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DE LA ENTIDAD</w:t>
            </w:r>
          </w:p>
        </w:tc>
      </w:tr>
      <w:tr w:rsidR="00454C32" w:rsidRPr="00454C32" w14:paraId="094F40F7" w14:textId="77777777" w:rsidTr="00E95287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A7583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AE295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32641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454C32" w:rsidRPr="00454C32" w14:paraId="184FB305" w14:textId="77777777" w:rsidTr="00E95287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7C03CB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A6832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C441E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E19C6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FA9D3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30F3F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CA6A6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D20213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66F97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3C1C8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DEBE6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656C62AB" w14:textId="77777777" w:rsidTr="00E95287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937FD6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C1758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88CAC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796612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D943C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3C9784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D7501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CE56DE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762A2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FAE7A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DIRECTOR GENERAL EJECUTIVO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55F0E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1B05F8C5" w14:textId="77777777" w:rsidTr="00E95287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121803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FCF0D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2D1F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ABA6E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EE255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D9E96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9B3D0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40BCC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59E20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005C4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FA2FBB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454C32" w:rsidRPr="00454C32" w14:paraId="17CAD355" w14:textId="77777777" w:rsidTr="00E95287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255D54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A4F75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72394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CCA11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0DE32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8ECEB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5DB85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36997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68B77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12441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F8AB28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32E62DD1" w14:textId="77777777" w:rsidTr="00E95287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1A2763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5F40F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096EE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BAD3C5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B05F6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006D3B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B597B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54B6DA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783A4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81F821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DIRECTOR DEPARTAMENTAL - ORURO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8E3C2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35CA1BAB" w14:textId="77777777" w:rsidTr="00E95287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788870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70A0B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FF98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23B85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D22ADE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36069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68D37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42E34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D55B6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DF245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F42206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454C32" w:rsidRPr="00454C32" w14:paraId="25BE3EB1" w14:textId="77777777" w:rsidTr="00E95287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9440A5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0C565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18A29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E11E6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17793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52622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4B71F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21920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A9394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C5C06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3220E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53B19896" w14:textId="77777777" w:rsidTr="00E95287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7CA58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A54BB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15DB4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649F13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379031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A37E0A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74875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13900A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999D0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E93A8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RESPONSABLE DE GESTIÓN DE PROYECTOS – DEPARTAMENTAL ORURO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37EBB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6CCA6A67" w14:textId="77777777" w:rsidTr="00454C32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7855C" w14:textId="77777777" w:rsidR="00454C32" w:rsidRPr="00454C32" w:rsidRDefault="00454C32" w:rsidP="00454C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041693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304C7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3B3E68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D5D5C6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76FD65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E3FE43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9DF97A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788C72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B0C40F" w14:textId="77777777" w:rsidR="00454C32" w:rsidRPr="00454C32" w:rsidRDefault="00454C32" w:rsidP="00454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5AB4" w14:textId="77777777" w:rsidR="00454C32" w:rsidRPr="00454C32" w:rsidRDefault="00454C32" w:rsidP="00454C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2C60E868" w14:textId="77777777" w:rsidR="00454C32" w:rsidRPr="00454C32" w:rsidRDefault="00454C32" w:rsidP="00454C32">
      <w:pPr>
        <w:spacing w:after="0" w:line="240" w:lineRule="auto"/>
        <w:rPr>
          <w:rFonts w:ascii="Verdana" w:eastAsia="Times New Roman" w:hAnsi="Verdana" w:cs="Times New Roman"/>
          <w:sz w:val="10"/>
          <w:szCs w:val="10"/>
          <w:lang w:val="es-ES" w:eastAsia="es-ES"/>
        </w:rPr>
      </w:pPr>
    </w:p>
    <w:p w14:paraId="1CC0A258" w14:textId="77777777" w:rsidR="00454C32" w:rsidRPr="00454C32" w:rsidRDefault="00454C32" w:rsidP="00454C32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 w:eastAsia="es-ES"/>
        </w:rPr>
      </w:pPr>
    </w:p>
    <w:p w14:paraId="2520C52A" w14:textId="77777777" w:rsidR="00454C32" w:rsidRPr="00454C32" w:rsidRDefault="00454C32" w:rsidP="00454C32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 w:eastAsia="es-ES"/>
        </w:rPr>
      </w:pPr>
    </w:p>
    <w:p w14:paraId="7538A2C3" w14:textId="77777777" w:rsidR="00454C32" w:rsidRPr="00454C32" w:rsidRDefault="00454C32" w:rsidP="00454C32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 w:eastAsia="es-ES"/>
        </w:rPr>
      </w:pPr>
    </w:p>
    <w:p w14:paraId="18C9101F" w14:textId="77777777" w:rsidR="00454C32" w:rsidRPr="00454C32" w:rsidRDefault="00454C32" w:rsidP="00454C32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454C32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3"/>
        <w:gridCol w:w="123"/>
        <w:gridCol w:w="120"/>
        <w:gridCol w:w="325"/>
        <w:gridCol w:w="120"/>
        <w:gridCol w:w="349"/>
        <w:gridCol w:w="120"/>
        <w:gridCol w:w="470"/>
        <w:gridCol w:w="120"/>
        <w:gridCol w:w="120"/>
        <w:gridCol w:w="297"/>
        <w:gridCol w:w="127"/>
        <w:gridCol w:w="314"/>
        <w:gridCol w:w="120"/>
        <w:gridCol w:w="120"/>
        <w:gridCol w:w="3950"/>
        <w:gridCol w:w="140"/>
      </w:tblGrid>
      <w:tr w:rsidR="00454C32" w:rsidRPr="00454C32" w14:paraId="5E3E7DC6" w14:textId="77777777" w:rsidTr="00454C32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A1D30"/>
            <w:noWrap/>
            <w:tcMar>
              <w:left w:w="0" w:type="dxa"/>
              <w:right w:w="0" w:type="dxa"/>
            </w:tcMar>
            <w:vAlign w:val="center"/>
          </w:tcPr>
          <w:p w14:paraId="747C43B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CRONOGRAMA DE PLAZOS</w:t>
            </w:r>
          </w:p>
        </w:tc>
      </w:tr>
      <w:tr w:rsidR="00454C32" w:rsidRPr="00454C32" w14:paraId="55AD790B" w14:textId="77777777" w:rsidTr="00454C32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E4F5"/>
            <w:noWrap/>
            <w:tcMar>
              <w:left w:w="0" w:type="dxa"/>
              <w:right w:w="0" w:type="dxa"/>
            </w:tcMar>
            <w:vAlign w:val="center"/>
          </w:tcPr>
          <w:p w14:paraId="1E6BFB0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E4F5"/>
            <w:tcMar>
              <w:left w:w="0" w:type="dxa"/>
              <w:right w:w="0" w:type="dxa"/>
            </w:tcMar>
            <w:vAlign w:val="center"/>
          </w:tcPr>
          <w:p w14:paraId="2F8B380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E4F5"/>
            <w:vAlign w:val="center"/>
          </w:tcPr>
          <w:p w14:paraId="0AF14C9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E4F5"/>
            <w:vAlign w:val="center"/>
          </w:tcPr>
          <w:p w14:paraId="66152EB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 xml:space="preserve">LUGAR </w:t>
            </w:r>
          </w:p>
        </w:tc>
      </w:tr>
      <w:tr w:rsidR="00454C32" w:rsidRPr="00454C32" w14:paraId="1351DCB8" w14:textId="77777777" w:rsidTr="00454C32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098A0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182D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Publicación en la página web de la AEVIVIENDA.</w:t>
            </w:r>
          </w:p>
        </w:tc>
        <w:tc>
          <w:tcPr>
            <w:tcW w:w="5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4560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53D0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34AB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6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68DD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C943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391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EAEF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4AA0E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C9F9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2D7C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D573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7DC5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4C6C5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83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4252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7B735A0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0143411D" w14:textId="77777777" w:rsidTr="00454C32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8D436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5FA7F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BE85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47CCB56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931C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5FD7599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4B57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5B029E9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B43E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B8B31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C09D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37B8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73A9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CEB9E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F6622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76BDE03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EC0B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6045354E" w14:textId="77777777" w:rsidTr="00454C32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259DE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283CE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B54AE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07BEC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F7AC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509C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405C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EAD3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8C01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D545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48A94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2DA6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100D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977F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1C2C5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DE489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3B92D4A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F47BF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454C32" w:rsidRPr="00454C32" w14:paraId="684620D5" w14:textId="77777777" w:rsidTr="00E95287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1AEB7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8374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FD931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0062E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DE18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29E3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C5C1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62D2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F3DF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8C57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BF11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D0C8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62C3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C563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5247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E5064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EC73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99D07E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454C32" w:rsidRPr="00454C32" w14:paraId="2CC9C333" w14:textId="77777777" w:rsidTr="00E95287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66706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233B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B7FF8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D3A3E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3D36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1BAE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C41C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5486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7D66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9541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A9C1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2F39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90FB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D1AC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EA083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49BC02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E820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E8E1BB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454C32" w:rsidRPr="00454C32" w14:paraId="27B2B4A5" w14:textId="77777777" w:rsidTr="00E95287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524A4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85BF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C1D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5F86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84FD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B56E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0A79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9377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2F81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84C5C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33B7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CAFC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0289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0193F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95B77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CBA3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A714D6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28E5D538" w14:textId="77777777" w:rsidTr="00454C32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C8E41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E2875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EF7A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531FED5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</w:t>
            </w:r>
          </w:p>
          <w:p w14:paraId="0AE08EA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3CE508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CF4F28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C0A40C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063CA4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F53607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916F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1DE3CC9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03</w:t>
            </w:r>
          </w:p>
          <w:p w14:paraId="472D81A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7D466C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A7771C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353B8F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DEB393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3FDCA6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A5B02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51923F2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  <w:p w14:paraId="728DBCC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2909AB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08CA97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6F4DF02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C03E62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CA1777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707EB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B95F8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0192E1B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  <w:p w14:paraId="7AE8EB62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49B159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C99664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3F592C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F0BAB3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DB514A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7490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11E9681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</w:t>
            </w:r>
          </w:p>
          <w:p w14:paraId="424AE5F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E6503A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4491B9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3B4637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A58D6D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D371E0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8781D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C7DF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53C8CE9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lang w:eastAsia="es-ES"/>
              </w:rPr>
              <w:t>PRESENTACION:</w:t>
            </w:r>
          </w:p>
          <w:p w14:paraId="59AB0FC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Calle Cochabamba No. 151 entre Velasco Galvarro y 6 de </w:t>
            </w:r>
            <w:proofErr w:type="gramStart"/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Agosto</w:t>
            </w:r>
            <w:proofErr w:type="gramEnd"/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</w:p>
          <w:p w14:paraId="1288848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454C3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APERTURA:</w:t>
            </w:r>
          </w:p>
          <w:p w14:paraId="1A5217D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Calle Cochabamba No. 151 entre Velasco Galvarro y 6 de </w:t>
            </w:r>
            <w:proofErr w:type="gramStart"/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Agosto</w:t>
            </w:r>
            <w:proofErr w:type="gramEnd"/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y por medio del siguiente enlace:</w:t>
            </w:r>
          </w:p>
          <w:p w14:paraId="5A68C42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MX" w:eastAsia="es-ES"/>
              </w:rPr>
            </w:pPr>
            <w:hyperlink r:id="rId8" w:history="1">
              <w:r w:rsidRPr="00454C32">
                <w:rPr>
                  <w:rFonts w:ascii="Times New Roman" w:eastAsia="Times New Roman" w:hAnsi="Times New Roman" w:cs="Times New Roman"/>
                  <w:color w:val="467886"/>
                  <w:sz w:val="24"/>
                  <w:szCs w:val="24"/>
                  <w:u w:val="single"/>
                  <w:lang w:val="es-ES" w:eastAsia="es-ES"/>
                </w:rPr>
                <w:t>https://meet.google.com/jxc-sxjf-sgj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914F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1CDACB0E" w14:textId="77777777" w:rsidTr="00E95287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31938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F4424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09C0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8D9AE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C166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598F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9D9C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47AF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F11A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241F8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DAB7A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3E57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8079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7E62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2525C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274BA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E82B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83964C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454C32" w:rsidRPr="00454C32" w14:paraId="417222E6" w14:textId="77777777" w:rsidTr="00E95287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AC9F7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F829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177D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FCB5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8F76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86E6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1526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2BDC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6D03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CE707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CB48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6AD8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D0CD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83197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4668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F599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76D917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18719096" w14:textId="77777777" w:rsidTr="00454C32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B1B2E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28866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A0D3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0B9AD0D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B000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514DF02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2E48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2806F40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CB8AB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95DC8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A3AE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18BC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B1F9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46B6D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16D02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FDF3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CC1F8C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55F3E0DE" w14:textId="77777777" w:rsidTr="00E95287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C4770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1610C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8F14C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1C4E9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FB0D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0654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B071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C38E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FC23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9CE8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6607F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D25B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BB44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0758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1A164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D6B33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4EDC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431E7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454C32" w:rsidRPr="00454C32" w14:paraId="1D6919A5" w14:textId="77777777" w:rsidTr="00E95287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067C3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916F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52BD4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34F60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F808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36D6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9BE0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BB45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D21E0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D6199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128D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8E8F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F424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9F384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3EA70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A89F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AB9B1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454C32" w:rsidRPr="00454C32" w14:paraId="7DA2045E" w14:textId="77777777" w:rsidTr="00E95287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099E7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10242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8A4F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8B8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B790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051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F6E7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866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FACA1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28505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EEDF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578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6A95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AC2E0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E82D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DF96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74A31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69F68B4E" w14:textId="77777777" w:rsidTr="00E95287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E87E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FF94C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FBB8E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F0BC72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A556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B312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96BC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82A2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B718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FC28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F6977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ED6E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727B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C9D5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9CA2A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18427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AEE1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4C521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454C32" w:rsidRPr="00454C32" w14:paraId="7AF1D743" w14:textId="77777777" w:rsidTr="00E95287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4B23D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B26F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33B4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619A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366C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B8A5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7B4A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949B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E11C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8BE0E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F8B7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6C2E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EF96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B17DD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3664A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00B3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47B582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6EF435E6" w14:textId="77777777" w:rsidTr="00454C32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DC124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B6588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17D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2C4FDEF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08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4CC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64CF4E7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40F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71820DE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B50A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B31C4E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5B882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83A09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B4283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B77360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604392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D054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90CC2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59AFDA23" w14:textId="77777777" w:rsidTr="00E95287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C4BAE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44186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68D60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77D6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3589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AC08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981F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BC90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0C0BC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32BA86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8730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2885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4A062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09AD5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4B9EF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F85E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5611D5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7C7BBF3A" w14:textId="77777777" w:rsidTr="00E95287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5065C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5C6C5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B412A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3D59F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1B192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62182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0282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2502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9505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DBFC9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75DE4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E520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E459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F8FC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BF02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38013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3BC7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2B1725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454C32" w:rsidRPr="00454C32" w14:paraId="224F395E" w14:textId="77777777" w:rsidTr="00E95287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64158C" w14:textId="77777777" w:rsidR="00454C32" w:rsidRPr="00454C32" w:rsidRDefault="00454C32" w:rsidP="00454C32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B70E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72DF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BA46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F531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933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0A5B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1ECD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7D70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205EF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6F6A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139D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59AE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F4F5B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839792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A7BF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52172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3D23A332" w14:textId="77777777" w:rsidTr="00454C32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588AD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D333B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3FCF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54BCC23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35EB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2D058F2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1FB5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69237A6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1C177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BDEE3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8FC6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8442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B5752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61C5C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EC0BE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061E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08800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6757E7FE" w14:textId="77777777" w:rsidTr="00E95287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38802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99C4A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19AB4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CDC678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3E27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3558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510B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EC27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78A2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5CC19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7C284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31FC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8427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B534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67C36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BF5D9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665B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28DAA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454C32" w:rsidRPr="00454C32" w14:paraId="1CE05275" w14:textId="77777777" w:rsidTr="00E95287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6BDA22" w14:textId="77777777" w:rsidR="00454C32" w:rsidRPr="00454C32" w:rsidRDefault="00454C32" w:rsidP="00454C32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C228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6005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70AC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542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DEF8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AFC3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997B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454C32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E8FB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DB39F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B893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6D0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276E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C8D2E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F2D2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4E19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FCFAB02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270D3C81" w14:textId="77777777" w:rsidTr="00454C32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4C8071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C55DE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B0C24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761B248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5CC3B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18889DE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19D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602EFBEF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4C3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83EDD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475DA4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039F1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B927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EB6C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459D3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AD536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532D0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15B4FB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4C32" w:rsidRPr="00454C32" w14:paraId="0F35F30F" w14:textId="77777777" w:rsidTr="00E95287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1D6D65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9EA874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4E76A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EBCEE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E2ADC2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0C743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5942B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6207A2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CB837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EDC6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CDAFF8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8ABD87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95E73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51175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BB0E9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8EBAC6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A03FDC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EBE8D0D" w14:textId="77777777" w:rsidR="00454C32" w:rsidRPr="00454C32" w:rsidRDefault="00454C32" w:rsidP="00454C3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14:paraId="23BA426E" w14:textId="77777777" w:rsidR="00454C32" w:rsidRPr="00454C32" w:rsidRDefault="00454C32" w:rsidP="00454C32">
      <w:pPr>
        <w:spacing w:after="0" w:line="240" w:lineRule="auto"/>
        <w:rPr>
          <w:rFonts w:ascii="Arial" w:eastAsia="Times New Roman" w:hAnsi="Arial" w:cs="Arial"/>
          <w:color w:val="0000FF"/>
          <w:sz w:val="16"/>
          <w:szCs w:val="16"/>
          <w:lang w:val="es-ES" w:eastAsia="es-ES"/>
        </w:rPr>
      </w:pPr>
    </w:p>
    <w:p w14:paraId="3B934C17" w14:textId="77777777" w:rsidR="00454C32" w:rsidRPr="00454C32" w:rsidRDefault="00454C32" w:rsidP="00454C3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color w:val="0000FF"/>
          <w:sz w:val="18"/>
          <w:szCs w:val="18"/>
          <w:lang w:val="es-ES"/>
        </w:rPr>
      </w:pPr>
      <w:r w:rsidRPr="00454C32">
        <w:rPr>
          <w:rFonts w:ascii="Verdana" w:eastAsia="Times New Roman" w:hAnsi="Verdana" w:cs="Arial"/>
          <w:color w:val="0000FF"/>
          <w:sz w:val="18"/>
          <w:szCs w:val="18"/>
          <w:lang w:val="es-ES"/>
        </w:rPr>
        <w:t>Todos los plazos son de cumplimiento obligatorio.</w:t>
      </w:r>
    </w:p>
    <w:p w14:paraId="1CDAF38C" w14:textId="77777777" w:rsidR="00454C32" w:rsidRPr="00454C32" w:rsidRDefault="00454C32" w:rsidP="00454C3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454C32">
        <w:rPr>
          <w:rFonts w:ascii="Verdana" w:eastAsia="Times New Roman" w:hAnsi="Verdana" w:cs="Arial"/>
          <w:color w:val="0000FF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348635C9" w14:textId="77777777" w:rsidR="009C2C19" w:rsidRPr="000A7B89" w:rsidRDefault="009C2C19" w:rsidP="000A7B89"/>
    <w:sectPr w:rsidR="009C2C19" w:rsidRPr="000A7B8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7A8DA" w14:textId="77777777" w:rsidR="00E0516E" w:rsidRDefault="00E0516E">
      <w:pPr>
        <w:spacing w:line="240" w:lineRule="auto"/>
      </w:pPr>
      <w:r>
        <w:separator/>
      </w:r>
    </w:p>
  </w:endnote>
  <w:endnote w:type="continuationSeparator" w:id="0">
    <w:p w14:paraId="3D5F3B6C" w14:textId="77777777" w:rsidR="00E0516E" w:rsidRDefault="00E05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5E2E3" w14:textId="77777777" w:rsidR="00E0516E" w:rsidRDefault="00E0516E">
      <w:pPr>
        <w:spacing w:after="0"/>
      </w:pPr>
      <w:r>
        <w:separator/>
      </w:r>
    </w:p>
  </w:footnote>
  <w:footnote w:type="continuationSeparator" w:id="0">
    <w:p w14:paraId="776F57AD" w14:textId="77777777" w:rsidR="00E0516E" w:rsidRDefault="00E051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915896">
    <w:abstractNumId w:val="0"/>
  </w:num>
  <w:num w:numId="2" w16cid:durableId="1785032531">
    <w:abstractNumId w:val="2"/>
  </w:num>
  <w:num w:numId="3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7B89"/>
    <w:rsid w:val="001B744E"/>
    <w:rsid w:val="00285E39"/>
    <w:rsid w:val="002E4866"/>
    <w:rsid w:val="0031560E"/>
    <w:rsid w:val="00454C32"/>
    <w:rsid w:val="004874E7"/>
    <w:rsid w:val="00552C91"/>
    <w:rsid w:val="00913B0E"/>
    <w:rsid w:val="009C2C19"/>
    <w:rsid w:val="00A27F73"/>
    <w:rsid w:val="00A3702E"/>
    <w:rsid w:val="00A66FC1"/>
    <w:rsid w:val="00AB51CE"/>
    <w:rsid w:val="00AB58B2"/>
    <w:rsid w:val="00AC4619"/>
    <w:rsid w:val="00B748C0"/>
    <w:rsid w:val="00D13214"/>
    <w:rsid w:val="00E0516E"/>
    <w:rsid w:val="00E423F7"/>
    <w:rsid w:val="00EE2B19"/>
    <w:rsid w:val="00F217A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0A7B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table" w:styleId="Tablaconcuadrcula">
    <w:name w:val="Table Grid"/>
    <w:basedOn w:val="Tablanormal"/>
    <w:uiPriority w:val="59"/>
    <w:rsid w:val="00285E39"/>
    <w:rPr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A7B8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-primary">
    <w:name w:val="text-primary"/>
    <w:basedOn w:val="Fuentedeprrafopredeter"/>
    <w:rsid w:val="000A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xc-sxjf-sg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3</TotalTime>
  <Pages>2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2025-03-18T19:43:00Z</cp:lastPrinted>
  <dcterms:created xsi:type="dcterms:W3CDTF">2025-03-18T19:48:00Z</dcterms:created>
  <dcterms:modified xsi:type="dcterms:W3CDTF">2025-03-18T19:48:00Z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