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4"/>
        <w:gridCol w:w="1887"/>
        <w:gridCol w:w="168"/>
        <w:gridCol w:w="129"/>
        <w:gridCol w:w="251"/>
        <w:gridCol w:w="752"/>
        <w:gridCol w:w="121"/>
        <w:gridCol w:w="120"/>
        <w:gridCol w:w="179"/>
        <w:gridCol w:w="153"/>
        <w:gridCol w:w="120"/>
        <w:gridCol w:w="379"/>
        <w:gridCol w:w="120"/>
        <w:gridCol w:w="470"/>
        <w:gridCol w:w="120"/>
        <w:gridCol w:w="121"/>
        <w:gridCol w:w="286"/>
        <w:gridCol w:w="43"/>
        <w:gridCol w:w="88"/>
        <w:gridCol w:w="75"/>
        <w:gridCol w:w="361"/>
        <w:gridCol w:w="122"/>
        <w:gridCol w:w="122"/>
        <w:gridCol w:w="1783"/>
        <w:gridCol w:w="224"/>
        <w:gridCol w:w="395"/>
      </w:tblGrid>
      <w:tr w:rsidR="007E7FD9" w:rsidRPr="00AD6FF4" w14:paraId="0EBB7E6E" w14:textId="77777777" w:rsidTr="00542E2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542E2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42E2C" w:rsidRPr="00AD6FF4" w14:paraId="2AF4AA36" w14:textId="77777777" w:rsidTr="00542E2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542E2C" w:rsidRPr="00AD6FF4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616FE76" w:rsidR="00542E2C" w:rsidRPr="00542E2C" w:rsidRDefault="00542E2C" w:rsidP="00542E2C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542E2C">
              <w:rPr>
                <w:rFonts w:ascii="Verdana" w:hAnsi="Verdana"/>
                <w:b/>
                <w:sz w:val="16"/>
                <w:szCs w:val="16"/>
                <w:lang w:val="es-BO"/>
              </w:rPr>
              <w:t>“</w:t>
            </w:r>
            <w:r w:rsidRPr="00542E2C">
              <w:rPr>
                <w:rFonts w:ascii="Verdana" w:hAnsi="Verdana"/>
                <w:b/>
                <w:sz w:val="16"/>
                <w:szCs w:val="16"/>
              </w:rPr>
              <w:t xml:space="preserve">PROYECTO DE VIVIENDA CUALITATIVA EN EL MUNICIPIO DE SAN JULIAN FASE (XXI) 2024 – SANTA CRUZ” (TERCERA CONVOCATORIA) 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542E2C" w:rsidRPr="00AD6FF4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</w:tr>
      <w:tr w:rsidR="00542E2C" w:rsidRPr="00832455" w14:paraId="3A7718BD" w14:textId="77777777" w:rsidTr="00542E2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542E2C" w:rsidRPr="00542E2C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</w:tr>
      <w:tr w:rsidR="00542E2C" w:rsidRPr="00832455" w14:paraId="508499D6" w14:textId="77777777" w:rsidTr="00542E2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542E2C" w:rsidRPr="00AD6FF4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7F84789F" w:rsidR="00542E2C" w:rsidRPr="00542E2C" w:rsidRDefault="00542E2C" w:rsidP="00542E2C">
            <w:pPr>
              <w:rPr>
                <w:sz w:val="16"/>
                <w:szCs w:val="16"/>
                <w:lang w:val="es-BO"/>
              </w:rPr>
            </w:pPr>
            <w:r w:rsidRPr="00542E2C">
              <w:rPr>
                <w:rFonts w:ascii="Verdana" w:hAnsi="Verdana"/>
                <w:b/>
                <w:sz w:val="16"/>
                <w:szCs w:val="16"/>
              </w:rPr>
              <w:t>AEV- SC-DC 081/2025</w:t>
            </w:r>
          </w:p>
        </w:tc>
        <w:tc>
          <w:tcPr>
            <w:tcW w:w="164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542E2C" w:rsidRPr="00832455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542E2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542E2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3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542E2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542E2C" w:rsidRPr="00AD6FF4" w14:paraId="25CA6D19" w14:textId="77777777" w:rsidTr="00542E2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542E2C" w:rsidRPr="00C60BCF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542E2C" w:rsidRPr="00C60BCF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542E2C" w:rsidRPr="00C60BCF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3734FCD5" w:rsidR="00542E2C" w:rsidRPr="00542E2C" w:rsidRDefault="00542E2C" w:rsidP="00542E2C">
            <w:pPr>
              <w:rPr>
                <w:strike/>
                <w:sz w:val="20"/>
                <w:szCs w:val="20"/>
              </w:rPr>
            </w:pPr>
            <w:r w:rsidRPr="00542E2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42E2C">
              <w:rPr>
                <w:rFonts w:ascii="Tahoma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542E2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Bs. Bs. 2.077.388,47 (DOS MILLONES SETENTA Y SIETE MIL TRESCIENTOS OCHENTA Y OCHO 47/00 ).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542E2C" w:rsidRPr="00AD6FF4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</w:tr>
      <w:tr w:rsidR="00542E2C" w:rsidRPr="00832455" w14:paraId="1F27BA69" w14:textId="77777777" w:rsidTr="00542E2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542E2C" w:rsidRPr="00542E2C" w:rsidRDefault="00542E2C" w:rsidP="00542E2C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542E2C" w:rsidRPr="00AD6FF4" w14:paraId="4DAEF2C8" w14:textId="77777777" w:rsidTr="00542E2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542E2C" w:rsidRPr="00AD6FF4" w:rsidRDefault="00542E2C" w:rsidP="00542E2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542E2C" w:rsidRPr="00AD6FF4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AF49ABE" w:rsidR="00542E2C" w:rsidRPr="00542E2C" w:rsidRDefault="00542E2C" w:rsidP="00542E2C">
            <w:pPr>
              <w:rPr>
                <w:sz w:val="20"/>
                <w:szCs w:val="20"/>
                <w:lang w:val="es-BO"/>
              </w:rPr>
            </w:pPr>
            <w:r w:rsidRPr="00542E2C">
              <w:rPr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42E2C">
              <w:rPr>
                <w:b/>
                <w:sz w:val="20"/>
                <w:szCs w:val="20"/>
              </w:rPr>
              <w:t>135 (ciento treinta y cinco)</w:t>
            </w:r>
            <w:r w:rsidRPr="00542E2C">
              <w:rPr>
                <w:sz w:val="20"/>
                <w:szCs w:val="20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542E2C" w:rsidRPr="00AD6FF4" w:rsidRDefault="00542E2C" w:rsidP="00542E2C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6A9FE2ED" w14:textId="77777777" w:rsidTr="00542E2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21972E93" w14:textId="77777777" w:rsidTr="00542E2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7325F" w:rsidRPr="00AD6FF4" w:rsidRDefault="0077325F" w:rsidP="0077325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7325F" w:rsidRPr="00C60BCF" w:rsidRDefault="0077325F" w:rsidP="0077325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7325F" w:rsidRDefault="0077325F" w:rsidP="0077325F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66E25288" w14:textId="77777777" w:rsidTr="00542E2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7325F" w:rsidRPr="00FA28A3" w:rsidRDefault="0077325F" w:rsidP="0077325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7325F" w:rsidRPr="00E169D4" w14:paraId="1E20FAF6" w14:textId="77777777" w:rsidTr="00542E2C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7325F" w:rsidRPr="00E169D4" w14:paraId="66F80C74" w14:textId="77777777" w:rsidTr="00542E2C">
        <w:trPr>
          <w:trHeight w:val="57"/>
        </w:trPr>
        <w:tc>
          <w:tcPr>
            <w:tcW w:w="4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2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6F71E09D" w14:textId="77777777" w:rsidTr="00542E2C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2A47D912" w:rsidR="00443565" w:rsidRPr="00E169D4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443565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64F7C3E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3412826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1DE38CB1" w14:textId="77777777" w:rsidTr="00542E2C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530E5FB3" w14:textId="77777777" w:rsidTr="00542E2C">
        <w:trPr>
          <w:trHeight w:val="132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7325F" w:rsidRPr="007B28E0" w:rsidRDefault="0077325F" w:rsidP="0077325F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7CB00FD4" w14:textId="77777777" w:rsidTr="00542E2C">
        <w:trPr>
          <w:trHeight w:val="77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3C9BB369" w14:textId="77777777" w:rsidTr="00542E2C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3148D0" w14:paraId="0F8C2F13" w14:textId="77777777" w:rsidTr="00542E2C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0339164" w:rsidR="00443565" w:rsidRPr="003A673E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3CAF3AA0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700EB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39580A89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74C72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6CA0FB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368B43E" w14:textId="3421F990" w:rsidR="00443565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443565">
              <w:rPr>
                <w:sz w:val="16"/>
                <w:szCs w:val="16"/>
                <w:lang w:val="es-BO"/>
              </w:rPr>
              <w:t>:</w:t>
            </w:r>
            <w:r w:rsidR="00542E2C">
              <w:rPr>
                <w:sz w:val="16"/>
                <w:szCs w:val="16"/>
                <w:lang w:val="es-BO"/>
              </w:rPr>
              <w:t>00</w:t>
            </w:r>
            <w:r w:rsidR="00443565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a</w:t>
            </w:r>
            <w:r w:rsidR="00443565">
              <w:rPr>
                <w:sz w:val="16"/>
                <w:szCs w:val="16"/>
                <w:lang w:val="es-BO"/>
              </w:rPr>
              <w:t>m</w:t>
            </w:r>
          </w:p>
          <w:p w14:paraId="42D7A07D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534BFD0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3AF77B0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D8F6EB4" w14:textId="77777777" w:rsidR="00443565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69A6AD85" w:rsidR="00443565" w:rsidRPr="00E169D4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443565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  <w:r w:rsidR="00443565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a</w:t>
            </w:r>
            <w:r w:rsidR="00443565">
              <w:rPr>
                <w:sz w:val="16"/>
                <w:szCs w:val="16"/>
                <w:lang w:val="es-BO"/>
              </w:rPr>
              <w:t>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187AF0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(</w:t>
            </w: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4430FB2A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 xml:space="preserve">Se </w:t>
            </w:r>
            <w:proofErr w:type="spellStart"/>
            <w:r w:rsidRPr="00825639">
              <w:rPr>
                <w:i/>
                <w:sz w:val="12"/>
                <w:szCs w:val="16"/>
                <w:lang w:val="es-BO"/>
              </w:rPr>
              <w:t>recepcionará</w:t>
            </w:r>
            <w:proofErr w:type="spellEnd"/>
            <w:r w:rsidRPr="00825639">
              <w:rPr>
                <w:i/>
                <w:sz w:val="12"/>
                <w:szCs w:val="16"/>
                <w:lang w:val="es-BO"/>
              </w:rPr>
              <w:t xml:space="preserve"> en la Calle </w:t>
            </w:r>
            <w:proofErr w:type="gramStart"/>
            <w:r w:rsidRPr="00825639">
              <w:rPr>
                <w:i/>
                <w:sz w:val="12"/>
                <w:szCs w:val="16"/>
                <w:lang w:val="es-BO"/>
              </w:rPr>
              <w:t>Independencia  Nro.</w:t>
            </w:r>
            <w:proofErr w:type="gramEnd"/>
            <w:r w:rsidRPr="00825639">
              <w:rPr>
                <w:i/>
                <w:sz w:val="12"/>
                <w:szCs w:val="16"/>
                <w:lang w:val="es-BO"/>
              </w:rPr>
              <w:t xml:space="preserve"> 461 entre calles Mercado y Monseñor Salvatierra (Zona Centro)</w:t>
            </w:r>
          </w:p>
          <w:p w14:paraId="26205A05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422A2A8A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6AEB6DD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57AA281B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35D17C42" w14:textId="77777777" w:rsidR="00443565" w:rsidRPr="00825639" w:rsidRDefault="00443565" w:rsidP="00443565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1E4936D7" w:rsidR="00443565" w:rsidRPr="003148D0" w:rsidRDefault="00542E2C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42E2C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542E2C">
              <w:rPr>
                <w:b/>
                <w:bCs/>
                <w:i/>
                <w:color w:val="0000FF"/>
                <w:sz w:val="14"/>
                <w:szCs w:val="16"/>
              </w:rPr>
              <w:t>dwa-gjiv-nba</w:t>
            </w:r>
            <w:proofErr w:type="spellEnd"/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443565" w:rsidRPr="003148D0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3148D0" w14:paraId="6AAFFF44" w14:textId="77777777" w:rsidTr="00542E2C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77325F" w:rsidRPr="003148D0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77325F" w:rsidRPr="003148D0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77325F" w:rsidRPr="003148D0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77325F" w:rsidRPr="003148D0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4BFCEC27" w14:textId="77777777" w:rsidTr="00542E2C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77325F" w:rsidRPr="003A673E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610C85E6" w14:textId="77777777" w:rsidTr="00542E2C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4B847904" w:rsidR="00443565" w:rsidRPr="003A673E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4B738D4A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700EB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5173FF5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743FC6FD" w14:textId="77777777" w:rsidTr="00542E2C">
        <w:trPr>
          <w:trHeight w:val="53"/>
        </w:trPr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30BAE4DC" w14:textId="77777777" w:rsidTr="00542E2C">
        <w:trPr>
          <w:trHeight w:val="74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D5E24A9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2BAF784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3A8D3EC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443565" w:rsidRPr="00E169D4" w:rsidRDefault="00443565" w:rsidP="00443565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43565" w:rsidRPr="00E169D4" w14:paraId="64AB8FEB" w14:textId="77777777" w:rsidTr="00542E2C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3995FA0" w:rsidR="00443565" w:rsidRPr="003A673E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CEF04DC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700EB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035D2FB1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0DA02CE7" w14:textId="77777777" w:rsidTr="00542E2C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21F485AF" w14:textId="77777777" w:rsidTr="00542E2C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4DA30A1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407725C1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5C286F6D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14F1B1CA" w14:textId="77777777" w:rsidTr="00542E2C">
        <w:trPr>
          <w:trHeight w:val="173"/>
        </w:trPr>
        <w:tc>
          <w:tcPr>
            <w:tcW w:w="4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33292DB8" w:rsidR="00443565" w:rsidRPr="003A673E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1B2CB61D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700EB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2389F25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596B6B8C" w14:textId="77777777" w:rsidTr="00542E2C">
        <w:trPr>
          <w:trHeight w:val="53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625D72A5" w14:textId="77777777" w:rsidTr="00542E2C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6785C086" w14:textId="77777777" w:rsidTr="00542E2C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443565" w:rsidRPr="00E169D4" w:rsidRDefault="00443565" w:rsidP="00443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4F4D56D3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B257336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F36048A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1A80DAD2" w14:textId="77777777" w:rsidTr="00542E2C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443C36BA" w:rsidR="00443565" w:rsidRPr="003A673E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4DF6889B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06B66619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5C4EA52A" w14:textId="77777777" w:rsidTr="00542E2C">
        <w:tc>
          <w:tcPr>
            <w:tcW w:w="4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443565" w:rsidRPr="00E169D4" w:rsidRDefault="00443565" w:rsidP="00443565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43565" w:rsidRPr="00E169D4" w14:paraId="607E7FDC" w14:textId="77777777" w:rsidTr="00542E2C">
        <w:trPr>
          <w:trHeight w:val="190"/>
        </w:trPr>
        <w:tc>
          <w:tcPr>
            <w:tcW w:w="4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443565" w:rsidRPr="00E169D4" w:rsidRDefault="00443565" w:rsidP="0044356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443565" w:rsidRPr="00E169D4" w:rsidRDefault="00443565" w:rsidP="00443565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6752993A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67C96E3E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05813DEC" w:rsidR="00443565" w:rsidRPr="003A673E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43565" w:rsidRPr="00E169D4" w14:paraId="02A56D3E" w14:textId="77777777" w:rsidTr="00542E2C">
        <w:trPr>
          <w:trHeight w:val="190"/>
        </w:trPr>
        <w:tc>
          <w:tcPr>
            <w:tcW w:w="4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443565" w:rsidRPr="00E169D4" w:rsidRDefault="00443565" w:rsidP="00443565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443565" w:rsidRPr="00E169D4" w:rsidRDefault="00443565" w:rsidP="00443565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5D0B040B" w:rsidR="00443565" w:rsidRPr="003A673E" w:rsidRDefault="006700EB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0F31DC5F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5751B033" w:rsidR="00443565" w:rsidRPr="003A673E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443565" w:rsidRPr="00E169D4" w:rsidRDefault="00443565" w:rsidP="0044356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443565" w:rsidRPr="00E169D4" w:rsidRDefault="00443565" w:rsidP="00443565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7497396F" w14:textId="77777777" w:rsidTr="00542E2C">
        <w:tc>
          <w:tcPr>
            <w:tcW w:w="4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0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BF77E96" w14:textId="77777777" w:rsidR="006700EB" w:rsidRDefault="006C6913" w:rsidP="006700EB">
      <w:pPr>
        <w:pStyle w:val="Prrafodelista"/>
        <w:numPr>
          <w:ilvl w:val="0"/>
          <w:numId w:val="5"/>
        </w:numPr>
        <w:rPr>
          <w:rFonts w:ascii="Verdana" w:hAnsi="Verdana"/>
          <w:color w:val="0000FF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r w:rsidR="006700EB" w:rsidRPr="006700EB">
        <w:rPr>
          <w:rFonts w:ascii="Verdana" w:hAnsi="Verdana"/>
          <w:color w:val="0000FF"/>
        </w:rPr>
        <w:t xml:space="preserve"> </w:t>
      </w:r>
    </w:p>
    <w:p w14:paraId="0F977467" w14:textId="72329A25" w:rsidR="005C6511" w:rsidRPr="006700EB" w:rsidRDefault="006700EB" w:rsidP="006700EB">
      <w:pPr>
        <w:pStyle w:val="Prrafodelista"/>
        <w:numPr>
          <w:ilvl w:val="0"/>
          <w:numId w:val="5"/>
        </w:numPr>
        <w:rPr>
          <w:rFonts w:ascii="Verdana" w:hAnsi="Verdana"/>
          <w:color w:val="0000FF"/>
        </w:rPr>
      </w:pPr>
      <w:r>
        <w:rPr>
          <w:rFonts w:ascii="Verdana" w:hAnsi="Verdana"/>
          <w:color w:val="0000FF"/>
        </w:rPr>
        <w:t>El proponente se dará por notificado con la publicación realizada en la página oficial de la AEVIVIENDA</w:t>
      </w:r>
      <w:r>
        <w:rPr>
          <w:rFonts w:ascii="Verdana" w:hAnsi="Verdana"/>
          <w:color w:val="0000FF"/>
        </w:rPr>
        <w:t>.</w:t>
      </w:r>
    </w:p>
    <w:sectPr w:rsidR="005C6511" w:rsidRPr="006700EB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B88C" w14:textId="77777777" w:rsidR="007C341B" w:rsidRDefault="007C341B" w:rsidP="0002168D">
      <w:r>
        <w:separator/>
      </w:r>
    </w:p>
  </w:endnote>
  <w:endnote w:type="continuationSeparator" w:id="0">
    <w:p w14:paraId="3FE7CBA3" w14:textId="77777777" w:rsidR="007C341B" w:rsidRDefault="007C341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F9F7" w14:textId="77777777" w:rsidR="007C341B" w:rsidRDefault="007C341B" w:rsidP="0002168D">
      <w:r>
        <w:separator/>
      </w:r>
    </w:p>
  </w:footnote>
  <w:footnote w:type="continuationSeparator" w:id="0">
    <w:p w14:paraId="0096D9E3" w14:textId="77777777" w:rsidR="007C341B" w:rsidRDefault="007C341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01F43"/>
    <w:rsid w:val="001111B4"/>
    <w:rsid w:val="00130A1B"/>
    <w:rsid w:val="00151BC2"/>
    <w:rsid w:val="0015699E"/>
    <w:rsid w:val="00164615"/>
    <w:rsid w:val="00167A60"/>
    <w:rsid w:val="001A05A5"/>
    <w:rsid w:val="001F704A"/>
    <w:rsid w:val="0021227E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43565"/>
    <w:rsid w:val="004A7E2A"/>
    <w:rsid w:val="005000B0"/>
    <w:rsid w:val="00525505"/>
    <w:rsid w:val="005270D6"/>
    <w:rsid w:val="00542E2C"/>
    <w:rsid w:val="0056799C"/>
    <w:rsid w:val="005865B8"/>
    <w:rsid w:val="005A5895"/>
    <w:rsid w:val="005C6511"/>
    <w:rsid w:val="005E37A2"/>
    <w:rsid w:val="005F23D5"/>
    <w:rsid w:val="00645513"/>
    <w:rsid w:val="00651745"/>
    <w:rsid w:val="0066786B"/>
    <w:rsid w:val="006700EB"/>
    <w:rsid w:val="006B3334"/>
    <w:rsid w:val="006C6913"/>
    <w:rsid w:val="0077325F"/>
    <w:rsid w:val="007B0F98"/>
    <w:rsid w:val="007C341B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B9460B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2025-01-31T09:10:00Z</cp:lastPrinted>
  <dcterms:created xsi:type="dcterms:W3CDTF">2025-08-05T07:53:00Z</dcterms:created>
  <dcterms:modified xsi:type="dcterms:W3CDTF">2025-08-26T03:28:00Z</dcterms:modified>
</cp:coreProperties>
</file>