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10.png" ContentType="image/png"/>
  <Override PartName="/word/media/image2.jpeg" ContentType="image/jpeg"/>
  <Override PartName="/word/media/image3.jpeg" ContentType="image/jpeg"/>
  <Override PartName="/word/media/image4.png" ContentType="image/png"/>
  <Override PartName="/word/media/image8.jpeg" ContentType="image/jpeg"/>
  <Override PartName="/word/media/image5.jpeg" ContentType="image/jpeg"/>
  <Override PartName="/word/media/image6.png" ContentType="image/png"/>
  <Override PartName="/word/media/image11.png" ContentType="image/png"/>
  <Override PartName="/word/media/image12.jpeg" ContentType="image/jpeg"/>
  <Override PartName="/word/media/image7.png" ContentType="image/png"/>
  <Override PartName="/word/media/image9.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8" wp14:anchorId="2FC199E6">
                <wp:simplePos x="0" y="0"/>
                <wp:positionH relativeFrom="column">
                  <wp:posOffset>0</wp:posOffset>
                </wp:positionH>
                <wp:positionV relativeFrom="paragraph">
                  <wp:posOffset>635</wp:posOffset>
                </wp:positionV>
                <wp:extent cx="5537835" cy="3808730"/>
                <wp:effectExtent l="7620" t="6985" r="6350" b="6985"/>
                <wp:wrapNone/>
                <wp:docPr id="1" name="Proceso alternativo 1"/>
                <a:graphic xmlns:a="http://schemas.openxmlformats.org/drawingml/2006/main">
                  <a:graphicData uri="http://schemas.microsoft.com/office/word/2010/wordprocessingShape">
                    <wps:wsp>
                      <wps:cNvSpPr/>
                      <wps:spPr>
                        <a:xfrm>
                          <a:off x="0" y="0"/>
                          <a:ext cx="5537880" cy="38088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LLALLAGUA</w:t>
                            </w:r>
                            <w:r>
                              <w:rPr>
                                <w:rFonts w:cs="Arial" w:ascii="Century Gothic" w:hAnsi="Century Gothic"/>
                                <w:b/>
                                <w:color w:val="0000FF"/>
                                <w:sz w:val="28"/>
                              </w:rPr>
                              <w:t xml:space="preserve"> –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75</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0pt;width:436pt;height:299.85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LLALLAGUA</w:t>
                      </w:r>
                      <w:r>
                        <w:rPr>
                          <w:rFonts w:cs="Arial" w:ascii="Century Gothic" w:hAnsi="Century Gothic"/>
                          <w:b/>
                          <w:color w:val="0000FF"/>
                          <w:sz w:val="28"/>
                        </w:rPr>
                        <w:t xml:space="preserve"> – FASE (</w:t>
                      </w:r>
                      <w:r>
                        <w:rPr>
                          <w:rFonts w:cs="Arial" w:ascii="Century Gothic" w:hAnsi="Century Gothic"/>
                          <w:b/>
                          <w:color w:val="FF0000"/>
                          <w:sz w:val="28"/>
                        </w:rPr>
                        <w:t>XIX</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75</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347486216"/>
      <w:bookmarkStart w:id="8" w:name="_Toc517794406"/>
      <w:r>
        <w:rPr>
          <w:rFonts w:ascii="Verdana" w:hAnsi="Verdana"/>
          <w:sz w:val="18"/>
        </w:rPr>
        <w:t>PREPARACIÓN DE PROPUESTAS</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9" w:name="_Toc517794407"/>
      <w:r>
        <w:rPr>
          <w:rFonts w:ascii="Verdana" w:hAnsi="Verdana"/>
          <w:sz w:val="18"/>
        </w:rPr>
        <w:t>MONEDA DEL PROCESO DE CONTRATACIÓN</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0"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10"/>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1" w:name="_Toc517794409"/>
      <w:r>
        <w:rPr>
          <w:rFonts w:ascii="Verdana" w:hAnsi="Verdana"/>
          <w:sz w:val="18"/>
        </w:rPr>
        <w:t>IDIOMA</w:t>
      </w:r>
      <w:bookmarkEnd w:id="11"/>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2" w:name="_Toc517794410"/>
      <w:r>
        <w:rPr>
          <w:rFonts w:ascii="Verdana" w:hAnsi="Verdana"/>
          <w:sz w:val="18"/>
        </w:rPr>
        <w:t>VALIDEZ DE LA PROPUESTA</w:t>
      </w:r>
      <w:bookmarkEnd w:id="12"/>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3"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3"/>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3"/>
        </w:numPr>
        <w:spacing w:before="0" w:after="0"/>
        <w:ind w:left="426" w:hanging="360"/>
        <w:jc w:val="both"/>
        <w:rPr>
          <w:rFonts w:ascii="Verdana" w:hAnsi="Verdana"/>
          <w:sz w:val="18"/>
        </w:rPr>
      </w:pPr>
      <w:bookmarkStart w:id="14"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3"/>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3"/>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3"/>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5" w:name="_Toc347486225"/>
      <w:r>
        <w:rPr>
          <w:rFonts w:cs="Arial" w:ascii="Verdana" w:hAnsi="Verdana"/>
          <w:sz w:val="18"/>
          <w:szCs w:val="18"/>
        </w:rPr>
        <w:t>Efectuadas las modificaciones, podrá proceder a su presentación.</w:t>
      </w:r>
      <w:bookmarkEnd w:id="15"/>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3"/>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3"/>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3"/>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3"/>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2"/>
        <w:jc w:val="both"/>
        <w:rPr>
          <w:rFonts w:ascii="Verdana" w:hAnsi="Verdana"/>
          <w:b w:val="false"/>
          <w:b w:val="false"/>
          <w:sz w:val="18"/>
          <w:szCs w:val="18"/>
        </w:rPr>
      </w:pPr>
      <w:bookmarkStart w:id="16" w:name="_Toc347486230"/>
      <w:r>
        <w:rPr>
          <w:rFonts w:ascii="Verdana" w:hAnsi="Verdana"/>
          <w:sz w:val="18"/>
        </w:rPr>
        <w:t>EVALUACIÓN DE PROPUESTAS</w:t>
      </w:r>
      <w:bookmarkEnd w:id="16"/>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3"/>
        </w:numPr>
        <w:spacing w:before="0" w:after="0"/>
        <w:ind w:left="567" w:hanging="501"/>
        <w:jc w:val="both"/>
        <w:rPr>
          <w:rFonts w:ascii="Verdana" w:hAnsi="Verdana"/>
          <w:sz w:val="18"/>
        </w:rPr>
      </w:pPr>
      <w:bookmarkStart w:id="17" w:name="_Toc347486231"/>
      <w:r>
        <w:rPr>
          <w:rFonts w:ascii="Verdana" w:hAnsi="Verdana"/>
          <w:sz w:val="18"/>
        </w:rPr>
        <w:t>EVALUACIÓN PRELIMINAR</w:t>
      </w:r>
      <w:bookmarkEnd w:id="1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3"/>
        </w:numPr>
        <w:spacing w:before="0" w:after="0"/>
        <w:ind w:left="567" w:hanging="501"/>
        <w:jc w:val="both"/>
        <w:rPr>
          <w:rFonts w:ascii="Verdana" w:hAnsi="Verdana"/>
          <w:color w:val="0000FF"/>
          <w:sz w:val="18"/>
        </w:rPr>
      </w:pPr>
      <w:bookmarkStart w:id="18" w:name="_Toc347486232"/>
      <w:r>
        <w:rPr>
          <w:rFonts w:ascii="Verdana" w:hAnsi="Verdana"/>
          <w:sz w:val="18"/>
        </w:rPr>
        <w:t xml:space="preserve">MÉTODO DE SELECCIÓN Y ADJUDICACIÓN PRECIO EVALUADO MAS BAJO </w:t>
      </w:r>
      <w:bookmarkEnd w:id="18"/>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3"/>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3"/>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1"/>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1"/>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1"/>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3"/>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3"/>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1"/>
        <w:jc w:val="both"/>
        <w:rPr>
          <w:rFonts w:ascii="Verdana" w:hAnsi="Verdana"/>
          <w:b w:val="false"/>
          <w:b w:val="false"/>
          <w:sz w:val="18"/>
          <w:szCs w:val="18"/>
        </w:rPr>
      </w:pPr>
      <w:bookmarkStart w:id="19"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0" w:name="_Toc347486244"/>
      <w:r>
        <w:rPr>
          <w:rFonts w:cs="Arial" w:ascii="Verdana" w:hAnsi="Verdana"/>
          <w:sz w:val="18"/>
          <w:szCs w:val="18"/>
        </w:rPr>
        <w:t>Otros aspectos que la Comisión de Evaluación y Calificación considere pertinentes.</w:t>
      </w:r>
      <w:bookmarkEnd w:id="20"/>
    </w:p>
    <w:p>
      <w:pPr>
        <w:pStyle w:val="Normal"/>
        <w:rPr>
          <w:rFonts w:ascii="Verdana" w:hAnsi="Verdana" w:cs="Arial"/>
          <w:b/>
          <w:b/>
          <w:sz w:val="18"/>
          <w:szCs w:val="18"/>
        </w:rPr>
      </w:pPr>
      <w:r>
        <w:rPr>
          <w:rFonts w:cs="Arial" w:ascii="Verdana" w:hAnsi="Verdana"/>
          <w:b/>
          <w:sz w:val="18"/>
          <w:szCs w:val="18"/>
        </w:rPr>
      </w:r>
    </w:p>
    <w:p>
      <w:pPr>
        <w:pStyle w:val="Ttulo11"/>
        <w:numPr>
          <w:ilvl w:val="0"/>
          <w:numId w:val="43"/>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3"/>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21" w:name="_Hlk181199190"/>
      <w:r>
        <w:rPr>
          <w:rFonts w:cs="Arial" w:ascii="Verdana" w:hAnsi="Verdana"/>
          <w:sz w:val="18"/>
          <w:szCs w:val="18"/>
          <w:lang w:val="es-BO"/>
        </w:rPr>
        <w:t>Las modificaciones al contrato podrán efectuarse utilizando las modalidades descritas en los Términos de Referencia</w:t>
      </w:r>
      <w:bookmarkEnd w:id="21"/>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22"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22"/>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2"/>
        </w:numPr>
        <w:spacing w:before="0" w:after="0"/>
        <w:ind w:left="426" w:hanging="360"/>
        <w:jc w:val="both"/>
        <w:rPr>
          <w:rFonts w:ascii="Verdana" w:hAnsi="Verdana"/>
          <w:sz w:val="18"/>
        </w:rPr>
      </w:pPr>
      <w:bookmarkStart w:id="23" w:name="_Toc347486251"/>
      <w:r>
        <w:rPr>
          <w:rFonts w:ascii="Verdana" w:hAnsi="Verdana"/>
          <w:sz w:val="18"/>
        </w:rPr>
        <w:t>DATOS GENERALES DEL PROCESO DE CONTRATACIÓN</w:t>
      </w:r>
      <w:bookmarkEnd w:id="23"/>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4" w:name="_Hlk181199786"/>
      <w:bookmarkStart w:id="25" w:name="_Hlk181199786"/>
      <w:bookmarkEnd w:id="25"/>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LLALLAGUA </w:t>
            </w:r>
            <w:r>
              <w:rPr>
                <w:rFonts w:cs="Calibri" w:ascii="Verdana" w:hAnsi="Verdana"/>
                <w:b/>
                <w:bCs/>
                <w:sz w:val="16"/>
                <w:szCs w:val="16"/>
                <w:lang w:eastAsia="es-ES"/>
              </w:rPr>
              <w:t>– FASE (</w:t>
            </w:r>
            <w:r>
              <w:rPr>
                <w:rFonts w:cs="Calibri" w:ascii="Verdana" w:hAnsi="Verdana"/>
                <w:b/>
                <w:bCs/>
                <w:color w:val="FF0000"/>
                <w:sz w:val="16"/>
                <w:szCs w:val="16"/>
                <w:lang w:eastAsia="es-ES"/>
              </w:rPr>
              <w:t>XIX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(SEGUNDA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75</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w:t>
            </w:r>
            <w:r>
              <w:rPr>
                <w:rFonts w:cs="Arial" w:ascii="Arial" w:hAnsi="Arial"/>
                <w:sz w:val="16"/>
                <w:szCs w:val="16"/>
                <w:lang w:val="es-BO"/>
              </w:rPr>
              <w:t>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3.476.084,33 </w:t>
            </w:r>
            <w:r>
              <w:rPr>
                <w:b/>
                <w:sz w:val="18"/>
                <w:szCs w:val="18"/>
                <w:lang w:val="es-BO"/>
              </w:rPr>
              <w:t xml:space="preserve">(Tres </w:t>
            </w:r>
            <w:r>
              <w:rPr>
                <w:bCs/>
                <w:sz w:val="18"/>
                <w:szCs w:val="18"/>
                <w:lang w:val="es-BO"/>
              </w:rPr>
              <w:t>Millones Cuatrocientos Setenta y Seis Mil Ochenta y Cuatro 33/1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8"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
            <w:bookmarkStart w:id="28" w:name="_Hlk181199754"/>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25"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sz w:val="14"/>
                <w:szCs w:val="14"/>
              </w:rPr>
            </w:pPr>
            <w:r>
              <w:rPr>
                <w:rFonts w:cs="Arial" w:ascii="Arial" w:hAnsi="Arial"/>
                <w:sz w:val="14"/>
                <w:szCs w:val="14"/>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9" w:name="_Hlk181199786"/>
      <w:bookmarkStart w:id="30" w:name="_Hlk181199786"/>
      <w:bookmarkEnd w:id="30"/>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2"/>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4"/>
        <w:gridCol w:w="121"/>
        <w:gridCol w:w="120"/>
        <w:gridCol w:w="326"/>
        <w:gridCol w:w="120"/>
        <w:gridCol w:w="349"/>
        <w:gridCol w:w="121"/>
        <w:gridCol w:w="471"/>
        <w:gridCol w:w="120"/>
        <w:gridCol w:w="121"/>
        <w:gridCol w:w="370"/>
        <w:gridCol w:w="186"/>
        <w:gridCol w:w="381"/>
        <w:gridCol w:w="121"/>
        <w:gridCol w:w="120"/>
        <w:gridCol w:w="2063"/>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79"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5"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01</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w:t>
            </w:r>
            <w:r>
              <w:rPr>
                <w:rFonts w:cs="Arial" w:ascii="Arial" w:hAnsi="Arial"/>
                <w:sz w:val="16"/>
                <w:szCs w:val="16"/>
                <w:lang w:val="es-BO"/>
              </w:rPr>
              <w:t>4</w:t>
            </w:r>
          </w:p>
        </w:tc>
        <w:tc>
          <w:tcPr>
            <w:tcW w:w="186"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5"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4"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5"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6"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5"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4"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6"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3"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2"/>
        </w:numPr>
        <w:spacing w:before="0" w:after="0"/>
        <w:ind w:left="426" w:hanging="360"/>
        <w:jc w:val="both"/>
        <w:rPr>
          <w:rFonts w:ascii="Verdana" w:hAnsi="Verdana"/>
          <w:sz w:val="18"/>
          <w:szCs w:val="16"/>
        </w:rPr>
      </w:pPr>
      <w:bookmarkStart w:id="31" w:name="_Toc347486253"/>
      <w:r>
        <w:rPr>
          <w:rFonts w:ascii="Verdana" w:hAnsi="Verdana"/>
          <w:sz w:val="18"/>
        </w:rPr>
        <w:t>TÉRMINOS DE REFERENCIA</w:t>
      </w:r>
      <w:bookmarkEnd w:id="31"/>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LLALLAGUA -FASE (XIX)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4"/>
        </w:numPr>
        <w:spacing w:lineRule="atLeast" w:line="260" w:before="240" w:after="60"/>
        <w:ind w:left="360" w:hanging="360"/>
        <w:outlineLvl w:val="0"/>
        <w:rPr>
          <w:rFonts w:ascii="Tahoma" w:hAnsi="Tahoma" w:cs="Tahoma"/>
          <w:bCs/>
          <w:color w:val="000000"/>
          <w:kern w:val="2"/>
          <w:sz w:val="32"/>
          <w:szCs w:val="32"/>
          <w:lang w:val="es-ES_tradnl"/>
        </w:rPr>
      </w:pPr>
      <w:bookmarkStart w:id="32"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0"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33" w:name="_Toc71811144"/>
      <w:r>
        <w:rPr>
          <w:rFonts w:cs="Tahoma" w:ascii="Tahoma" w:hAnsi="Tahoma"/>
          <w:b/>
          <w:bCs/>
        </w:rPr>
        <w:t>PROYECTO DE VIVIENDA CUALITATIVA EN EL MUNICIPIO DE LLALLAGUA -FASE (XIX) 2024 - POTOSI</w:t>
      </w:r>
    </w:p>
    <w:p>
      <w:pPr>
        <w:pStyle w:val="Normal"/>
        <w:keepNext w:val="true"/>
        <w:numPr>
          <w:ilvl w:val="0"/>
          <w:numId w:val="44"/>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3"/>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C00000"/>
          <w:lang w:val="es-ES_tradnl"/>
        </w:rPr>
        <w:t xml:space="preserve">Llallagua </w:t>
      </w:r>
      <w:r>
        <w:rPr>
          <w:rFonts w:cs="Tahoma" w:ascii="Tahoma" w:hAnsi="Tahoma"/>
          <w:lang w:val="es-ES_tradnl"/>
        </w:rPr>
        <w:t xml:space="preserve">del Departamento de </w:t>
      </w:r>
      <w:r>
        <w:rPr>
          <w:rFonts w:cs="Tahoma" w:ascii="Tahoma" w:hAnsi="Tahoma"/>
          <w:b/>
          <w:bCs/>
          <w:color w:val="C00000"/>
          <w:lang w:val="es-ES_tradnl"/>
        </w:rPr>
        <w:t xml:space="preserve">Potosí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4"/>
        </w:numPr>
        <w:spacing w:lineRule="atLeast" w:line="260"/>
        <w:jc w:val="both"/>
        <w:rPr>
          <w:rFonts w:ascii="Tahoma" w:hAnsi="Tahoma" w:cs="Tahoma"/>
          <w:lang w:val="it-IT"/>
        </w:rPr>
      </w:pPr>
      <w:r>
        <w:rPr>
          <w:rFonts w:cs="Tahoma" w:ascii="Tahoma" w:hAnsi="Tahoma"/>
          <w:lang w:val="it-IT"/>
        </w:rPr>
        <w:t>Padre o madre soltera/o;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4"/>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4"/>
        </w:numPr>
        <w:spacing w:before="0" w:after="60"/>
        <w:ind w:left="360" w:hanging="360"/>
        <w:outlineLvl w:val="0"/>
        <w:rPr>
          <w:rFonts w:ascii="Tahoma" w:hAnsi="Tahoma" w:cs="Tahoma"/>
          <w:bCs/>
          <w:color w:val="000000"/>
          <w:kern w:val="2"/>
          <w:sz w:val="32"/>
          <w:szCs w:val="32"/>
          <w:lang w:val="es-ES_tradnl"/>
        </w:rPr>
      </w:pPr>
      <w:bookmarkStart w:id="34"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center"/>
        <w:rPr>
          <w:rFonts w:ascii="Tahoma" w:hAnsi="Tahoma" w:cs="Tahoma"/>
        </w:rPr>
      </w:pPr>
      <w:r>
        <w:rPr>
          <w:rFonts w:cs="Tahoma" w:ascii="Tahoma" w:hAnsi="Tahoma"/>
          <w:b/>
          <w:lang w:val="es-ES_tradnl" w:eastAsia="es-ES"/>
        </w:rPr>
        <w:t xml:space="preserve">MODULO 1: </w:t>
      </w:r>
      <w:r>
        <w:rPr>
          <w:rFonts w:cs="Arial" w:ascii="Verdana" w:hAnsi="Verdana"/>
          <w:b/>
          <w:bCs/>
        </w:rPr>
        <w:t xml:space="preserve">AMPLIACION DE DORMITORIO, COCINA, BAÑO, AMBIENTE MULTIUSO </w:t>
      </w:r>
      <w:r>
        <w:rPr>
          <w:rFonts w:cs="Arial" w:ascii="Verdana" w:hAnsi="Verdana"/>
          <w:b/>
          <w:bCs/>
          <w:color w:val="C00000"/>
        </w:rPr>
        <w:t>(</w:t>
      </w:r>
      <w:r>
        <w:rPr>
          <w:rFonts w:cs="Tahoma" w:ascii="Tahoma" w:hAnsi="Tahoma"/>
          <w:b/>
          <w:color w:val="C00000"/>
          <w:lang w:val="es-ES_tradnl" w:eastAsia="es-ES"/>
        </w:rPr>
        <w:t>CANTIDAD DE VIVIENDAS 50)</w:t>
      </w:r>
    </w:p>
    <w:tbl>
      <w:tblPr>
        <w:tblW w:w="554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039"/>
        <w:gridCol w:w="2500"/>
      </w:tblGrid>
      <w:tr>
        <w:trPr>
          <w:trHeight w:val="288" w:hRule="atLeast"/>
        </w:trPr>
        <w:tc>
          <w:tcPr>
            <w:tcW w:w="3039" w:type="dxa"/>
            <w:tcBorders>
              <w:top w:val="single" w:sz="4" w:space="0" w:color="000000"/>
              <w:left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Tipo de Ambiente </w:t>
            </w:r>
          </w:p>
        </w:tc>
        <w:tc>
          <w:tcPr>
            <w:tcW w:w="2500" w:type="dxa"/>
            <w:tcBorders>
              <w:top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Área Útil (M2)</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Dormitorio 1</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10,65</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Baño</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3,52</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Cocina</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7,63</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Pasillo (Vestíbulo)</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3,74</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Servicio (Lavandería)</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2,30</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Comedor (Ambiente multiuso)</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15,65</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Útil</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lang w:eastAsia="es-BO"/>
              </w:rPr>
            </w:pPr>
            <w:r>
              <w:rPr>
                <w:rFonts w:cs="Tahoma" w:ascii="Tahoma" w:hAnsi="Tahoma"/>
                <w:b/>
                <w:bCs/>
                <w:color w:val="FFFFFF"/>
                <w:lang w:eastAsia="es-BO"/>
              </w:rPr>
              <w:t>43,49</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Construida</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lang w:eastAsia="es-BO"/>
              </w:rPr>
            </w:pPr>
            <w:r>
              <w:rPr>
                <w:rFonts w:cs="Tahoma" w:ascii="Tahoma" w:hAnsi="Tahoma"/>
                <w:b/>
                <w:bCs/>
                <w:color w:val="FFFFFF"/>
                <w:lang w:eastAsia="es-BO"/>
              </w:rPr>
              <w:t>50,07</w:t>
            </w:r>
          </w:p>
        </w:tc>
      </w:tr>
    </w:tbl>
    <w:p>
      <w:pPr>
        <w:pStyle w:val="Normal"/>
        <w:spacing w:lineRule="atLeast" w:line="260"/>
        <w:jc w:val="center"/>
        <w:rPr>
          <w:rFonts w:ascii="Tahoma" w:hAnsi="Tahoma" w:cs="Tahoma"/>
          <w:b/>
          <w:b/>
          <w:lang w:val="es-ES_tradnl" w:eastAsia="es-ES"/>
        </w:rPr>
      </w:pPr>
      <w:r>
        <w:rPr>
          <w:rFonts w:cs="Tahoma" w:ascii="Tahoma" w:hAnsi="Tahoma"/>
          <w:b/>
          <w:lang w:val="es-ES_tradnl" w:eastAsia="es-ES"/>
        </w:rPr>
      </w:r>
    </w:p>
    <w:p>
      <w:pPr>
        <w:pStyle w:val="Normal"/>
        <w:spacing w:lineRule="atLeast" w:line="260"/>
        <w:jc w:val="center"/>
        <w:rPr>
          <w:rFonts w:ascii="Tahoma" w:hAnsi="Tahoma" w:cs="Tahoma"/>
        </w:rPr>
      </w:pPr>
      <w:r>
        <w:rPr>
          <w:rFonts w:cs="Tahoma" w:ascii="Tahoma" w:hAnsi="Tahoma"/>
          <w:b/>
          <w:lang w:val="es-ES_tradnl" w:eastAsia="es-ES"/>
        </w:rPr>
        <w:t xml:space="preserve">MODULO 2: </w:t>
      </w:r>
      <w:r>
        <w:rPr>
          <w:rFonts w:cs="Arial" w:ascii="Verdana" w:hAnsi="Verdana"/>
          <w:b/>
          <w:bCs/>
        </w:rPr>
        <w:t xml:space="preserve">MEJORAMIENTO DE DORMITORIO </w:t>
      </w:r>
      <w:r>
        <w:rPr>
          <w:rFonts w:cs="Arial" w:ascii="Verdana" w:hAnsi="Verdana"/>
          <w:b/>
          <w:bCs/>
          <w:color w:val="C00000"/>
        </w:rPr>
        <w:t>(</w:t>
      </w:r>
      <w:r>
        <w:rPr>
          <w:rFonts w:cs="Tahoma" w:ascii="Tahoma" w:hAnsi="Tahoma"/>
          <w:b/>
          <w:color w:val="C00000"/>
          <w:lang w:val="es-ES_tradnl" w:eastAsia="es-ES"/>
        </w:rPr>
        <w:t>CANTIDAD DE VIVIENDAS 50)</w:t>
      </w:r>
    </w:p>
    <w:tbl>
      <w:tblPr>
        <w:tblW w:w="554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039"/>
        <w:gridCol w:w="2500"/>
      </w:tblGrid>
      <w:tr>
        <w:trPr>
          <w:trHeight w:val="288" w:hRule="atLeast"/>
        </w:trPr>
        <w:tc>
          <w:tcPr>
            <w:tcW w:w="3039" w:type="dxa"/>
            <w:tcBorders>
              <w:top w:val="single" w:sz="4" w:space="0" w:color="000000"/>
              <w:left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 xml:space="preserve">Tipo de Ambiente </w:t>
            </w:r>
          </w:p>
        </w:tc>
        <w:tc>
          <w:tcPr>
            <w:tcW w:w="2500" w:type="dxa"/>
            <w:tcBorders>
              <w:top w:val="single" w:sz="4" w:space="0" w:color="000000"/>
              <w:bottom w:val="single" w:sz="4" w:space="0" w:color="000000"/>
              <w:right w:val="single" w:sz="4" w:space="0" w:color="000000"/>
            </w:tcBorders>
            <w:shd w:color="000000" w:fill="394877"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Área Útil (M2)</w:t>
            </w:r>
          </w:p>
        </w:tc>
      </w:tr>
      <w:tr>
        <w:trPr>
          <w:trHeight w:val="288" w:hRule="atLeast"/>
        </w:trPr>
        <w:tc>
          <w:tcPr>
            <w:tcW w:w="3039"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lang w:eastAsia="es-BO"/>
              </w:rPr>
              <w:t>Dormitorio 2</w:t>
            </w:r>
          </w:p>
        </w:tc>
        <w:tc>
          <w:tcPr>
            <w:tcW w:w="250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lang w:eastAsia="es-BO"/>
              </w:rPr>
              <w:t>10,00</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Útil</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lang w:eastAsia="es-BO"/>
              </w:rPr>
            </w:pPr>
            <w:r>
              <w:rPr>
                <w:rFonts w:cs="Tahoma" w:ascii="Tahoma" w:hAnsi="Tahoma"/>
                <w:b/>
                <w:bCs/>
                <w:color w:val="FFFFFF"/>
                <w:lang w:eastAsia="es-BO"/>
              </w:rPr>
              <w:t>10,00</w:t>
            </w:r>
          </w:p>
        </w:tc>
      </w:tr>
      <w:tr>
        <w:trPr>
          <w:trHeight w:val="288" w:hRule="atLeast"/>
        </w:trPr>
        <w:tc>
          <w:tcPr>
            <w:tcW w:w="3039" w:type="dxa"/>
            <w:tcBorders>
              <w:left w:val="single" w:sz="4" w:space="0" w:color="000000"/>
              <w:bottom w:val="single" w:sz="4" w:space="0" w:color="000000"/>
              <w:right w:val="single" w:sz="4" w:space="0" w:color="000000"/>
            </w:tcBorders>
            <w:shd w:color="000000" w:fill="394877" w:val="clear"/>
            <w:vAlign w:val="center"/>
          </w:tcPr>
          <w:p>
            <w:pPr>
              <w:pStyle w:val="Normal"/>
              <w:widowControl w:val="false"/>
              <w:rPr>
                <w:rFonts w:ascii="Tahoma" w:hAnsi="Tahoma" w:cs="Tahoma"/>
                <w:b/>
                <w:b/>
                <w:bCs/>
                <w:color w:val="FFFFFF"/>
                <w:lang w:eastAsia="es-BO"/>
              </w:rPr>
            </w:pPr>
            <w:r>
              <w:rPr>
                <w:rFonts w:cs="Tahoma" w:ascii="Tahoma" w:hAnsi="Tahoma"/>
                <w:b/>
                <w:bCs/>
                <w:color w:val="FFFFFF"/>
                <w:lang w:eastAsia="es-BO"/>
              </w:rPr>
              <w:t>Total Área Construida</w:t>
            </w:r>
          </w:p>
        </w:tc>
        <w:tc>
          <w:tcPr>
            <w:tcW w:w="2500" w:type="dxa"/>
            <w:tcBorders>
              <w:bottom w:val="single" w:sz="4" w:space="0" w:color="000000"/>
              <w:right w:val="single" w:sz="4" w:space="0" w:color="000000"/>
            </w:tcBorders>
            <w:shd w:color="000000" w:fill="394877" w:val="clear"/>
            <w:vAlign w:val="center"/>
          </w:tcPr>
          <w:p>
            <w:pPr>
              <w:pStyle w:val="Normal"/>
              <w:widowControl w:val="false"/>
              <w:jc w:val="right"/>
              <w:rPr>
                <w:rFonts w:ascii="Tahoma" w:hAnsi="Tahoma" w:cs="Tahoma"/>
                <w:b/>
                <w:b/>
                <w:bCs/>
                <w:color w:val="FFFFFF"/>
                <w:lang w:eastAsia="es-BO"/>
              </w:rPr>
            </w:pPr>
            <w:r>
              <w:rPr>
                <w:rFonts w:cs="Tahoma" w:ascii="Tahoma" w:hAnsi="Tahoma"/>
                <w:b/>
                <w:bCs/>
                <w:color w:val="FFFFFF"/>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5"/>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5"/>
        </w:numPr>
        <w:ind w:left="284" w:hanging="360"/>
        <w:jc w:val="both"/>
        <w:rPr>
          <w:rFonts w:ascii="Tahoma" w:hAnsi="Tahoma" w:cs="Tahoma"/>
          <w:szCs w:val="24"/>
          <w:lang w:val="es-ES_tradnl" w:eastAsia="es-ES"/>
        </w:rPr>
      </w:pPr>
      <w:bookmarkStart w:id="35"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100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5"/>
    </w:p>
    <w:p>
      <w:pPr>
        <w:pStyle w:val="Normal"/>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C00000"/>
          <w:u w:val="single"/>
        </w:rPr>
        <w:t>(AMPLIACION DE DORMITORIO, COCINA, BAÑO, AMBIENTE MULTIUSO – MODULO 1)</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0" distL="0" distR="0" simplePos="0" locked="0" layoutInCell="0" allowOverlap="1" relativeHeight="35" wp14:anchorId="0DC28843">
                <wp:simplePos x="0" y="0"/>
                <wp:positionH relativeFrom="column">
                  <wp:posOffset>82550</wp:posOffset>
                </wp:positionH>
                <wp:positionV relativeFrom="paragraph">
                  <wp:posOffset>103505</wp:posOffset>
                </wp:positionV>
                <wp:extent cx="5608955" cy="3641090"/>
                <wp:effectExtent l="0" t="0" r="0" b="0"/>
                <wp:wrapNone/>
                <wp:docPr id="4" name="Grupo 80"/>
                <a:graphic xmlns:a="http://schemas.openxmlformats.org/drawingml/2006/main">
                  <a:graphicData uri="http://schemas.microsoft.com/office/word/2010/wordprocessingGroup">
                    <wpg:wgp>
                      <wpg:cNvGrpSpPr/>
                      <wpg:grpSpPr>
                        <a:xfrm>
                          <a:off x="0" y="0"/>
                          <a:ext cx="5608800" cy="3641040"/>
                          <a:chOff x="0" y="0"/>
                          <a:chExt cx="5608800" cy="3641040"/>
                        </a:xfrm>
                      </wpg:grpSpPr>
                      <pic:pic xmlns:pic="http://schemas.openxmlformats.org/drawingml/2006/picture">
                        <pic:nvPicPr>
                          <pic:cNvPr id="0" name="Imagen 77" descr=""/>
                          <pic:cNvPicPr/>
                        </pic:nvPicPr>
                        <pic:blipFill>
                          <a:blip r:embed="rId4"/>
                          <a:stretch/>
                        </pic:blipFill>
                        <pic:spPr>
                          <a:xfrm>
                            <a:off x="3025800" y="2004840"/>
                            <a:ext cx="2583360" cy="1636560"/>
                          </a:xfrm>
                          <a:prstGeom prst="rect">
                            <a:avLst/>
                          </a:prstGeom>
                          <a:ln w="0">
                            <a:noFill/>
                          </a:ln>
                        </pic:spPr>
                      </pic:pic>
                      <wpg:grpSp>
                        <wpg:cNvGrpSpPr/>
                        <wpg:grpSpPr>
                          <a:xfrm>
                            <a:off x="0" y="0"/>
                            <a:ext cx="5608440" cy="3490560"/>
                          </a:xfrm>
                        </wpg:grpSpPr>
                        <pic:pic xmlns:pic="http://schemas.openxmlformats.org/drawingml/2006/picture">
                          <pic:nvPicPr>
                            <pic:cNvPr id="1" name="Imagen 76" descr=""/>
                            <pic:cNvPicPr/>
                          </pic:nvPicPr>
                          <pic:blipFill>
                            <a:blip r:embed="rId5"/>
                            <a:stretch/>
                          </pic:blipFill>
                          <pic:spPr>
                            <a:xfrm>
                              <a:off x="3033360" y="0"/>
                              <a:ext cx="2575080" cy="1865160"/>
                            </a:xfrm>
                            <a:prstGeom prst="rect">
                              <a:avLst/>
                            </a:prstGeom>
                            <a:ln w="0">
                              <a:noFill/>
                            </a:ln>
                          </pic:spPr>
                        </pic:pic>
                        <wpg:grpSp>
                          <wpg:cNvGrpSpPr/>
                          <wpg:grpSpPr>
                            <a:xfrm>
                              <a:off x="556200" y="1577520"/>
                              <a:ext cx="5014080" cy="1913400"/>
                            </a:xfrm>
                          </wpg:grpSpPr>
                          <wpg:grpSp>
                            <wpg:cNvGrpSpPr/>
                            <wpg:grpSpPr>
                              <a:xfrm>
                                <a:off x="2536200" y="0"/>
                                <a:ext cx="2477880" cy="711720"/>
                              </a:xfrm>
                            </wpg:grpSpPr>
                            <wps:wsp>
                              <wps:cNvSpPr/>
                              <wps:spPr>
                                <a:xfrm>
                                  <a:off x="0" y="0"/>
                                  <a:ext cx="1370880" cy="223560"/>
                                </a:xfrm>
                                <a:prstGeom prst="rect">
                                  <a:avLst/>
                                </a:prstGeom>
                                <a:solidFill>
                                  <a:schemeClr val="bg1">
                                    <a:lumMod val="85000"/>
                                    <a:alpha val="33000"/>
                                  </a:schemeClr>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wps:txbx>
                              <wps:bodyPr numCol="1" spcCol="0" horzOverflow="overflow" vertOverflow="overflow" tIns="161280" bIns="161280" anchor="t">
                                <a:noAutofit/>
                              </wps:bodyPr>
                            </wps:wsp>
                            <wps:wsp>
                              <wps:cNvSpPr/>
                              <wps:spPr>
                                <a:xfrm>
                                  <a:off x="1167840" y="488160"/>
                                  <a:ext cx="1310040" cy="223560"/>
                                </a:xfrm>
                                <a:prstGeom prst="rect">
                                  <a:avLst/>
                                </a:prstGeom>
                                <a:solidFill>
                                  <a:schemeClr val="bg1">
                                    <a:lumMod val="85000"/>
                                    <a:alpha val="33000"/>
                                  </a:schemeClr>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LATERAL</w:t>
                                    </w:r>
                                  </w:p>
                                </w:txbxContent>
                              </wps:txbx>
                              <wps:bodyPr numCol="1" spcCol="0" horzOverflow="overflow" vertOverflow="overflow" tIns="161280" bIns="161280" anchor="t">
                                <a:noAutofit/>
                              </wps:bodyPr>
                            </wps:wsp>
                          </wpg:grpSp>
                          <wps:wsp>
                            <wps:cNvSpPr/>
                            <wps:spPr>
                              <a:xfrm>
                                <a:off x="0" y="1689480"/>
                                <a:ext cx="1370880" cy="223560"/>
                              </a:xfrm>
                              <a:prstGeom prst="rect">
                                <a:avLst/>
                              </a:prstGeom>
                              <a:solidFill>
                                <a:schemeClr val="bg1">
                                  <a:lumMod val="85000"/>
                                  <a:alpha val="33000"/>
                                </a:schemeClr>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wps:txbx>
                            <wps:bodyPr numCol="1" spcCol="0" horzOverflow="overflow" vertOverflow="overflow" tIns="161280" bIns="161280" anchor="t">
                              <a:noAutofit/>
                            </wps:bodyPr>
                          </wps:wsp>
                        </wpg:grpSp>
                        <pic:pic xmlns:pic="http://schemas.openxmlformats.org/drawingml/2006/picture">
                          <pic:nvPicPr>
                            <pic:cNvPr id="2" name="Imagen 1466440144" descr=""/>
                            <pic:cNvPicPr/>
                          </pic:nvPicPr>
                          <pic:blipFill>
                            <a:blip r:embed="rId6"/>
                            <a:srcRect l="12120" t="819" r="3179" b="2757"/>
                            <a:stretch/>
                          </pic:blipFill>
                          <pic:spPr>
                            <a:xfrm>
                              <a:off x="0" y="30600"/>
                              <a:ext cx="2902680" cy="3215160"/>
                            </a:xfrm>
                            <a:prstGeom prst="rect">
                              <a:avLst/>
                            </a:prstGeom>
                            <a:ln w="0">
                              <a:noFill/>
                            </a:ln>
                          </pic:spPr>
                        </pic:pic>
                      </wpg:grpSp>
                    </wpg:wgp>
                  </a:graphicData>
                </a:graphic>
              </wp:anchor>
            </w:drawing>
          </mc:Choice>
          <mc:Fallback>
            <w:pict>
              <v:group id="shape_0" alt="Grupo 80" style="position:absolute;margin-left:6.5pt;margin-top:8.15pt;width:441.65pt;height:286.75pt" coordorigin="130,163" coordsize="8833,5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77" stroked="f" o:allowincell="f" style="position:absolute;left:4895;top:3321;width:4067;height:2576;mso-wrap-style:none;v-text-anchor:middle" type="_x0000_t75">
                  <v:imagedata r:id="rId4" o:detectmouseclick="t"/>
                  <v:stroke color="#3465a4" joinstyle="round" endcap="flat"/>
                  <w10:wrap type="none"/>
                </v:shape>
                <v:group id="shape_0" alt="Grupo 79" style="position:absolute;left:130;top:163;width:8832;height:5497">
                  <v:shape id="shape_0" ID="Imagen 76" stroked="f" o:allowincell="f" style="position:absolute;left:4907;top:163;width:4054;height:2936;mso-wrap-style:none;v-text-anchor:middle" type="_x0000_t75">
                    <v:imagedata r:id="rId5" o:detectmouseclick="t"/>
                    <v:stroke color="#3465a4" joinstyle="round" endcap="flat"/>
                    <w10:wrap type="none"/>
                  </v:shape>
                  <v:group id="shape_0" alt="Grupo 79" style="position:absolute;left:1006;top:2648;width:7896;height:3012">
                    <v:group id="shape_0" alt="Grupo 78" style="position:absolute;left:5000;top:2648;width:3902;height:1121">
                      <v:rect id="shape_0" ID="Cuadro de texto 1089181182" path="m0,0l-2147483645,0l-2147483645,-2147483646l0,-2147483646xe" fillcolor="#d9d9d9" stroked="f" o:allowincell="f" style="position:absolute;left:5000;top:2648;width:2158;height:351;mso-wrap-style:square;v-text-anchor:top">
                        <v:textbo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v:textbox>
                        <v:fill o:detectmouseclick="t" type="solid" color2="#262626" opacity="0.32"/>
                        <v:stroke color="#3465a4" joinstyle="round" endcap="flat"/>
                        <w10:wrap type="none"/>
                      </v:rect>
                      <v:rect id="shape_0" ID="Cuadro de texto 1" path="m0,0l-2147483645,0l-2147483645,-2147483646l0,-2147483646xe" fillcolor="#d9d9d9" stroked="f" o:allowincell="f" style="position:absolute;left:6839;top:3416;width:2062;height:351;mso-wrap-style:square;v-text-anchor:top">
                        <v:textbo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LATERAL</w:t>
                              </w:r>
                            </w:p>
                          </w:txbxContent>
                        </v:textbox>
                        <v:fill o:detectmouseclick="t" type="solid" color2="#262626" opacity="0.32"/>
                        <v:stroke color="#3465a4" joinstyle="round" endcap="flat"/>
                        <w10:wrap type="none"/>
                      </v:rect>
                    </v:group>
                    <v:rect id="shape_0" ID="Cuadro de texto 1" path="m0,0l-2147483645,0l-2147483645,-2147483646l0,-2147483646xe" fillcolor="#d9d9d9" stroked="f" o:allowincell="f" style="position:absolute;left:1006;top:5308;width:2158;height:351;mso-wrap-style:square;v-text-anchor:top">
                      <v:textbo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v:textbox>
                      <v:fill o:detectmouseclick="t" type="solid" color2="#262626" opacity="0.32"/>
                      <v:stroke color="#3465a4" joinstyle="round" endcap="flat"/>
                      <w10:wrap type="none"/>
                    </v:rect>
                  </v:group>
                  <v:shape id="shape_0" ID="Imagen 1466440144" stroked="f" o:allowincell="f" style="position:absolute;left:130;top:211;width:4570;height:5062;mso-wrap-style:none;v-text-anchor:middle" type="_x0000_t75">
                    <v:imagedata r:id="rId6" o:detectmouseclick="t"/>
                    <v:stroke color="#3465a4" joinstyle="round" endcap="flat"/>
                    <w10:wrap type="none"/>
                  </v:shape>
                </v:group>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C00000"/>
          <w:u w:val="single"/>
        </w:rPr>
        <w:t>(MEJORAMIENTO DE DORMITORIO – MODULO 2)</w:t>
      </w:r>
    </w:p>
    <w:p>
      <w:pPr>
        <w:pStyle w:val="Normal"/>
        <w:jc w:val="center"/>
        <w:rPr>
          <w:rFonts w:ascii="Tahoma" w:hAnsi="Tahoma" w:cs="Tahoma"/>
          <w:lang w:eastAsia="es-BO"/>
        </w:rPr>
      </w:pPr>
      <w:r>
        <w:rPr>
          <w:rFonts w:cs="Tahoma" w:ascii="Tahoma" w:hAnsi="Tahoma"/>
          <w:lang w:eastAsia="es-BO"/>
        </w:rPr>
        <mc:AlternateContent>
          <mc:Choice Requires="wpg">
            <w:drawing>
              <wp:anchor behindDoc="0" distT="0" distB="0" distL="0" distR="3810" simplePos="0" locked="0" layoutInCell="0" allowOverlap="1" relativeHeight="36" wp14:anchorId="37090FF1">
                <wp:simplePos x="0" y="0"/>
                <wp:positionH relativeFrom="column">
                  <wp:posOffset>570230</wp:posOffset>
                </wp:positionH>
                <wp:positionV relativeFrom="paragraph">
                  <wp:posOffset>111125</wp:posOffset>
                </wp:positionV>
                <wp:extent cx="5120640" cy="2121535"/>
                <wp:effectExtent l="0" t="0" r="0" b="0"/>
                <wp:wrapNone/>
                <wp:docPr id="5" name="Grupo 77"/>
                <a:graphic xmlns:a="http://schemas.openxmlformats.org/drawingml/2006/main">
                  <a:graphicData uri="http://schemas.microsoft.com/office/word/2010/wordprocessingGroup">
                    <wpg:wgp>
                      <wpg:cNvGrpSpPr/>
                      <wpg:grpSpPr>
                        <a:xfrm>
                          <a:off x="0" y="0"/>
                          <a:ext cx="5120640" cy="2121480"/>
                          <a:chOff x="0" y="0"/>
                          <a:chExt cx="5120640" cy="2121480"/>
                        </a:xfrm>
                      </wpg:grpSpPr>
                      <wpg:grpSp>
                        <wpg:cNvGrpSpPr/>
                        <wpg:grpSpPr>
                          <a:xfrm>
                            <a:off x="0" y="0"/>
                            <a:ext cx="5120640" cy="2121480"/>
                          </a:xfrm>
                        </wpg:grpSpPr>
                        <pic:pic xmlns:pic="http://schemas.openxmlformats.org/drawingml/2006/picture">
                          <pic:nvPicPr>
                            <pic:cNvPr id="3" name="Imagen 78" descr=""/>
                            <pic:cNvPicPr/>
                          </pic:nvPicPr>
                          <pic:blipFill>
                            <a:blip r:embed="rId7"/>
                            <a:srcRect l="7926" t="0" r="20083" b="0"/>
                            <a:stretch/>
                          </pic:blipFill>
                          <pic:spPr>
                            <a:xfrm>
                              <a:off x="2537640" y="38160"/>
                              <a:ext cx="2583360" cy="2020680"/>
                            </a:xfrm>
                            <a:prstGeom prst="rect">
                              <a:avLst/>
                            </a:prstGeom>
                            <a:ln w="0">
                              <a:noFill/>
                            </a:ln>
                          </pic:spPr>
                        </pic:pic>
                        <pic:pic xmlns:pic="http://schemas.openxmlformats.org/drawingml/2006/picture">
                          <pic:nvPicPr>
                            <pic:cNvPr id="4" name="Imagen 204765825" descr=""/>
                            <pic:cNvPicPr/>
                          </pic:nvPicPr>
                          <pic:blipFill>
                            <a:blip r:embed="rId8"/>
                            <a:srcRect l="6004" t="12663" r="10380" b="8417"/>
                            <a:stretch/>
                          </pic:blipFill>
                          <pic:spPr>
                            <a:xfrm>
                              <a:off x="0" y="0"/>
                              <a:ext cx="2127240" cy="1905120"/>
                            </a:xfrm>
                            <a:prstGeom prst="rect">
                              <a:avLst/>
                            </a:prstGeom>
                            <a:ln w="0">
                              <a:noFill/>
                            </a:ln>
                          </pic:spPr>
                        </pic:pic>
                        <wps:wsp>
                          <wps:cNvSpPr/>
                          <wps:spPr>
                            <a:xfrm>
                              <a:off x="152280" y="1897920"/>
                              <a:ext cx="1370880" cy="223560"/>
                            </a:xfrm>
                            <a:prstGeom prst="rect">
                              <a:avLst/>
                            </a:prstGeom>
                            <a:solidFill>
                              <a:schemeClr val="bg1">
                                <a:lumMod val="85000"/>
                                <a:alpha val="33000"/>
                              </a:schemeClr>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wps:txbx>
                          <wps:bodyPr numCol="1" spcCol="0" horzOverflow="overflow" vertOverflow="overflow" tIns="161280" bIns="161280" anchor="t">
                            <a:noAutofit/>
                          </wps:bodyPr>
                        </wps:wsp>
                      </wpg:grpSp>
                      <wps:wsp>
                        <wps:cNvSpPr/>
                        <wps:spPr>
                          <a:xfrm>
                            <a:off x="2545200" y="1760760"/>
                            <a:ext cx="1371600" cy="223560"/>
                          </a:xfrm>
                          <a:prstGeom prst="rect">
                            <a:avLst/>
                          </a:prstGeom>
                          <a:solidFill>
                            <a:schemeClr val="bg1">
                              <a:lumMod val="85000"/>
                              <a:alpha val="33000"/>
                            </a:schemeClr>
                          </a:solidFill>
                          <a:ln w="0">
                            <a:noFill/>
                          </a:ln>
                        </wps:spPr>
                        <wps:style>
                          <a:lnRef idx="0"/>
                          <a:fillRef idx="0"/>
                          <a:effectRef idx="0"/>
                          <a:fontRef idx="minor"/>
                        </wps:style>
                        <wps:txb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wps:txbx>
                        <wps:bodyPr numCol="1" spcCol="0" horzOverflow="overflow" vertOverflow="overflow" tIns="161280" bIns="161280" anchor="t">
                          <a:noAutofit/>
                        </wps:bodyPr>
                      </wps:wsp>
                    </wpg:wgp>
                  </a:graphicData>
                </a:graphic>
              </wp:anchor>
            </w:drawing>
          </mc:Choice>
          <mc:Fallback>
            <w:pict>
              <v:group id="shape_0" alt="Grupo 77" style="position:absolute;margin-left:44.9pt;margin-top:8.75pt;width:403.25pt;height:167.05pt" coordorigin="898,175" coordsize="8065,3341">
                <v:group id="shape_0" alt="Grupo 81" style="position:absolute;left:898;top:175;width:8065;height:3341">
                  <v:shape id="shape_0" ID="Imagen 78" stroked="f" o:allowincell="f" style="position:absolute;left:4894;top:235;width:4067;height:3181;mso-wrap-style:none;v-text-anchor:middle" type="_x0000_t75">
                    <v:imagedata r:id="rId7" o:detectmouseclick="t"/>
                    <v:stroke color="#3465a4" joinstyle="round" endcap="flat"/>
                    <w10:wrap type="none"/>
                  </v:shape>
                  <v:shape id="shape_0" ID="Imagen 204765825" stroked="f" o:allowincell="f" style="position:absolute;left:898;top:175;width:3349;height:2999;mso-wrap-style:none;v-text-anchor:middle" type="_x0000_t75">
                    <v:imagedata r:id="rId8" o:detectmouseclick="t"/>
                    <v:stroke color="#3465a4" joinstyle="round" endcap="flat"/>
                    <w10:wrap type="none"/>
                  </v:shape>
                  <v:rect id="shape_0" ID="Cuadro de texto 1" path="m0,0l-2147483645,0l-2147483645,-2147483646l0,-2147483646xe" fillcolor="#d9d9d9" stroked="f" o:allowincell="f" style="position:absolute;left:1138;top:3164;width:2158;height:351;mso-wrap-style:square;v-text-anchor:top">
                    <v:textbo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PLANTA PRINCIPAL</w:t>
                          </w:r>
                        </w:p>
                      </w:txbxContent>
                    </v:textbox>
                    <v:fill o:detectmouseclick="t" type="solid" color2="#262626" opacity="0.32"/>
                    <v:stroke color="#3465a4" joinstyle="round" endcap="flat"/>
                    <w10:wrap type="none"/>
                  </v:rect>
                </v:group>
                <v:rect id="shape_0" ID="Cuadro de texto 1" path="m0,0l-2147483645,0l-2147483645,-2147483646l0,-2147483646xe" fillcolor="#d9d9d9" stroked="f" o:allowincell="f" style="position:absolute;left:4906;top:2948;width:2159;height:351;mso-wrap-style:square;v-text-anchor:top">
                  <v:textbox>
                    <w:txbxContent>
                      <w:p>
                        <w:pPr>
                          <w:overflowPunct w:val="false"/>
                          <w:spacing w:before="0" w:after="0" w:lineRule="auto" w:line="240"/>
                          <w:jc w:val="left"/>
                          <w:rPr/>
                        </w:pPr>
                        <w:r>
                          <w:rPr>
                            <w:smallCaps w:val="false"/>
                            <w:caps w:val="false"/>
                            <w:iCs/>
                            <w:bCs w:val="false"/>
                            <w:szCs w:val="18"/>
                            <w:spacing w:val="0"/>
                            <w:vertAlign w:val="baseline"/>
                            <w:position w:val="0"/>
                            <w:sz w:val="18"/>
                            <w:i/>
                            <w:dstrike w:val="false"/>
                            <w:strike w:val="false"/>
                            <w:u w:val="none"/>
                            <w:b w:val="false"/>
                            <w:sz w:val="18"/>
                            <w:rFonts w:cs="Tahoma" w:ascii="Tahoma" w:hAnsi="Tahoma"/>
                            <w:color w:val="auto"/>
                            <w:lang w:eastAsia="es-E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ELEVACION PRINCIPAL</w:t>
                        </w:r>
                      </w:p>
                    </w:txbxContent>
                  </v:textbox>
                  <v:fill o:detectmouseclick="t" type="solid" color2="#262626" opacity="0.32"/>
                  <v:stroke color="#3465a4" joinstyle="round" endcap="flat"/>
                  <w10:wrap type="none"/>
                </v:rect>
              </v:group>
            </w:pict>
          </mc:Fallback>
        </mc:AlternateContent>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jc w:val="center"/>
        <w:rPr>
          <w:rFonts w:ascii="Tahoma" w:hAnsi="Tahoma" w:cs="Tahoma"/>
          <w:lang w:eastAsia="es-BO"/>
        </w:rPr>
      </w:pPr>
      <w:r>
        <w:rPr>
          <w:rFonts w:cs="Tahoma" w:ascii="Tahoma" w:hAnsi="Tahoma"/>
          <w:lang w:eastAsia="es-BO"/>
        </w:rPr>
      </w:r>
    </w:p>
    <w:p>
      <w:pPr>
        <w:pStyle w:val="Normal"/>
        <w:numPr>
          <w:ilvl w:val="0"/>
          <w:numId w:val="47"/>
        </w:numPr>
        <w:spacing w:before="0" w:after="0"/>
        <w:contextualSpacing/>
        <w:jc w:val="both"/>
        <w:rPr>
          <w:rFonts w:ascii="Tahoma" w:hAnsi="Tahoma" w:cs="Tahoma"/>
          <w:bCs/>
          <w:lang w:val="es-ES_tradnl" w:eastAsia="es-ES_tradnl"/>
        </w:rPr>
      </w:pPr>
      <w:bookmarkStart w:id="36" w:name="_Toc71811146"/>
      <w:bookmarkStart w:id="37"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r>
        <w:rPr>
          <w:rFonts w:eastAsia="Calibri" w:ascii="Verdana" w:hAnsi="Verdana"/>
          <w:b/>
          <w:lang w:eastAsia="es-BO"/>
        </w:rPr>
        <w:t xml:space="preserve"> </w:t>
      </w:r>
      <w:bookmarkEnd w:id="37"/>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38" w:name="_Toc71811146"/>
      <w:r>
        <w:rPr>
          <w:rFonts w:cs="Tahoma" w:ascii="Tahoma" w:hAnsi="Tahoma"/>
          <w:b/>
          <w:bCs/>
          <w:color w:val="000000"/>
          <w:kern w:val="2"/>
          <w:lang w:val="es-ES_tradnl"/>
        </w:rPr>
        <w:t>UBICACIÓN GEOGRÁFICA DEL PROYECTO.</w:t>
      </w:r>
      <w:bookmarkEnd w:id="38"/>
    </w:p>
    <w:p>
      <w:pPr>
        <w:pStyle w:val="Normal"/>
        <w:jc w:val="both"/>
        <w:rPr>
          <w:rFonts w:ascii="Verdana" w:hAnsi="Verdana" w:cs="Arial"/>
          <w:lang w:eastAsia="es-BO"/>
        </w:rPr>
      </w:pPr>
      <w:r>
        <w:rPr>
          <w:rFonts w:cs="Arial" w:ascii="Verdana" w:hAnsi="Verdana"/>
        </w:rPr>
        <w:t xml:space="preserve">El Municipio de </w:t>
      </w:r>
      <w:r>
        <w:rPr>
          <w:rFonts w:cs="Arial" w:ascii="Verdana" w:hAnsi="Verdana"/>
          <w:lang w:eastAsia="es-BO"/>
        </w:rPr>
        <w:t>Llallagua se encuentra ubicado al Norte del Departamento de Potosí, en la provincia Rafael Bustillo, corresponde a la tercera sección municipal. Su accesibilidad vial, es a través de la ruta Oruro - Huanuni - Llallagua. El municipio está a una distancia aproximada de más de 200 km. de la ciudad de Potosí y 95 km de la Ciudad de Oruro, su ubicación geográfica es de 18º25´ de latitud sur y 66º35’ de longitud Oeste, su altitud se encuentra a una altitud de 3901 m.s.n.m.</w:t>
      </w:r>
    </w:p>
    <w:p>
      <w:pPr>
        <w:pStyle w:val="Normal"/>
        <w:spacing w:before="240" w:after="0"/>
        <w:ind w:right="-234" w:hanging="0"/>
        <w:jc w:val="both"/>
        <w:rPr>
          <w:rFonts w:ascii="Verdana" w:hAnsi="Verdana" w:cs="Arial"/>
          <w:lang w:eastAsia="es-BO"/>
        </w:rPr>
      </w:pPr>
      <w:r>
        <w:rPr>
          <w:rFonts w:cs="Arial" w:ascii="Verdana" w:hAnsi="Verdana"/>
          <w:lang w:eastAsia="es-BO"/>
        </w:rPr>
        <w:t xml:space="preserve">La extensión territorial de la Tercera Sección Municipal es de 552,45 km2., que representa el 25% de la superficie territorial provincia Rafael Bustillo. </w:t>
      </w:r>
    </w:p>
    <w:p>
      <w:pPr>
        <w:pStyle w:val="Normal"/>
        <w:spacing w:before="240" w:after="0"/>
        <w:ind w:right="-234" w:hanging="0"/>
        <w:jc w:val="both"/>
        <w:rPr>
          <w:rFonts w:ascii="Verdana" w:hAnsi="Verdana"/>
          <w:lang w:eastAsia="es-BO"/>
        </w:rPr>
      </w:pPr>
      <w:r>
        <w:rPr>
          <w:rFonts w:ascii="Verdana" w:hAnsi="Verdana"/>
          <w:lang w:eastAsia="es-BO"/>
        </w:rPr>
        <w:t>Los límites de la sección municipal son:</w:t>
      </w:r>
    </w:p>
    <w:p>
      <w:pPr>
        <w:pStyle w:val="Normal"/>
        <w:numPr>
          <w:ilvl w:val="0"/>
          <w:numId w:val="114"/>
        </w:numPr>
        <w:ind w:left="862" w:right="60" w:hanging="360"/>
        <w:jc w:val="both"/>
        <w:rPr>
          <w:rFonts w:ascii="Verdana" w:hAnsi="Verdana"/>
          <w:lang w:eastAsia="es-BO"/>
        </w:rPr>
      </w:pPr>
      <w:r>
        <w:rPr>
          <w:rFonts w:ascii="Verdana" w:hAnsi="Verdana"/>
          <w:lang w:eastAsia="es-BO"/>
        </w:rPr>
        <w:t>Este</w:t>
        <w:tab/>
        <w:tab/>
        <w:t>Municipio de Chayanta</w:t>
      </w:r>
    </w:p>
    <w:p>
      <w:pPr>
        <w:pStyle w:val="Normal"/>
        <w:numPr>
          <w:ilvl w:val="0"/>
          <w:numId w:val="114"/>
        </w:numPr>
        <w:ind w:left="862" w:right="60" w:hanging="360"/>
        <w:jc w:val="both"/>
        <w:rPr>
          <w:rFonts w:ascii="Verdana" w:hAnsi="Verdana"/>
          <w:lang w:eastAsia="es-BO"/>
        </w:rPr>
      </w:pPr>
      <w:r>
        <w:rPr>
          <w:rFonts w:ascii="Verdana" w:hAnsi="Verdana"/>
          <w:lang w:eastAsia="es-BO"/>
        </w:rPr>
        <w:t>Oeste</w:t>
        <w:tab/>
        <w:t>Municipios de Poopó y Huanuni del Departamento de Oruro</w:t>
      </w:r>
    </w:p>
    <w:p>
      <w:pPr>
        <w:pStyle w:val="Normal"/>
        <w:numPr>
          <w:ilvl w:val="0"/>
          <w:numId w:val="114"/>
        </w:numPr>
        <w:ind w:left="862" w:right="60" w:hanging="360"/>
        <w:jc w:val="both"/>
        <w:rPr>
          <w:rFonts w:ascii="Verdana" w:hAnsi="Verdana"/>
          <w:lang w:eastAsia="es-BO"/>
        </w:rPr>
      </w:pPr>
      <w:r>
        <w:rPr>
          <w:rFonts w:ascii="Verdana" w:hAnsi="Verdana"/>
          <w:lang w:eastAsia="es-BO"/>
        </w:rPr>
        <w:t>Norte</w:t>
        <w:tab/>
        <w:t>Municipio de Caripuyo</w:t>
      </w:r>
    </w:p>
    <w:p>
      <w:pPr>
        <w:pStyle w:val="Normal"/>
        <w:numPr>
          <w:ilvl w:val="0"/>
          <w:numId w:val="114"/>
        </w:numPr>
        <w:ind w:left="862" w:right="60" w:hanging="360"/>
        <w:jc w:val="both"/>
        <w:rPr>
          <w:rFonts w:ascii="Verdana" w:hAnsi="Verdana"/>
          <w:lang w:eastAsia="es-BO"/>
        </w:rPr>
      </w:pPr>
      <w:r>
        <w:rPr>
          <w:rFonts w:ascii="Verdana" w:hAnsi="Verdana"/>
          <w:lang w:eastAsia="es-BO"/>
        </w:rPr>
        <w:t>Sur</w:t>
        <w:tab/>
        <w:tab/>
        <w:t>Municipio de Uncía</w:t>
      </w:r>
    </w:p>
    <w:p>
      <w:pPr>
        <w:pStyle w:val="Normal"/>
        <w:jc w:val="both"/>
        <w:rPr>
          <w:rFonts w:ascii="Tahoma" w:hAnsi="Tahoma" w:cs="Tahoma"/>
          <w:color w:val="C00000"/>
        </w:rPr>
      </w:pPr>
      <w:r>
        <mc:AlternateContent>
          <mc:Choice Requires="wps">
            <w:drawing>
              <wp:anchor behindDoc="0" distT="114300" distB="321310" distL="114300" distR="0" simplePos="0" locked="0" layoutInCell="0" allowOverlap="1" relativeHeight="34" wp14:anchorId="587747B9">
                <wp:simplePos x="0" y="0"/>
                <wp:positionH relativeFrom="column">
                  <wp:posOffset>1553210</wp:posOffset>
                </wp:positionH>
                <wp:positionV relativeFrom="paragraph">
                  <wp:posOffset>120015</wp:posOffset>
                </wp:positionV>
                <wp:extent cx="2913380" cy="708025"/>
                <wp:effectExtent l="98425" t="104140" r="0" b="318135"/>
                <wp:wrapNone/>
                <wp:docPr id="6" name="Flecha curvada hacia abajo 30"/>
                <a:graphic xmlns:a="http://schemas.openxmlformats.org/drawingml/2006/main">
                  <a:graphicData uri="http://schemas.microsoft.com/office/word/2010/wordprocessingShape">
                    <wps:wsp>
                      <wps:cNvSpPr/>
                      <wps:spPr>
                        <a:xfrm rot="670800">
                          <a:off x="0" y="0"/>
                          <a:ext cx="2913480" cy="708120"/>
                        </a:xfrm>
                        <a:prstGeom prst="curvedDownArrow">
                          <a:avLst>
                            <a:gd name="adj1" fmla="val 25000"/>
                            <a:gd name="adj2" fmla="val 50000"/>
                            <a:gd name="adj3" fmla="val 43650"/>
                          </a:avLst>
                        </a:prstGeom>
                        <a:solidFill>
                          <a:schemeClr val="accent2"/>
                        </a:solidFill>
                        <a:ln w="0">
                          <a:noFill/>
                        </a:ln>
                        <a:effectLst>
                          <a:outerShdw algn="ctr" blurRad="57240" dir="5400000" dist="19080"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ed7d31" stroked="f" o:allowincell="f" style="position:absolute;margin-left:122.25pt;margin-top:9.45pt;width:229.35pt;height:55.7pt;mso-wrap-style:none;v-text-anchor:middle;rotation:11" wp14:anchorId="587747B9">
                <v:fill o:detectmouseclick="t" type="solid" color2="#1282ce"/>
                <v:stroke color="#3465a4" joinstyle="round" endcap="flat"/>
                <v:shadow on="t" obscured="f" color="black"/>
                <w10:wrap type="none"/>
              </v:rect>
            </w:pict>
          </mc:Fallback>
        </mc:AlternateContent>
      </w:r>
      <w:r>
        <w:rPr>
          <w:rFonts w:cs="Calibri" w:cstheme="minorHAnsi"/>
          <w:i/>
          <w:iCs/>
        </w:rPr>
        <w:t xml:space="preserve"> </w:t>
      </w:r>
    </w:p>
    <w:p>
      <w:pPr>
        <w:pStyle w:val="ListParagraph"/>
        <w:spacing w:lineRule="atLeast" w:line="260"/>
        <w:ind w:left="596" w:hanging="0"/>
        <w:jc w:val="both"/>
        <w:rPr>
          <w:rFonts w:ascii="Tahoma" w:hAnsi="Tahoma" w:cs="Tahoma"/>
          <w:color w:val="C00000"/>
          <w:lang w:val="es-BO"/>
        </w:rPr>
      </w:pPr>
      <w:r>
        <w:rPr>
          <w:rFonts w:cs="Tahoma" w:ascii="Tahoma" w:hAnsi="Tahoma"/>
          <w:color w:val="C00000"/>
          <w:lang w:val="es-BO"/>
        </w:rPr>
      </w:r>
    </w:p>
    <w:p>
      <w:pPr>
        <w:pStyle w:val="ListParagraph"/>
        <w:spacing w:lineRule="atLeast" w:line="260"/>
        <w:ind w:left="596" w:hanging="0"/>
        <w:jc w:val="both"/>
        <w:rPr>
          <w:rFonts w:ascii="Tahoma" w:hAnsi="Tahoma" w:cs="Tahoma"/>
          <w:color w:val="C00000"/>
          <w:lang w:val="es-BO"/>
        </w:rPr>
      </w:pPr>
      <w:r>
        <w:rPr>
          <w:rFonts w:cs="Tahoma" w:ascii="Tahoma" w:hAnsi="Tahoma"/>
          <w:color w:val="C00000"/>
          <w:lang w:val="es-BO"/>
        </w:rPr>
      </w:r>
    </w:p>
    <w:p>
      <w:pPr>
        <w:pStyle w:val="ListParagraph"/>
        <w:spacing w:lineRule="atLeast" w:line="260"/>
        <w:ind w:left="596" w:hanging="0"/>
        <w:jc w:val="right"/>
        <w:rPr>
          <w:rFonts w:ascii="Tahoma" w:hAnsi="Tahoma" w:cs="Tahoma"/>
          <w:color w:val="C00000"/>
          <w:lang w:val="es-BO"/>
        </w:rPr>
      </w:pPr>
      <w:r>
        <w:rPr/>
        <w:drawing>
          <wp:inline distT="0" distB="0" distL="0" distR="0">
            <wp:extent cx="1859280" cy="2438400"/>
            <wp:effectExtent l="0" t="0" r="0" b="0"/>
            <wp:docPr id="7" name="Imagen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2" descr=""/>
                    <pic:cNvPicPr>
                      <a:picLocks noChangeAspect="1" noChangeArrowheads="1"/>
                    </pic:cNvPicPr>
                  </pic:nvPicPr>
                  <pic:blipFill>
                    <a:blip r:embed="rId9"/>
                    <a:stretch>
                      <a:fillRect/>
                    </a:stretch>
                  </pic:blipFill>
                  <pic:spPr bwMode="auto">
                    <a:xfrm>
                      <a:off x="0" y="0"/>
                      <a:ext cx="1859280" cy="2438400"/>
                    </a:xfrm>
                    <a:prstGeom prst="rect">
                      <a:avLst/>
                    </a:prstGeom>
                  </pic:spPr>
                </pic:pic>
              </a:graphicData>
            </a:graphic>
          </wp:inline>
        </w:drawing>
      </w:r>
      <w:r>
        <w:rPr>
          <w:rFonts w:ascii="Verdana" w:hAnsi="Verdana"/>
          <w:b/>
          <w:lang w:eastAsia="es-BO"/>
        </w:rPr>
        <w:t xml:space="preserve"> </w:t>
      </w:r>
      <w:r>
        <w:rPr/>
        <w:drawing>
          <wp:inline distT="0" distB="0" distL="0" distR="0">
            <wp:extent cx="3505200" cy="2008505"/>
            <wp:effectExtent l="0" t="0" r="0" b="0"/>
            <wp:docPr id="8" name="Imagen 1282299937" descr="\\192.168.5.33\Publico\JOSE POMA NEGRETTY\GLADYS\LLALLAGUA 2024\ZONIFICACION LLLALLAGU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282299937" descr="\\192.168.5.33\Publico\JOSE POMA NEGRETTY\GLADYS\LLALLAGUA 2024\ZONIFICACION LLLALLAGUA .jpg"/>
                    <pic:cNvPicPr>
                      <a:picLocks noChangeAspect="1" noChangeArrowheads="1"/>
                    </pic:cNvPicPr>
                  </pic:nvPicPr>
                  <pic:blipFill>
                    <a:blip r:embed="rId10"/>
                    <a:srcRect l="2016" t="3594" r="2368" b="3445"/>
                    <a:stretch>
                      <a:fillRect/>
                    </a:stretch>
                  </pic:blipFill>
                  <pic:spPr bwMode="auto">
                    <a:xfrm>
                      <a:off x="0" y="0"/>
                      <a:ext cx="3505200" cy="2008505"/>
                    </a:xfrm>
                    <a:prstGeom prst="rect">
                      <a:avLst/>
                    </a:prstGeom>
                  </pic:spPr>
                </pic:pic>
              </a:graphicData>
            </a:graphic>
          </wp:inline>
        </w:drawing>
      </w:r>
      <w:r>
        <mc:AlternateContent>
          <mc:Choice Requires="wps">
            <w:drawing>
              <wp:anchor behindDoc="0" distT="0" distB="22860" distL="0" distR="11430" simplePos="0" locked="0" layoutInCell="0" allowOverlap="1" relativeHeight="33" wp14:anchorId="293D8ECC">
                <wp:simplePos x="0" y="0"/>
                <wp:positionH relativeFrom="column">
                  <wp:posOffset>1195070</wp:posOffset>
                </wp:positionH>
                <wp:positionV relativeFrom="paragraph">
                  <wp:posOffset>19050</wp:posOffset>
                </wp:positionV>
                <wp:extent cx="541020" cy="510540"/>
                <wp:effectExtent l="3175" t="3810" r="3810" b="3810"/>
                <wp:wrapNone/>
                <wp:docPr id="9" name="Elipse 1737510942"/>
                <a:graphic xmlns:a="http://schemas.openxmlformats.org/drawingml/2006/main">
                  <a:graphicData uri="http://schemas.microsoft.com/office/word/2010/wordprocessingShape">
                    <wps:wsp>
                      <wps:cNvSpPr/>
                      <wps:spPr>
                        <a:xfrm>
                          <a:off x="0" y="0"/>
                          <a:ext cx="541080" cy="510480"/>
                        </a:xfrm>
                        <a:prstGeom prst="ellipse">
                          <a:avLst/>
                        </a:prstGeom>
                        <a:solidFill>
                          <a:srgbClr val="c00000">
                            <a:alpha val="22000"/>
                          </a:srgbClr>
                        </a:solidFill>
                        <a:ln w="6350">
                          <a:solidFill>
                            <a:srgbClr val="c00000"/>
                          </a:solid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oval id="shape_0" ID="Elipse 1737510942" path="l-2147483648,-2147483643l-2147483628,-2147483627l-2147483648,-2147483643l-2147483626,-2147483625xe" fillcolor="#c00000" stroked="t" o:allowincell="f" style="position:absolute;margin-left:94.1pt;margin-top:1.5pt;width:42.55pt;height:40.15pt;mso-wrap-style:none;v-text-anchor:middle" wp14:anchorId="293D8ECC">
                <v:fill o:detectmouseclick="t" type="solid" color2="#3fffff" opacity="0.21"/>
                <v:stroke color="#c00000" weight="6480" joinstyle="miter" endcap="flat"/>
                <w10:wrap type="none"/>
              </v:oval>
            </w:pict>
          </mc:Fallback>
        </mc:AlternateContent>
      </w:r>
      <w:r>
        <w:rPr/>
        <w:t xml:space="preserve">        </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39" w:name="_Toc71811147"/>
      <w:r>
        <w:rPr>
          <w:rFonts w:cs="Tahoma" w:ascii="Tahoma" w:hAnsi="Tahoma"/>
          <w:b/>
          <w:bCs/>
          <w:color w:val="000000"/>
          <w:kern w:val="2"/>
          <w:lang w:val="es-ES_tradnl"/>
        </w:rPr>
        <w:t>NUMERO DE VIVIENDAS A SER INTERVENIDAS</w:t>
      </w:r>
      <w:bookmarkEnd w:id="39"/>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sz w:val="18"/>
                <w:szCs w:val="18"/>
                <w:lang w:eastAsia="es-BO"/>
              </w:rPr>
            </w:pPr>
            <w:r>
              <w:rPr>
                <w:rFonts w:cs="Tahoma" w:ascii="Tahoma" w:hAnsi="Tahoma"/>
                <w:b/>
                <w:bCs/>
                <w:color w:val="FFFFFF" w:themeColor="background1"/>
                <w:sz w:val="18"/>
                <w:szCs w:val="18"/>
                <w:lang w:eastAsia="es-BO"/>
              </w:rPr>
              <w:t>Comunidades o B</w:t>
            </w:r>
            <w:r>
              <w:rPr>
                <w:rFonts w:cs="Tahoma" w:ascii="Tahoma" w:hAnsi="Tahoma"/>
                <w:b/>
                <w:bCs/>
                <w:color w:val="FFFFFF" w:themeColor="background1"/>
                <w:sz w:val="18"/>
                <w:szCs w:val="18"/>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Número de SH.</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ascii="Verdana" w:hAnsi="Verdana"/>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ascii="Verdana" w:hAnsi="Verdana"/>
                <w:bCs/>
              </w:rPr>
              <w:t>Z/ Nº 4</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t>50</w:t>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D/ SIGLO XX</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Z/ Nº 1</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Z/ Nº 2</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Z/Nº 3</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Z/ Nº 6</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Z/CAMPAMENTO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8</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Z/ Nº 7</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9</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D/CATAVI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10</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B/MARIA BARZOLA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11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D/SAKAMARCA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12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URB./VILLA NUEVA ESPERANZA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rPr>
            </w:pPr>
            <w:r>
              <w:rPr>
                <w:rFonts w:ascii="Verdana" w:hAnsi="Verdana"/>
              </w:rPr>
              <w:t>13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eastAsia="Arial" w:cs="Arial"/>
                <w:bCs/>
                <w:lang w:eastAsia="es-BO"/>
              </w:rPr>
            </w:pPr>
            <w:r>
              <w:rPr>
                <w:rFonts w:ascii="Verdana" w:hAnsi="Verdana"/>
                <w:bCs/>
              </w:rPr>
              <w:t>Z/ Nº 9</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2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lang w:eastAsia="es-BO"/>
              </w:rPr>
              <w:t>50</w:t>
            </w:r>
          </w:p>
        </w:tc>
      </w:tr>
    </w:tbl>
    <w:p>
      <w:pPr>
        <w:pStyle w:val="NoSpacing"/>
        <w:rPr>
          <w:rFonts w:ascii="Tahoma" w:hAnsi="Tahoma" w:cs="Tahoma"/>
          <w:i/>
          <w:i/>
          <w:iCs/>
          <w:sz w:val="18"/>
          <w:szCs w:val="18"/>
        </w:rPr>
      </w:pPr>
      <w:r>
        <w:rPr>
          <w:rFonts w:cs="Tahoma" w:ascii="Tahoma" w:hAnsi="Tahoma"/>
          <w:i/>
          <w:iCs/>
          <w:sz w:val="18"/>
          <w:szCs w:val="18"/>
        </w:rPr>
      </w:r>
    </w:p>
    <w:p>
      <w:pPr>
        <w:pStyle w:val="NoSpacing"/>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40" w:name="_Toc71811148"/>
      <w:r>
        <w:rPr>
          <w:rFonts w:cs="Tahoma" w:ascii="Tahoma" w:hAnsi="Tahoma"/>
          <w:b/>
          <w:bCs/>
          <w:color w:val="000000"/>
          <w:kern w:val="2"/>
          <w:lang w:val="es-ES_tradnl"/>
        </w:rPr>
        <w:t>ACCESO A LAS COMUNIDADES O BARRIO/ZONA/URBANIZACIÓN/JUNTA VECINAL BENEFICIADAS</w:t>
      </w:r>
      <w:bookmarkEnd w:id="40"/>
    </w:p>
    <w:tbl>
      <w:tblPr>
        <w:tblW w:w="49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648"/>
        <w:gridCol w:w="2966"/>
        <w:gridCol w:w="1073"/>
        <w:gridCol w:w="1245"/>
        <w:gridCol w:w="1742"/>
      </w:tblGrid>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spacing w:lineRule="auto" w:line="276"/>
              <w:jc w:val="center"/>
              <w:rPr>
                <w:rFonts w:ascii="Tahoma" w:hAnsi="Tahoma" w:cs="Tahoma"/>
                <w:b/>
                <w:b/>
                <w:bCs/>
                <w:color w:val="FFFFFF" w:themeColor="background1"/>
                <w:lang w:eastAsia="es-BO"/>
              </w:rPr>
            </w:pPr>
            <w:bookmarkStart w:id="41" w:name="_Toc100250568"/>
            <w:bookmarkStart w:id="42" w:name="_Toc49531233"/>
            <w:bookmarkStart w:id="43" w:name="_Toc49530406"/>
            <w:r>
              <w:rPr>
                <w:rFonts w:cs="Tahoma" w:ascii="Tahoma" w:hAnsi="Tahoma"/>
                <w:b/>
                <w:bCs/>
                <w:color w:val="FFFFFF" w:themeColor="background1"/>
                <w:lang w:eastAsia="es-BO"/>
              </w:rPr>
              <w:t>Nº</w:t>
            </w:r>
          </w:p>
        </w:tc>
        <w:tc>
          <w:tcPr>
            <w:tcW w:w="1648"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spacing w:lineRule="auto" w:line="276"/>
              <w:jc w:val="center"/>
              <w:rPr>
                <w:rFonts w:ascii="Tahoma" w:hAnsi="Tahoma" w:cs="Tahoma"/>
                <w:b/>
                <w:b/>
                <w:bCs/>
                <w:color w:val="FFFFFF" w:themeColor="background1"/>
                <w:lang w:eastAsia="es-BO"/>
              </w:rPr>
            </w:pPr>
            <w:r>
              <w:rPr>
                <w:rFonts w:cs="Tahoma" w:ascii="Tahoma" w:hAnsi="Tahoma"/>
                <w:b/>
                <w:bCs/>
                <w:color w:val="FFFFFF" w:themeColor="background1"/>
                <w:lang w:eastAsia="es-BO"/>
              </w:rPr>
              <w:t>Desde</w:t>
            </w:r>
          </w:p>
        </w:tc>
        <w:tc>
          <w:tcPr>
            <w:tcW w:w="2966"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spacing w:lineRule="auto" w:line="276"/>
              <w:jc w:val="center"/>
              <w:rPr>
                <w:rFonts w:ascii="Tahoma" w:hAnsi="Tahoma" w:cs="Tahoma"/>
                <w:b/>
                <w:b/>
                <w:bCs/>
                <w:color w:val="FFFFFF" w:themeColor="background1"/>
                <w:lang w:eastAsia="es-BO"/>
              </w:rPr>
            </w:pPr>
            <w:r>
              <w:rPr>
                <w:rFonts w:cs="Tahoma" w:ascii="Tahoma" w:hAnsi="Tahoma"/>
                <w:b/>
                <w:bCs/>
                <w:color w:val="FFFFFF" w:themeColor="background1"/>
                <w:lang w:eastAsia="es-BO"/>
              </w:rPr>
              <w:t>Hasta</w:t>
            </w:r>
          </w:p>
        </w:tc>
        <w:tc>
          <w:tcPr>
            <w:tcW w:w="1073"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spacing w:lineRule="auto" w:line="276"/>
              <w:jc w:val="center"/>
              <w:rPr>
                <w:rFonts w:ascii="Tahoma" w:hAnsi="Tahoma" w:cs="Tahoma"/>
                <w:b/>
                <w:b/>
                <w:bCs/>
                <w:color w:val="FFFFFF" w:themeColor="background1"/>
                <w:lang w:eastAsia="es-BO"/>
              </w:rPr>
            </w:pPr>
            <w:r>
              <w:rPr>
                <w:rFonts w:cs="Tahoma" w:ascii="Tahoma" w:hAnsi="Tahoma"/>
                <w:b/>
                <w:bCs/>
                <w:color w:val="FFFFFF" w:themeColor="background1"/>
                <w:lang w:eastAsia="es-BO"/>
              </w:rPr>
              <w:t>Distancia</w:t>
            </w:r>
          </w:p>
        </w:tc>
        <w:tc>
          <w:tcPr>
            <w:tcW w:w="1245"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spacing w:lineRule="auto" w:line="276"/>
              <w:jc w:val="center"/>
              <w:rPr>
                <w:rFonts w:ascii="Tahoma" w:hAnsi="Tahoma" w:cs="Tahoma"/>
                <w:b/>
                <w:b/>
                <w:bCs/>
                <w:color w:val="FFFFFF" w:themeColor="background1"/>
                <w:lang w:eastAsia="es-BO"/>
              </w:rPr>
            </w:pPr>
            <w:r>
              <w:rPr>
                <w:rFonts w:cs="Tahoma" w:ascii="Tahoma" w:hAnsi="Tahoma"/>
                <w:b/>
                <w:bCs/>
                <w:color w:val="FFFFFF" w:themeColor="background1"/>
                <w:lang w:eastAsia="es-BO"/>
              </w:rPr>
              <w:t>Tiempo</w:t>
            </w:r>
          </w:p>
        </w:tc>
        <w:tc>
          <w:tcPr>
            <w:tcW w:w="1742"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spacing w:lineRule="auto" w:line="276"/>
              <w:jc w:val="center"/>
              <w:rPr>
                <w:rFonts w:ascii="Tahoma" w:hAnsi="Tahoma" w:cs="Tahoma"/>
                <w:b/>
                <w:b/>
                <w:bCs/>
                <w:color w:val="FFFFFF" w:themeColor="background1"/>
                <w:lang w:eastAsia="es-BO"/>
              </w:rPr>
            </w:pPr>
            <w:r>
              <w:rPr>
                <w:rFonts w:cs="Tahoma" w:ascii="Tahoma" w:hAnsi="Tahoma"/>
                <w:b/>
                <w:bCs/>
                <w:color w:val="FFFFFF" w:themeColor="background1"/>
                <w:lang w:eastAsia="es-BO"/>
              </w:rPr>
              <w:t>Tipo de Rodadura</w:t>
            </w:r>
          </w:p>
        </w:tc>
      </w:tr>
      <w:tr>
        <w:trPr>
          <w:trHeight w:val="20" w:hRule="atLeast"/>
        </w:trPr>
        <w:tc>
          <w:tcPr>
            <w:tcW w:w="40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spacing w:lineRule="auto" w:line="276"/>
              <w:jc w:val="center"/>
              <w:rPr>
                <w:rFonts w:ascii="Tahoma" w:hAnsi="Tahoma" w:cs="Tahoma"/>
                <w:b/>
                <w:b/>
                <w:color w:val="000000"/>
                <w:lang w:eastAsia="es-BO"/>
              </w:rPr>
            </w:pPr>
            <w:r>
              <w:rPr>
                <w:rFonts w:ascii="Verdana" w:hAnsi="Verdana"/>
                <w:b/>
              </w:rPr>
              <w:t>1</w:t>
            </w:r>
          </w:p>
        </w:tc>
        <w:tc>
          <w:tcPr>
            <w:tcW w:w="16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Cs/>
                <w:color w:val="C00000"/>
                <w:sz w:val="18"/>
                <w:szCs w:val="18"/>
                <w:lang w:eastAsia="es-BO"/>
              </w:rPr>
            </w:pPr>
            <w:r>
              <w:rPr>
                <w:rFonts w:cs="Tahoma" w:ascii="Verdana" w:hAnsi="Verdana"/>
                <w:bCs/>
                <w:sz w:val="18"/>
                <w:szCs w:val="18"/>
                <w:lang w:eastAsia="es-BO"/>
              </w:rPr>
              <w:t>POTOSI</w:t>
            </w:r>
          </w:p>
        </w:tc>
        <w:tc>
          <w:tcPr>
            <w:tcW w:w="29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color w:val="C00000"/>
                <w:sz w:val="18"/>
                <w:szCs w:val="18"/>
              </w:rPr>
            </w:pPr>
            <w:r>
              <w:rPr>
                <w:rFonts w:cs="Tahoma" w:ascii="Verdana" w:hAnsi="Verdana"/>
                <w:sz w:val="18"/>
                <w:szCs w:val="18"/>
                <w:lang w:eastAsia="es-ES"/>
              </w:rPr>
              <w:t>LLALLAGUA</w:t>
            </w:r>
          </w:p>
        </w:tc>
        <w:tc>
          <w:tcPr>
            <w:tcW w:w="10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color w:val="C00000"/>
                <w:sz w:val="18"/>
                <w:szCs w:val="18"/>
                <w:lang w:eastAsia="es-BO"/>
              </w:rPr>
            </w:pPr>
            <w:r>
              <w:rPr>
                <w:rFonts w:ascii="Verdana" w:hAnsi="Verdana"/>
                <w:sz w:val="18"/>
                <w:szCs w:val="18"/>
                <w:lang w:eastAsia="es-ES"/>
              </w:rPr>
              <w:t>231 KM</w:t>
            </w:r>
          </w:p>
        </w:tc>
        <w:tc>
          <w:tcPr>
            <w:tcW w:w="124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color w:val="C00000"/>
                <w:sz w:val="18"/>
                <w:szCs w:val="18"/>
              </w:rPr>
            </w:pPr>
            <w:r>
              <w:rPr>
                <w:rFonts w:ascii="Verdana" w:hAnsi="Verdana"/>
                <w:sz w:val="18"/>
                <w:szCs w:val="18"/>
                <w:lang w:eastAsia="es-ES"/>
              </w:rPr>
              <w:t>3 HRS. Y 35 MINT.</w:t>
            </w:r>
          </w:p>
        </w:tc>
        <w:tc>
          <w:tcPr>
            <w:tcW w:w="17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76"/>
              <w:jc w:val="center"/>
              <w:rPr>
                <w:rFonts w:ascii="Tahoma" w:hAnsi="Tahoma" w:cs="Tahoma"/>
                <w:color w:val="C00000"/>
                <w:sz w:val="18"/>
                <w:szCs w:val="18"/>
                <w:lang w:eastAsia="es-BO"/>
              </w:rPr>
            </w:pPr>
            <w:r>
              <w:rPr>
                <w:rFonts w:ascii="Verdana" w:hAnsi="Verdana"/>
                <w:sz w:val="18"/>
                <w:szCs w:val="18"/>
                <w:lang w:eastAsia="es-ES"/>
              </w:rPr>
              <w:t xml:space="preserve">Asfalto </w:t>
            </w:r>
          </w:p>
        </w:tc>
      </w:tr>
    </w:tbl>
    <w:p>
      <w:pPr>
        <w:pStyle w:val="ListParagraph"/>
        <w:widowControl w:val="false"/>
        <w:numPr>
          <w:ilvl w:val="0"/>
          <w:numId w:val="47"/>
        </w:numPr>
        <w:rPr>
          <w:rFonts w:ascii="Tahoma" w:hAnsi="Tahoma" w:cs="Tahoma"/>
          <w:bCs/>
          <w:i/>
          <w:i/>
          <w:iCs/>
        </w:rPr>
      </w:pPr>
      <w:bookmarkStart w:id="44" w:name="_Toc100250568"/>
      <w:bookmarkStart w:id="45" w:name="_Toc49531233"/>
      <w:bookmarkStart w:id="46" w:name="_Toc49530406"/>
      <w:bookmarkStart w:id="47"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44"/>
      <w:bookmarkEnd w:id="45"/>
      <w:bookmarkEnd w:id="46"/>
    </w:p>
    <w:p>
      <w:pPr>
        <w:pStyle w:val="Normal"/>
        <w:keepNext w:val="true"/>
        <w:numPr>
          <w:ilvl w:val="0"/>
          <w:numId w:val="44"/>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7"/>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tLeast" w:line="260"/>
        <w:jc w:val="both"/>
        <w:rPr>
          <w:rFonts w:ascii="Tahoma" w:hAnsi="Tahoma" w:cs="Tahoma"/>
          <w:b/>
          <w:b/>
          <w:lang w:val="es-ES_tradnl"/>
        </w:rPr>
      </w:pPr>
      <w:r>
        <w:rPr>
          <w:rFonts w:cs="Tahoma" w:ascii="Tahoma" w:hAnsi="Tahoma"/>
          <w:b/>
          <w:lang w:val="es-ES_tradnl"/>
        </w:rPr>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color w:val="C00000"/>
        </w:rPr>
        <w:t>PROYECTO DE VIVIENDA CUALITATIVA EN EL MUNICIPIO DE LLALLAGUA -FASE (XIX)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50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3"/>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8"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100</w:t>
      </w:r>
      <w:r>
        <w:rPr>
          <w:rFonts w:cs="Tahoma" w:ascii="Tahoma" w:hAnsi="Tahoma"/>
          <w:lang w:val="es-ES_tradnl"/>
        </w:rPr>
        <w:t xml:space="preserve"> beneficiarios emitidos por Derechos Reales, correspondientes al presente proyecto.</w:t>
      </w:r>
      <w:bookmarkEnd w:id="48"/>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49" w:name="_Toc71811150"/>
      <w:r>
        <w:rPr>
          <w:rFonts w:cs="Tahoma" w:ascii="Tahoma" w:hAnsi="Tahoma"/>
          <w:b/>
          <w:bCs/>
          <w:color w:val="000000"/>
          <w:kern w:val="2"/>
          <w:lang w:val="es-ES_tradnl"/>
        </w:rPr>
        <w:t>ALCANCE DE LA CONSULTORÍA.</w:t>
      </w:r>
      <w:bookmarkEnd w:id="49"/>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50" w:name="_Hlk170288552"/>
      <w:r>
        <w:rPr>
          <w:rFonts w:cs="Tahoma" w:ascii="Tahoma" w:hAnsi="Tahoma"/>
          <w:b/>
          <w:color w:val="000000"/>
          <w:lang w:val="es-ES_tradnl"/>
        </w:rPr>
        <w:t>- SELECCIÓN DE BENEFICIARIOS</w:t>
      </w:r>
    </w:p>
    <w:p>
      <w:pPr>
        <w:pStyle w:val="Normal"/>
        <w:numPr>
          <w:ilvl w:val="0"/>
          <w:numId w:val="76"/>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6"/>
        </w:numPr>
        <w:spacing w:lineRule="auto" w:line="300"/>
        <w:ind w:left="284" w:hanging="360"/>
        <w:jc w:val="both"/>
        <w:rPr>
          <w:rFonts w:ascii="Tahoma" w:hAnsi="Tahoma" w:cs="Tahoma"/>
          <w:lang w:val="es-ES_tradnl"/>
        </w:rPr>
      </w:pPr>
      <w:bookmarkStart w:id="51" w:name="_Hlk17954062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1"/>
    </w:p>
    <w:p>
      <w:pPr>
        <w:pStyle w:val="Normal"/>
        <w:numPr>
          <w:ilvl w:val="0"/>
          <w:numId w:val="7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6"/>
        </w:numPr>
        <w:spacing w:lineRule="auto" w:line="300"/>
        <w:ind w:left="284" w:hanging="360"/>
        <w:jc w:val="both"/>
        <w:rPr>
          <w:rFonts w:ascii="Tahoma" w:hAnsi="Tahoma" w:cs="Tahoma"/>
          <w:lang w:val="es-ES_tradnl"/>
        </w:rPr>
      </w:pPr>
      <w:bookmarkStart w:id="52"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52"/>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numPr>
          <w:ilvl w:val="0"/>
          <w:numId w:val="48"/>
        </w:numPr>
        <w:tabs>
          <w:tab w:val="clear" w:pos="708"/>
          <w:tab w:val="left" w:pos="720" w:leader="none"/>
        </w:tabs>
        <w:spacing w:lineRule="atLeast" w:line="260" w:before="0" w:after="0"/>
        <w:ind w:left="0" w:hanging="36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9"/>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9"/>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9"/>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70"/>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70"/>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70"/>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53" w:name="_Hlk170292260"/>
      <w:bookmarkStart w:id="54" w:name="_Hlk170292239"/>
    </w:p>
    <w:p>
      <w:pPr>
        <w:pStyle w:val="Normal"/>
        <w:numPr>
          <w:ilvl w:val="0"/>
          <w:numId w:val="49"/>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54"/>
      <w:r>
        <w:rPr>
          <w:rFonts w:cs="Tahoma" w:ascii="Tahoma" w:hAnsi="Tahoma"/>
          <w:lang w:val="es-ES_tradnl"/>
        </w:rPr>
        <w:t>de no Propiedad previo a la ejecución física de la obra.</w:t>
      </w:r>
      <w:bookmarkEnd w:id="53"/>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55" w:name="_Hlk179540707"/>
      <w:bookmarkEnd w:id="55"/>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6"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6"/>
      <w:r>
        <w:rPr>
          <w:rFonts w:cs="Tahoma" w:ascii="Tahoma" w:hAnsi="Tahoma"/>
          <w:lang w:val="es-ES_tradnl"/>
        </w:rPr>
        <w:t>, mediante visitas al sitio, aprobado por el Inspector</w:t>
      </w:r>
      <w:bookmarkStart w:id="57" w:name="_Hlk113371329"/>
      <w:r>
        <w:rPr>
          <w:rFonts w:cs="Tahoma" w:ascii="Tahoma" w:hAnsi="Tahoma"/>
          <w:lang w:val="es-ES_tradnl"/>
        </w:rPr>
        <w:t xml:space="preserve"> y validado por el Fiscal del Proyecto, previo acompañamiento.</w:t>
      </w:r>
      <w:bookmarkEnd w:id="57"/>
    </w:p>
    <w:p>
      <w:pPr>
        <w:pStyle w:val="ListParagraph"/>
        <w:widowControl w:val="false"/>
        <w:numPr>
          <w:ilvl w:val="0"/>
          <w:numId w:val="50"/>
        </w:numPr>
        <w:ind w:left="284" w:hanging="283"/>
        <w:jc w:val="both"/>
        <w:rPr>
          <w:rFonts w:ascii="Tahoma" w:hAnsi="Tahoma" w:cs="Tahoma"/>
          <w:lang w:val="es-ES_tradnl"/>
        </w:rPr>
      </w:pPr>
      <w:bookmarkStart w:id="58" w:name="_Hlk179540707"/>
      <w:bookmarkStart w:id="59" w:name="_Hlk146287105"/>
      <w:bookmarkStart w:id="60" w:name="_Hlk146287826"/>
      <w:bookmarkEnd w:id="58"/>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9"/>
      <w:bookmarkEnd w:id="60"/>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50"/>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100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50"/>
        </w:numPr>
        <w:spacing w:lineRule="atLeast" w:line="260"/>
        <w:ind w:left="284" w:hanging="284"/>
        <w:jc w:val="both"/>
        <w:rPr>
          <w:rFonts w:ascii="Tahoma" w:hAnsi="Tahoma" w:cs="Tahoma"/>
        </w:rPr>
      </w:pPr>
      <w:bookmarkStart w:id="61" w:name="_Hlk145577011"/>
      <w:bookmarkStart w:id="62"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1"/>
      <w:bookmarkEnd w:id="62"/>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50"/>
        </w:numPr>
        <w:spacing w:lineRule="atLeast" w:line="260" w:before="0" w:after="0"/>
        <w:ind w:left="284" w:hanging="283"/>
        <w:contextualSpacing/>
        <w:jc w:val="both"/>
        <w:rPr>
          <w:rFonts w:ascii="Tahoma" w:hAnsi="Tahoma" w:cs="Tahoma"/>
          <w:lang w:val="es-ES_tradnl"/>
        </w:rPr>
      </w:pPr>
      <w:bookmarkStart w:id="63"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4" w:name="_Hlk126076662"/>
      <w:r>
        <w:rPr>
          <w:rFonts w:cs="Tahoma" w:ascii="Tahoma" w:hAnsi="Tahoma"/>
          <w:lang w:val="es-ES_tradnl"/>
        </w:rPr>
        <w:t xml:space="preserve">en la implantación de </w:t>
      </w:r>
      <w:bookmarkEnd w:id="64"/>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3"/>
    </w:p>
    <w:p>
      <w:pPr>
        <w:pStyle w:val="ListParagraph"/>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5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6"/>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7"/>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5" w:name="_Hlk158992379"/>
      <w:r>
        <w:rPr>
          <w:rFonts w:cs="Tahoma" w:ascii="Tahoma" w:hAnsi="Tahoma"/>
          <w:lang w:val="es-ES_tradnl"/>
        </w:rPr>
        <w:t>incumplimiento de aporte propio, a la tercera notificación de incumplimiento.</w:t>
      </w:r>
      <w:bookmarkEnd w:id="65"/>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2"/>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2"/>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6"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6"/>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2"/>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1"/>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2"/>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3"/>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4"/>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8"/>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8"/>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7" w:name="_Hlk126076967"/>
      <w:r>
        <w:rPr>
          <w:rFonts w:cs="Tahoma" w:ascii="Tahoma" w:hAnsi="Tahoma"/>
          <w:color w:val="000000"/>
          <w:lang w:val="es-ES_tradnl"/>
        </w:rPr>
        <w:t xml:space="preserve">cantidades asignadas </w:t>
      </w:r>
      <w:bookmarkEnd w:id="67"/>
      <w:r>
        <w:rPr>
          <w:rFonts w:cs="Tahoma" w:ascii="Tahoma" w:hAnsi="Tahoma"/>
          <w:color w:val="000000"/>
          <w:lang w:val="es-ES_tradnl"/>
        </w:rPr>
        <w:t xml:space="preserve">y garantizando su adecuado uso. </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68" w:name="_Toc71811151"/>
      <w:r>
        <w:rPr>
          <w:rFonts w:cs="Tahoma" w:ascii="Tahoma" w:hAnsi="Tahoma"/>
          <w:b/>
          <w:bCs/>
          <w:color w:val="000000"/>
          <w:kern w:val="2"/>
          <w:lang w:val="es-ES_tradnl"/>
        </w:rPr>
        <w:t>FASES DE LA CONSULTORÍA.</w:t>
      </w:r>
      <w:bookmarkEnd w:id="68"/>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10" wp14:anchorId="30AA7CF6">
                <wp:simplePos x="0" y="0"/>
                <wp:positionH relativeFrom="column">
                  <wp:posOffset>433070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0AA7CF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12" wp14:anchorId="06001CE0">
                <wp:simplePos x="0" y="0"/>
                <wp:positionH relativeFrom="column">
                  <wp:posOffset>1628775</wp:posOffset>
                </wp:positionH>
                <wp:positionV relativeFrom="paragraph">
                  <wp:posOffset>413385</wp:posOffset>
                </wp:positionV>
                <wp:extent cx="654685" cy="213360"/>
                <wp:effectExtent l="6985" t="22225" r="20320" b="46990"/>
                <wp:wrapNone/>
                <wp:docPr id="12"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06001CE0"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70CA670F">
                <wp:simplePos x="0" y="0"/>
                <wp:positionH relativeFrom="column">
                  <wp:posOffset>2280920</wp:posOffset>
                </wp:positionH>
                <wp:positionV relativeFrom="paragraph">
                  <wp:posOffset>193675</wp:posOffset>
                </wp:positionV>
                <wp:extent cx="134239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0CA670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5" wp14:anchorId="05F062BA">
                <wp:simplePos x="0" y="0"/>
                <wp:positionH relativeFrom="column">
                  <wp:posOffset>3484245</wp:posOffset>
                </wp:positionH>
                <wp:positionV relativeFrom="paragraph">
                  <wp:posOffset>236855</wp:posOffset>
                </wp:positionV>
                <wp:extent cx="654685" cy="213360"/>
                <wp:effectExtent l="6985" t="22225" r="20320" b="46990"/>
                <wp:wrapNone/>
                <wp:docPr id="15"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5F062BA"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6" wp14:anchorId="3F86CD97">
                <wp:simplePos x="0" y="0"/>
                <wp:positionH relativeFrom="column">
                  <wp:posOffset>4119245</wp:posOffset>
                </wp:positionH>
                <wp:positionV relativeFrom="paragraph">
                  <wp:posOffset>1905</wp:posOffset>
                </wp:positionV>
                <wp:extent cx="1704340" cy="654685"/>
                <wp:effectExtent l="6350" t="6985" r="19050" b="31115"/>
                <wp:wrapNone/>
                <wp:docPr id="16"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3F86CD9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2"/>
        </w:numPr>
        <w:spacing w:lineRule="atLeast" w:line="260" w:before="0" w:after="0"/>
        <w:ind w:left="284" w:hanging="284"/>
        <w:contextualSpacing/>
        <w:jc w:val="both"/>
        <w:rPr>
          <w:rFonts w:ascii="Tahoma" w:hAnsi="Tahoma" w:cs="Tahoma"/>
        </w:rPr>
      </w:pPr>
      <w:bookmarkStart w:id="69" w:name="_Hlk164185315"/>
      <w:r>
        <w:rPr>
          <w:rFonts w:cs="Tahoma" w:ascii="Tahoma" w:hAnsi="Tahoma"/>
        </w:rPr>
        <w:t>Gestión y presentación de los Certificados de no Propiedad a nivel nacional de los beneficiarios del proyecto.</w:t>
      </w:r>
      <w:bookmarkEnd w:id="69"/>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2"/>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3"/>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3"/>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0" w:name="_Toc71811152"/>
      <w:r>
        <w:rPr>
          <w:rFonts w:cs="Tahoma" w:ascii="Tahoma" w:hAnsi="Tahoma"/>
          <w:b/>
          <w:bCs/>
          <w:color w:val="000000"/>
          <w:kern w:val="2"/>
          <w:lang w:val="es-ES_tradnl"/>
        </w:rPr>
        <w:t>PLAZO DE EJECUCIÓN DE LA CONSULTORÍA</w:t>
      </w:r>
      <w:bookmarkEnd w:id="70"/>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71" w:name="_Toc71811153"/>
      <w:r>
        <w:rPr>
          <w:rFonts w:cs="Tahoma" w:ascii="Tahoma" w:hAnsi="Tahoma"/>
          <w:b/>
          <w:bCs/>
          <w:color w:val="000000"/>
          <w:kern w:val="2"/>
          <w:lang w:val="es-ES_tradnl"/>
        </w:rPr>
        <w:t>CRONOGRAMA DE PLAZOS DE LA CONSULTORÍA</w:t>
      </w:r>
      <w:bookmarkEnd w:id="71"/>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72"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3" w:name="_Hlk179541938"/>
            <w:bookmarkEnd w:id="73"/>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 xml:space="preserve">30 </w:t>
            </w:r>
          </w:p>
          <w:p>
            <w:pPr>
              <w:pStyle w:val="Normal"/>
              <w:widowControl w:val="false"/>
              <w:spacing w:lineRule="exact" w:line="200"/>
              <w:jc w:val="center"/>
              <w:rPr>
                <w:rFonts w:ascii="Tahoma" w:hAnsi="Tahoma" w:cs="Tahoma"/>
                <w:color w:val="FF0000"/>
                <w:sz w:val="18"/>
                <w:szCs w:val="18"/>
              </w:rPr>
            </w:pPr>
            <w:r>
              <w:rPr>
                <w:rFonts w:cs="Tahoma" w:ascii="Tahoma" w:hAnsi="Tahoma"/>
                <w:color w:val="C00000"/>
                <w:sz w:val="16"/>
                <w:szCs w:val="16"/>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0" wp14:anchorId="15313B83">
                      <wp:simplePos x="0" y="0"/>
                      <wp:positionH relativeFrom="column">
                        <wp:posOffset>608965</wp:posOffset>
                      </wp:positionH>
                      <wp:positionV relativeFrom="paragraph">
                        <wp:posOffset>512445</wp:posOffset>
                      </wp:positionV>
                      <wp:extent cx="635" cy="752475"/>
                      <wp:effectExtent l="47625" t="16510" r="47625" b="0"/>
                      <wp:wrapNone/>
                      <wp:docPr id="18"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15313B8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1" wp14:anchorId="429FDD7D">
                      <wp:simplePos x="0" y="0"/>
                      <wp:positionH relativeFrom="column">
                        <wp:posOffset>1905</wp:posOffset>
                      </wp:positionH>
                      <wp:positionV relativeFrom="paragraph">
                        <wp:posOffset>349250</wp:posOffset>
                      </wp:positionV>
                      <wp:extent cx="612140" cy="162560"/>
                      <wp:effectExtent l="19685" t="19685" r="32385" b="45085"/>
                      <wp:wrapNone/>
                      <wp:docPr id="19"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C00000"/>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C0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9" wp14:anchorId="201C6F2A">
                      <wp:simplePos x="0" y="0"/>
                      <wp:positionH relativeFrom="column">
                        <wp:posOffset>605790</wp:posOffset>
                      </wp:positionH>
                      <wp:positionV relativeFrom="paragraph">
                        <wp:posOffset>188595</wp:posOffset>
                      </wp:positionV>
                      <wp:extent cx="791845" cy="168910"/>
                      <wp:effectExtent l="20320" t="19685" r="31750" b="45085"/>
                      <wp:wrapNone/>
                      <wp:docPr id="20"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22" wp14:anchorId="5C6125AF">
                      <wp:simplePos x="0" y="0"/>
                      <wp:positionH relativeFrom="column">
                        <wp:posOffset>1413510</wp:posOffset>
                      </wp:positionH>
                      <wp:positionV relativeFrom="paragraph">
                        <wp:posOffset>335915</wp:posOffset>
                      </wp:positionV>
                      <wp:extent cx="1270" cy="471805"/>
                      <wp:effectExtent l="46355" t="16510" r="48260" b="0"/>
                      <wp:wrapNone/>
                      <wp:docPr id="22"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5C6125AF"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6" wp14:anchorId="4C92B6B8">
                      <wp:simplePos x="0" y="0"/>
                      <wp:positionH relativeFrom="column">
                        <wp:posOffset>1410970</wp:posOffset>
                      </wp:positionH>
                      <wp:positionV relativeFrom="paragraph">
                        <wp:posOffset>270510</wp:posOffset>
                      </wp:positionV>
                      <wp:extent cx="1007745" cy="192405"/>
                      <wp:effectExtent l="20320" t="20320" r="31750" b="44450"/>
                      <wp:wrapNone/>
                      <wp:docPr id="23"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21" wp14:anchorId="70BCE6A8">
                      <wp:simplePos x="0" y="0"/>
                      <wp:positionH relativeFrom="column">
                        <wp:posOffset>13335</wp:posOffset>
                      </wp:positionH>
                      <wp:positionV relativeFrom="paragraph">
                        <wp:posOffset>139700</wp:posOffset>
                      </wp:positionV>
                      <wp:extent cx="2411730" cy="165100"/>
                      <wp:effectExtent l="19685" t="19685" r="32385" b="45085"/>
                      <wp:wrapNone/>
                      <wp:docPr id="24"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8" wp14:anchorId="35D705EF">
                      <wp:simplePos x="0" y="0"/>
                      <wp:positionH relativeFrom="column">
                        <wp:posOffset>2555875</wp:posOffset>
                      </wp:positionH>
                      <wp:positionV relativeFrom="paragraph">
                        <wp:posOffset>99695</wp:posOffset>
                      </wp:positionV>
                      <wp:extent cx="263525" cy="194310"/>
                      <wp:effectExtent l="0" t="0" r="0" b="0"/>
                      <wp:wrapNone/>
                      <wp:docPr id="25"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35D705EF">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C00000"/>
              </w:rPr>
              <w:t>Hasta 15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8" wp14:anchorId="35035147">
                      <wp:simplePos x="0" y="0"/>
                      <wp:positionH relativeFrom="column">
                        <wp:posOffset>2424430</wp:posOffset>
                      </wp:positionH>
                      <wp:positionV relativeFrom="paragraph">
                        <wp:posOffset>189865</wp:posOffset>
                      </wp:positionV>
                      <wp:extent cx="612140" cy="162560"/>
                      <wp:effectExtent l="19685" t="19685" r="32385" b="45085"/>
                      <wp:wrapNone/>
                      <wp:docPr id="27"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7" wp14:anchorId="352E50A6">
                      <wp:simplePos x="0" y="0"/>
                      <wp:positionH relativeFrom="column">
                        <wp:posOffset>2438400</wp:posOffset>
                      </wp:positionH>
                      <wp:positionV relativeFrom="paragraph">
                        <wp:posOffset>-805815</wp:posOffset>
                      </wp:positionV>
                      <wp:extent cx="11430" cy="1083310"/>
                      <wp:effectExtent l="47625" t="635" r="36830" b="635"/>
                      <wp:wrapNone/>
                      <wp:docPr id="28"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352E50A6"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C0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3" wp14:anchorId="43663C66">
                      <wp:simplePos x="0" y="0"/>
                      <wp:positionH relativeFrom="column">
                        <wp:posOffset>35560</wp:posOffset>
                      </wp:positionH>
                      <wp:positionV relativeFrom="paragraph">
                        <wp:posOffset>143510</wp:posOffset>
                      </wp:positionV>
                      <wp:extent cx="3023870" cy="172085"/>
                      <wp:effectExtent l="19685" t="20320" r="32385" b="44450"/>
                      <wp:wrapNone/>
                      <wp:docPr id="29"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4" wp14:anchorId="6DBA9C04">
                      <wp:simplePos x="0" y="0"/>
                      <wp:positionH relativeFrom="column">
                        <wp:posOffset>3000375</wp:posOffset>
                      </wp:positionH>
                      <wp:positionV relativeFrom="paragraph">
                        <wp:posOffset>92075</wp:posOffset>
                      </wp:positionV>
                      <wp:extent cx="343535" cy="194310"/>
                      <wp:effectExtent l="0" t="0" r="0" b="0"/>
                      <wp:wrapNone/>
                      <wp:docPr id="30"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DBA9C0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4" w:name="_Hlk179541938"/>
            <w:bookmarkStart w:id="75" w:name="_Hlk179541938"/>
            <w:bookmarkEnd w:id="75"/>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9"/>
        </w:numPr>
        <w:spacing w:lineRule="atLeast" w:line="240"/>
        <w:ind w:left="426" w:hanging="360"/>
        <w:jc w:val="both"/>
        <w:rPr>
          <w:rFonts w:ascii="Tahoma" w:hAnsi="Tahoma" w:cs="Tahoma"/>
          <w:lang w:val="es-ES_tradnl"/>
        </w:rPr>
      </w:pPr>
      <w:bookmarkStart w:id="76" w:name="_Hlk179541326"/>
      <w:r>
        <w:rPr>
          <w:rFonts w:cs="Tahoma" w:ascii="Tahoma" w:hAnsi="Tahoma"/>
          <w:lang w:val="es-ES_tradnl"/>
        </w:rPr>
        <w:t>El método de la ruta crítica (CPM) programa los alcances de la consultoría basado en:</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7"/>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9"/>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9"/>
        </w:numPr>
        <w:spacing w:lineRule="atLeast" w:line="240"/>
        <w:ind w:left="426" w:hanging="360"/>
        <w:jc w:val="both"/>
        <w:rPr>
          <w:rFonts w:ascii="Tahoma" w:hAnsi="Tahoma" w:cs="Tahoma"/>
          <w:lang w:val="es-ES_tradnl"/>
        </w:rPr>
      </w:pPr>
      <w:bookmarkStart w:id="77" w:name="_Hlk164185058"/>
      <w:bookmarkStart w:id="78" w:name="_Hlk170197918"/>
      <w:bookmarkEnd w:id="77"/>
      <w:r>
        <w:rPr>
          <w:rFonts w:cs="Tahoma" w:ascii="Tahoma" w:hAnsi="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9"/>
        </w:numPr>
        <w:spacing w:lineRule="atLeast" w:line="240"/>
        <w:ind w:left="426" w:hanging="360"/>
        <w:jc w:val="both"/>
        <w:rPr>
          <w:rFonts w:ascii="Tahoma" w:hAnsi="Tahoma" w:cs="Tahoma"/>
          <w:lang w:val="es-ES_tradnl"/>
        </w:rPr>
      </w:pPr>
      <w:bookmarkStart w:id="79" w:name="_Hlk179541326"/>
      <w:bookmarkStart w:id="80"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9"/>
      <w:bookmarkEnd w:id="80"/>
    </w:p>
    <w:p>
      <w:pPr>
        <w:pStyle w:val="Normal"/>
        <w:spacing w:lineRule="atLeast" w:line="240"/>
        <w:ind w:left="66" w:hanging="0"/>
        <w:jc w:val="both"/>
        <w:rPr>
          <w:rFonts w:ascii="Tahoma" w:hAnsi="Tahoma" w:cs="Tahoma"/>
          <w:lang w:val="es-ES_tradnl"/>
        </w:rPr>
      </w:pPr>
      <w:r>
        <w:rPr>
          <w:rFonts w:cs="Tahoma" w:ascii="Tahoma" w:hAnsi="Tahoma"/>
          <w:lang w:val="es-ES_tradnl"/>
        </w:rPr>
      </w:r>
    </w:p>
    <w:p>
      <w:pPr>
        <w:pStyle w:val="Normal"/>
        <w:spacing w:lineRule="auto" w:line="300"/>
        <w:jc w:val="both"/>
        <w:rPr>
          <w:rFonts w:ascii="Tahoma" w:hAnsi="Tahoma" w:cs="Tahoma"/>
          <w:lang w:val="es-ES_tradnl"/>
        </w:rPr>
      </w:pPr>
      <w:bookmarkStart w:id="81" w:name="_Hlk164185058"/>
      <w:bookmarkStart w:id="82" w:name="_Hlk179541991"/>
      <w:bookmarkEnd w:id="81"/>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83" w:name="_Hlk146908354"/>
      <w:bookmarkStart w:id="84" w:name="_Toc718111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82"/>
      <w:bookmarkEnd w:id="83"/>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jc w:val="both"/>
        <w:rPr>
          <w:rFonts w:ascii="Tahoma" w:hAnsi="Tahoma" w:cs="Tahoma"/>
        </w:rPr>
      </w:pPr>
      <w:r>
        <w:rPr>
          <w:rFonts w:cs="Tahoma" w:ascii="Tahoma" w:hAnsi="Tahoma"/>
        </w:rPr>
        <w:t>El Precio Referencial destinado al Objeto de Contratación es de</w:t>
      </w:r>
      <w:r>
        <w:rPr>
          <w:rFonts w:cs="Tahoma" w:ascii="Tahoma" w:hAnsi="Tahoma"/>
          <w:b/>
          <w:color w:val="C00000"/>
        </w:rPr>
        <w:t xml:space="preserve"> Bs. 3.476.084,33 (Tres millones cuatrocientos setenta y seis mil ochenta y cuatro 33/100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364"/>
        <w:gridCol w:w="1635"/>
        <w:gridCol w:w="269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70"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63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69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63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69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69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53.353,84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1.471.272,98</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lang w:eastAsia="es-ES"/>
              </w:rPr>
            </w:pPr>
            <w:r>
              <w:rPr>
                <w:rFonts w:cs="Calibri" w:ascii="Calibri" w:hAnsi="Calibri"/>
                <w:b/>
                <w:color w:val="FF0000"/>
              </w:rPr>
              <w:t>1.524.626,82</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106.707,68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1.471.272,97</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1.577.980,65</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106.707,68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106.707,68</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266.769,18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266.769,18</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533.538,38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6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2.942.545,95</w:t>
            </w:r>
          </w:p>
        </w:tc>
        <w:tc>
          <w:tcPr>
            <w:tcW w:w="163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FF0000"/>
              </w:rPr>
            </w:pPr>
            <w:r>
              <w:rPr>
                <w:rFonts w:cs="Calibri" w:ascii="Calibri" w:hAnsi="Calibri"/>
                <w:b/>
                <w:color w:val="FF0000"/>
              </w:rPr>
              <w:t>3.476.084,33</w:t>
            </w:r>
          </w:p>
        </w:tc>
        <w:tc>
          <w:tcPr>
            <w:tcW w:w="269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8"/>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8"/>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8"/>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Hlk179541408"/>
      <w:bookmarkStart w:id="94" w:name="_Toc81229595"/>
      <w:bookmarkStart w:id="95" w:name="_Toc81314437"/>
      <w:bookmarkEnd w:id="92"/>
      <w:bookmarkEnd w:id="93"/>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4"/>
      <w:bookmarkEnd w:id="95"/>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79541408"/>
      <w:bookmarkStart w:id="98" w:name="_Toc81314438"/>
      <w:bookmarkStart w:id="99" w:name="_Toc100250575"/>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lang w:eastAsia="es-BO"/>
        </w:rPr>
        <w:t xml:space="preserve">cero punto cinco por ciento (0.5%)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0" w:name="_Hlk144978977"/>
      <w:r>
        <w:rPr>
          <w:rFonts w:eastAsia="Calibri" w:cs="Tahoma" w:ascii="Tahoma" w:hAnsi="Tahoma"/>
          <w:lang w:eastAsia="es-BO"/>
        </w:rPr>
        <w:t>La garantía, será devuelta a la Entidad Ejecutora, una vez que se cuente con el pago final del servicio de consultoría</w:t>
      </w:r>
      <w:bookmarkEnd w:id="11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11"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12"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12"/>
    </w:p>
    <w:p>
      <w:pPr>
        <w:pStyle w:val="Normal"/>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9"/>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9"/>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6"/>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5"/>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5"/>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8"/>
    </w:p>
    <w:p>
      <w:pPr>
        <w:pStyle w:val="Normal"/>
        <w:numPr>
          <w:ilvl w:val="0"/>
          <w:numId w:val="45"/>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5"/>
        </w:numPr>
        <w:spacing w:lineRule="atLeast" w:line="260"/>
        <w:ind w:left="567" w:hanging="283"/>
        <w:jc w:val="both"/>
        <w:rPr>
          <w:rFonts w:ascii="Tahoma" w:hAnsi="Tahoma" w:cs="Tahoma"/>
          <w:strike/>
          <w:color w:val="000000" w:themeColor="text1"/>
          <w:lang w:val="es-ES_tradnl"/>
        </w:rPr>
      </w:pPr>
      <w:bookmarkStart w:id="119" w:name="_Hlk118650022"/>
      <w:bookmarkStart w:id="120" w:name="_Hlk170235409"/>
      <w:r>
        <w:rPr>
          <w:rFonts w:cs="Tahoma" w:ascii="Tahoma" w:hAnsi="Tahoma"/>
          <w:lang w:val="es-ES_tradnl"/>
        </w:rPr>
        <w:t xml:space="preserve">Cuando la Entidad Ejecutora contratada, retrase, incumpla o </w:t>
      </w:r>
      <w:bookmarkStart w:id="121" w:name="_Hlk144979071"/>
      <w:r>
        <w:rPr>
          <w:rFonts w:cs="Tahoma" w:ascii="Tahoma" w:hAnsi="Tahoma"/>
          <w:lang w:val="es-ES_tradnl"/>
        </w:rPr>
        <w:t xml:space="preserve">no se encuentre en obra </w:t>
      </w:r>
      <w:bookmarkEnd w:id="121"/>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20"/>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6"/>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5"/>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5"/>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6"/>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9"/>
    </w:p>
    <w:p>
      <w:pPr>
        <w:pStyle w:val="ListParagraph"/>
        <w:widowControl w:val="false"/>
        <w:numPr>
          <w:ilvl w:val="0"/>
          <w:numId w:val="81"/>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81"/>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6"/>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6"/>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6"/>
        </w:numPr>
        <w:spacing w:lineRule="atLeast" w:line="260" w:before="0" w:after="0"/>
        <w:ind w:left="567" w:hanging="284"/>
        <w:contextualSpacing/>
        <w:jc w:val="both"/>
        <w:rPr>
          <w:rFonts w:ascii="Tahoma" w:hAnsi="Tahoma" w:cs="Tahoma"/>
          <w:iCs/>
        </w:rPr>
      </w:pPr>
      <w:bookmarkStart w:id="122"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2"/>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3" w:name="_Hlk144979166"/>
      <w:bookmarkStart w:id="124" w:name="_Hlk144979166"/>
    </w:p>
    <w:p>
      <w:pPr>
        <w:pStyle w:val="Normal"/>
        <w:widowControl w:val="false"/>
        <w:numPr>
          <w:ilvl w:val="1"/>
          <w:numId w:val="56"/>
        </w:numPr>
        <w:spacing w:lineRule="auto" w:line="276" w:before="0" w:after="0"/>
        <w:ind w:left="567" w:hanging="360"/>
        <w:contextualSpacing/>
        <w:jc w:val="both"/>
        <w:rPr>
          <w:rFonts w:ascii="Tahoma" w:hAnsi="Tahoma" w:cs="Tahoma"/>
        </w:rPr>
      </w:pPr>
      <w:bookmarkStart w:id="125" w:name="_Hlk144979166"/>
      <w:r>
        <w:rPr>
          <w:rFonts w:eastAsia="Calibri" w:cs="Tahoma" w:ascii="Tahoma" w:hAnsi="Tahoma"/>
          <w:b/>
          <w:iCs/>
        </w:rPr>
        <w:t>Resolución de Contrato:</w:t>
      </w:r>
      <w:bookmarkEnd w:id="125"/>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5"/>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5"/>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4"/>
        </w:numPr>
        <w:spacing w:before="240" w:after="0"/>
        <w:ind w:left="360" w:hanging="360"/>
        <w:outlineLvl w:val="0"/>
        <w:rPr>
          <w:lang w:val="es-ES_tradnl"/>
        </w:rPr>
      </w:pPr>
      <w:bookmarkStart w:id="126" w:name="_Toc71811163"/>
      <w:r>
        <w:rPr>
          <w:rFonts w:cs="Tahoma" w:ascii="Tahoma" w:hAnsi="Tahoma"/>
          <w:b/>
          <w:bCs/>
          <w:color w:val="000000"/>
          <w:kern w:val="2"/>
          <w:lang w:val="es-ES_tradnl"/>
        </w:rPr>
        <w:t>MODIFICACIONES AL CONTRATO</w:t>
      </w:r>
      <w:bookmarkEnd w:id="126"/>
    </w:p>
    <w:p>
      <w:pPr>
        <w:pStyle w:val="Normal"/>
        <w:numPr>
          <w:ilvl w:val="0"/>
          <w:numId w:val="65"/>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7" w:name="_Hlk179542202"/>
      <w:r>
        <w:rPr>
          <w:rFonts w:cs="Tahoma" w:ascii="Tahoma" w:hAnsi="Tahoma"/>
          <w:lang w:val="es-ES_tradnl"/>
        </w:rPr>
        <w:t>La Orden de Cambio podrá presentarse hasta 10 días calendario antes de la recepción provisional del proyecto.</w:t>
      </w:r>
      <w:bookmarkEnd w:id="127"/>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8"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8"/>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5"/>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9"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30" w:name="_Hlk144979257"/>
      <w:r>
        <w:rPr>
          <w:rFonts w:cs="Tahoma" w:ascii="Tahoma" w:hAnsi="Tahoma"/>
          <w:lang w:val="es-ES_tradnl"/>
        </w:rPr>
        <w:t>El contrato modificatorio podrá presentarse hasta 10 días calendario antes de la recepción provisional del proyecto.</w:t>
      </w:r>
      <w:bookmarkEnd w:id="130"/>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7"/>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1" w:name="_Hlk144979275"/>
      <w:r>
        <w:rPr>
          <w:rFonts w:cs="Tahoma" w:ascii="Tahoma" w:hAnsi="Tahoma"/>
          <w:color w:val="000000"/>
        </w:rPr>
        <w:t xml:space="preserve">directa </w:t>
      </w:r>
      <w:bookmarkEnd w:id="131"/>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32" w:name="_Toc71811164"/>
      <w:r>
        <w:rPr>
          <w:rFonts w:cs="Tahoma" w:ascii="Tahoma" w:hAnsi="Tahoma"/>
          <w:b/>
          <w:bCs/>
          <w:color w:val="000000"/>
          <w:kern w:val="2"/>
          <w:lang w:val="es-ES_tradnl"/>
        </w:rPr>
        <w:t>INFORMES / PRODUCTOS ESPERADOS:</w:t>
      </w:r>
      <w:bookmarkEnd w:id="132"/>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5"/>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4"/>
        </w:numPr>
        <w:spacing w:lineRule="atLeast" w:line="260"/>
        <w:ind w:left="426" w:hanging="425"/>
        <w:jc w:val="both"/>
        <w:rPr>
          <w:rFonts w:ascii="Tahoma" w:hAnsi="Tahoma" w:cs="Tahoma"/>
          <w:lang w:val="es-ES_tradnl"/>
        </w:rPr>
      </w:pPr>
      <w:bookmarkStart w:id="133"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3"/>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4"/>
        </w:numPr>
        <w:spacing w:lineRule="atLeast" w:line="260"/>
        <w:ind w:left="426" w:hanging="425"/>
        <w:jc w:val="both"/>
        <w:rPr>
          <w:rFonts w:ascii="Tahoma" w:hAnsi="Tahoma" w:cs="Tahoma"/>
          <w:sz w:val="18"/>
          <w:szCs w:val="18"/>
          <w:lang w:val="es-ES_tradnl"/>
        </w:rPr>
      </w:pPr>
      <w:bookmarkStart w:id="134" w:name="_Hlk170288826"/>
      <w:bookmarkEnd w:id="134"/>
      <w:r>
        <w:rPr>
          <w:rFonts w:cs="Tahoma" w:ascii="Tahoma" w:hAnsi="Tahoma"/>
          <w:lang w:val="es-ES_tradnl"/>
        </w:rPr>
        <w:t>Nota de Consolidación de la lista de Beneficiarios emitida por la AEVIVIENDA (copia simple).</w:t>
      </w:r>
    </w:p>
    <w:p>
      <w:pPr>
        <w:pStyle w:val="Normal"/>
        <w:numPr>
          <w:ilvl w:val="0"/>
          <w:numId w:val="54"/>
        </w:numPr>
        <w:spacing w:lineRule="atLeast" w:line="260"/>
        <w:ind w:left="426" w:hanging="425"/>
        <w:jc w:val="both"/>
        <w:rPr>
          <w:rFonts w:ascii="Tahoma" w:hAnsi="Tahoma" w:cs="Tahoma"/>
          <w:lang w:val="es-ES_tradnl"/>
        </w:rPr>
      </w:pPr>
      <w:bookmarkStart w:id="135" w:name="_Hlk170288826"/>
      <w:bookmarkStart w:id="136" w:name="_Hlk126939647"/>
      <w:bookmarkEnd w:id="135"/>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6"/>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4"/>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4"/>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4"/>
        </w:numPr>
        <w:spacing w:before="0" w:after="0"/>
        <w:contextualSpacing/>
        <w:jc w:val="both"/>
        <w:rPr>
          <w:rFonts w:ascii="Tahoma" w:hAnsi="Tahoma" w:cs="Tahoma"/>
          <w:bCs/>
          <w:lang w:val="es-ES_tradnl" w:eastAsia="es-ES_tradnl"/>
        </w:rPr>
      </w:pPr>
      <w:bookmarkStart w:id="137" w:name="_Hlk179542285"/>
      <w:bookmarkStart w:id="138"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7"/>
      <w:bookmarkEnd w:id="138"/>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2"/>
        </w:numPr>
        <w:spacing w:lineRule="atLeast" w:line="260"/>
        <w:ind w:left="426" w:hanging="426"/>
        <w:jc w:val="both"/>
        <w:rPr>
          <w:rFonts w:ascii="Tahoma" w:hAnsi="Tahoma" w:cs="Tahoma"/>
        </w:rPr>
      </w:pPr>
      <w:bookmarkStart w:id="139"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9"/>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2"/>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0" w:name="_Hlk128047540"/>
      <w:bookmarkStart w:id="141"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2" w:name="_Hlk158887837"/>
      <w:r>
        <w:rPr>
          <w:rFonts w:cs="Tahoma" w:ascii="Tahoma" w:hAnsi="Tahoma"/>
          <w:color w:val="000000"/>
          <w:szCs w:val="16"/>
          <w:lang w:val="es-ES_tradnl"/>
        </w:rPr>
        <w:t>posteriores a la recepción de la solicitud</w:t>
      </w:r>
      <w:bookmarkEnd w:id="14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40"/>
      <w:bookmarkEnd w:id="141"/>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3"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3"/>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5"/>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5"/>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5"/>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5"/>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5"/>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5"/>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5"/>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5"/>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5"/>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5"/>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4" w:name="_Hlk146908551"/>
      <w:r>
        <w:rPr>
          <w:rFonts w:cs="Tahoma" w:ascii="Tahoma" w:hAnsi="Tahoma"/>
        </w:rPr>
        <w:t>Se debe mencionar que, una vez entregado el penúltimo producto se dará inicio al periodo contractual del plazo para el ultimo producto.</w:t>
      </w:r>
      <w:bookmarkEnd w:id="144"/>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45"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6"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7" w:name="_Hlk158887989"/>
      <w:bookmarkEnd w:id="146"/>
      <w:r>
        <w:rPr>
          <w:rFonts w:cs="Tahoma" w:ascii="Tahoma" w:hAnsi="Tahoma"/>
          <w:color w:val="000000"/>
          <w:szCs w:val="16"/>
          <w:lang w:val="es-ES_tradnl"/>
        </w:rPr>
        <w:t>posteriores a la recepción de la solicitud</w:t>
      </w:r>
      <w:bookmarkEnd w:id="14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45"/>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4"/>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4"/>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4"/>
        </w:numPr>
        <w:spacing w:lineRule="atLeast" w:line="260"/>
        <w:ind w:left="426" w:hanging="426"/>
        <w:jc w:val="both"/>
        <w:rPr>
          <w:rFonts w:ascii="Tahoma" w:hAnsi="Tahoma" w:cs="Tahoma"/>
          <w:lang w:val="es-ES_tradnl"/>
        </w:rPr>
      </w:pPr>
      <w:bookmarkStart w:id="148" w:name="_Hlk117853558"/>
      <w:bookmarkEnd w:id="148"/>
      <w:r>
        <w:rPr>
          <w:rFonts w:cs="Tahoma" w:ascii="Tahoma" w:hAnsi="Tahoma"/>
          <w:szCs w:val="16"/>
          <w:lang w:val="es-ES_tradnl"/>
        </w:rPr>
        <w:t xml:space="preserve">Acta de Recepción Definitiva del proyecto (3 ejemplares originales). </w:t>
      </w:r>
    </w:p>
    <w:p>
      <w:pPr>
        <w:pStyle w:val="Normal"/>
        <w:numPr>
          <w:ilvl w:val="0"/>
          <w:numId w:val="74"/>
        </w:numPr>
        <w:spacing w:lineRule="atLeast" w:line="260"/>
        <w:ind w:left="426" w:hanging="426"/>
        <w:jc w:val="both"/>
        <w:rPr>
          <w:rFonts w:ascii="Tahoma" w:hAnsi="Tahoma" w:cs="Tahoma"/>
          <w:szCs w:val="16"/>
          <w:lang w:val="es-ES_tradnl"/>
        </w:rPr>
      </w:pPr>
      <w:bookmarkStart w:id="149" w:name="_Hlk117853558"/>
      <w:bookmarkStart w:id="150" w:name="_Hlk117853529"/>
      <w:bookmarkEnd w:id="149"/>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50"/>
    </w:p>
    <w:p>
      <w:pPr>
        <w:pStyle w:val="Normal"/>
        <w:numPr>
          <w:ilvl w:val="0"/>
          <w:numId w:val="74"/>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4"/>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4"/>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51" w:name="_Toc71811165"/>
      <w:bookmarkStart w:id="152" w:name="_Toc536520830"/>
      <w:r>
        <w:rPr>
          <w:rFonts w:cs="Tahoma" w:ascii="Tahoma" w:hAnsi="Tahoma"/>
          <w:b/>
          <w:bCs/>
          <w:color w:val="000000"/>
          <w:kern w:val="2"/>
          <w:lang w:val="es-ES_tradnl"/>
        </w:rPr>
        <w:t>PERFIL DEL PROPONENTE</w:t>
      </w:r>
      <w:bookmarkEnd w:id="151"/>
      <w:bookmarkEnd w:id="152"/>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60"/>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60"/>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6"/>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3" w:name="_Toc71811166"/>
      <w:bookmarkStart w:id="154"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80"/>
        </w:numPr>
        <w:spacing w:lineRule="atLeast" w:line="260"/>
        <w:jc w:val="both"/>
        <w:rPr>
          <w:rFonts w:ascii="Tahoma" w:hAnsi="Tahoma" w:cs="Tahoma"/>
        </w:rPr>
      </w:pPr>
      <w:bookmarkStart w:id="155"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80"/>
        </w:numPr>
        <w:spacing w:lineRule="atLeast" w:line="260"/>
        <w:jc w:val="both"/>
        <w:rPr>
          <w:rFonts w:ascii="Tahoma" w:hAnsi="Tahoma" w:cs="Tahoma"/>
        </w:rPr>
      </w:pPr>
      <w:r>
        <w:rPr>
          <w:rFonts w:cs="Tahoma" w:ascii="Tahoma" w:hAnsi="Tahoma"/>
        </w:rPr>
        <w:t xml:space="preserve">Para la experiencia con particulares, debe presentar </w:t>
      </w:r>
      <w:r>
        <w:rPr>
          <w:rFonts w:cs="Tahoma" w:ascii="Tahoma" w:hAnsi="Tahoma"/>
          <w:highlight w:val="yellow"/>
        </w:rPr>
        <w:t>Contrato notariado</w:t>
      </w:r>
      <w:r>
        <w:rPr>
          <w:rFonts w:cs="Tahoma" w:ascii="Tahoma" w:hAnsi="Tahoma"/>
        </w:rPr>
        <w:t xml:space="preserve"> con documento de respaldo de conclusión. </w:t>
      </w:r>
      <w:bookmarkEnd w:id="155"/>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56" w:name="_Toc71811166"/>
      <w:bookmarkStart w:id="157" w:name="_Toc536520831"/>
      <w:r>
        <w:rPr>
          <w:rFonts w:cs="Tahoma" w:ascii="Tahoma" w:hAnsi="Tahoma"/>
          <w:b/>
          <w:bCs/>
          <w:color w:val="000000"/>
          <w:kern w:val="2"/>
          <w:lang w:val="es-ES_tradnl"/>
        </w:rPr>
        <w:t>PERSONAL REQUERIDO</w:t>
      </w:r>
      <w:bookmarkEnd w:id="156"/>
      <w:bookmarkEnd w:id="157"/>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sz w:val="18"/>
          <w:szCs w:val="18"/>
        </w:rPr>
      </w:pPr>
      <w:r>
        <w:rPr>
          <w:rFonts w:cs="Tahoma" w:ascii="Tahoma" w:hAnsi="Tahoma"/>
          <w:sz w:val="18"/>
          <w:szCs w:val="18"/>
        </w:rPr>
      </w:r>
      <w:bookmarkStart w:id="158" w:name="_Hlk144979420"/>
      <w:bookmarkStart w:id="159" w:name="_Hlk144979420"/>
    </w:p>
    <w:p>
      <w:pPr>
        <w:pStyle w:val="Normal"/>
        <w:jc w:val="both"/>
        <w:rPr>
          <w:rFonts w:ascii="Tahoma" w:hAnsi="Tahoma" w:cs="Tahoma"/>
          <w:b/>
          <w:b/>
        </w:rPr>
      </w:pPr>
      <w:r>
        <w:rPr>
          <w:rFonts w:cs="Tahoma" w:ascii="Tahoma" w:hAnsi="Tahoma"/>
          <w:b/>
        </w:rPr>
        <w:t>PERSONAL CLAVE.</w:t>
      </w:r>
    </w:p>
    <w:p>
      <w:pPr>
        <w:pStyle w:val="Normal"/>
        <w:jc w:val="both"/>
        <w:rPr>
          <w:rFonts w:ascii="Tahoma" w:hAnsi="Tahoma" w:cs="Tahoma"/>
          <w:b/>
          <w:b/>
        </w:rPr>
      </w:pPr>
      <w:r>
        <w:rPr>
          <w:rFonts w:cs="Tahoma" w:ascii="Tahoma" w:hAnsi="Tahoma"/>
          <w:b/>
        </w:rPr>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95"/>
        <w:gridCol w:w="1485"/>
        <w:gridCol w:w="678"/>
        <w:gridCol w:w="2168"/>
        <w:gridCol w:w="1084"/>
        <w:gridCol w:w="988"/>
        <w:gridCol w:w="871"/>
      </w:tblGrid>
      <w:tr>
        <w:trPr>
          <w:trHeight w:val="267" w:hRule="atLeast"/>
        </w:trPr>
        <w:tc>
          <w:tcPr>
            <w:tcW w:w="189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8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6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72"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871"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p>
        </w:tc>
      </w:tr>
      <w:tr>
        <w:trPr>
          <w:trHeight w:val="854" w:hRule="atLeast"/>
        </w:trPr>
        <w:tc>
          <w:tcPr>
            <w:tcW w:w="189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8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6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871"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991" w:hRule="atLeast"/>
        </w:trPr>
        <w:tc>
          <w:tcPr>
            <w:tcW w:w="1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8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8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8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8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6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8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8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rPr>
      </w:pPr>
      <w:bookmarkStart w:id="160" w:name="_Hlk179481936"/>
      <w:r>
        <w:rPr>
          <w:rFonts w:cs="Tahoma" w:ascii="Tahoma" w:hAnsi="Tahoma"/>
          <w:i/>
          <w:iCs/>
          <w:sz w:val="18"/>
          <w:szCs w:val="18"/>
        </w:rPr>
        <w:t xml:space="preserve">La experiencia del personal será computada considerando el conjunto de contratos en los cuales el profesional ha </w:t>
      </w:r>
      <w:bookmarkStart w:id="161"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9"/>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9"/>
        </w:numPr>
        <w:jc w:val="both"/>
        <w:rPr>
          <w:rFonts w:ascii="Tahoma" w:hAnsi="Tahoma" w:cs="Tahoma"/>
          <w:i/>
          <w:i/>
          <w:iCs/>
          <w:sz w:val="18"/>
          <w:szCs w:val="18"/>
        </w:rPr>
      </w:pPr>
      <w:bookmarkStart w:id="162"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62"/>
      <w:bookmarkEnd w:id="16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63" w:name="_Hlk179541676"/>
      <w:r>
        <w:rPr>
          <w:rFonts w:cs="Tahoma" w:ascii="Tahoma" w:hAnsi="Tahoma"/>
          <w:b/>
        </w:rPr>
        <w:t>(NO SE CONSIDERA COMO PERSONAL CLAVE)</w:t>
      </w:r>
    </w:p>
    <w:p>
      <w:pPr>
        <w:pStyle w:val="Normal"/>
        <w:jc w:val="both"/>
        <w:rPr>
          <w:rFonts w:ascii="Tahoma" w:hAnsi="Tahoma" w:cs="Tahoma"/>
          <w:b/>
          <w:b/>
        </w:rPr>
      </w:pPr>
      <w:r>
        <w:rPr>
          <w:rFonts w:cs="Tahoma" w:ascii="Tahoma" w:hAnsi="Tahoma"/>
          <w:b/>
        </w:rPr>
      </w:r>
      <w:bookmarkEnd w:id="16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(meses)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bookmarkStart w:id="164" w:name="_Hlk144979420"/>
            <w:r>
              <w:rPr>
                <w:rFonts w:cs="Tahoma" w:ascii="Tahoma" w:hAnsi="Tahoma"/>
                <w:color w:val="C00000"/>
                <w:sz w:val="18"/>
                <w:szCs w:val="18"/>
              </w:rPr>
              <w:t>1 mes</w:t>
            </w:r>
            <w:bookmarkEnd w:id="16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6" w:name="_Hlk179541717"/>
      <w:r>
        <w:rPr>
          <w:rFonts w:cs="Tahoma" w:ascii="Tahoma" w:hAnsi="Tahoma"/>
        </w:rPr>
        <w:t>debe anexar fotocopia de carnet de identidad y documentos de respaldos declarados en el formulario A-4.</w:t>
      </w:r>
      <w:bookmarkEnd w:id="16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71"/>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5"/>
    </w:p>
    <w:p>
      <w:pPr>
        <w:pStyle w:val="Normal"/>
        <w:numPr>
          <w:ilvl w:val="0"/>
          <w:numId w:val="71"/>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7" w:name="_Hlk143872192"/>
      <w:r>
        <w:rPr>
          <w:rFonts w:cs="Tahoma" w:ascii="Tahoma" w:hAnsi="Tahoma"/>
        </w:rPr>
        <w:t>el reemplazante deberá tener un perfil igual o mayor al profesional ofertado en su propuesta.</w:t>
      </w:r>
      <w:bookmarkEnd w:id="16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71"/>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71"/>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8" w:name="_Hlk170205284"/>
      <w:bookmarkStart w:id="169" w:name="_Hlk179542968"/>
      <w:bookmarkStart w:id="170" w:name="_Toc71811167"/>
      <w:bookmarkStart w:id="171" w:name="_Toc536520832"/>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72" w:name="_Hlk179909520"/>
      <w:r>
        <w:rPr>
          <w:rFonts w:cs="Tahoma" w:ascii="Tahoma" w:hAnsi="Tahoma"/>
        </w:rPr>
        <w:t xml:space="preserve">aprobado por el Inspector y validado por la AEVIVIENDA </w:t>
      </w:r>
      <w:bookmarkEnd w:id="172"/>
      <w:r>
        <w:rPr>
          <w:rFonts w:cs="Tahoma" w:ascii="Tahoma" w:hAnsi="Tahoma"/>
        </w:rPr>
        <w:t>y evitar que estos abandonen el proyecto.</w:t>
      </w:r>
      <w:bookmarkEnd w:id="169"/>
    </w:p>
    <w:p>
      <w:pPr>
        <w:pStyle w:val="Normal"/>
        <w:numPr>
          <w:ilvl w:val="0"/>
          <w:numId w:val="71"/>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8"/>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73" w:name="_Toc71811167"/>
      <w:bookmarkStart w:id="174" w:name="_Toc536520832"/>
      <w:r>
        <w:rPr>
          <w:rFonts w:cs="Tahoma" w:ascii="Tahoma" w:hAnsi="Tahoma"/>
          <w:b/>
          <w:bCs/>
          <w:color w:val="000000"/>
          <w:kern w:val="2"/>
          <w:lang w:val="es-ES_tradnl"/>
        </w:rPr>
        <w:t>OFICINAS Y ALMACENES.</w:t>
      </w:r>
      <w:bookmarkEnd w:id="173"/>
      <w:bookmarkEnd w:id="174"/>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color w:val="C00000"/>
                <w:lang w:eastAsia="es-ES"/>
              </w:rPr>
            </w:pPr>
            <w:r>
              <w:rPr>
                <w:rFonts w:cs="Tahoma" w:ascii="Verdana" w:hAnsi="Verdana"/>
                <w:color w:val="FF0000"/>
              </w:rPr>
              <w:t>ZONA N° 7 LLALLAGUA</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color w:val="C00000"/>
                <w:lang w:eastAsia="es-ES"/>
              </w:rPr>
            </w:pPr>
            <w:r>
              <w:rPr>
                <w:rFonts w:cs="Tahoma" w:ascii="Tahoma" w:hAnsi="Tahoma"/>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rPr>
            </w:pPr>
            <w:r>
              <w:rPr>
                <w:rFonts w:cs="Tahoma" w:ascii="Tahoma" w:hAnsi="Tahoma"/>
                <w:color w:val="C00000"/>
                <w:lang w:val="en-US"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sz w:val="24"/>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color w:val="C00000"/>
                <w:lang w:val="en-US"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4"/>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4"/>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4"/>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4"/>
        </w:numPr>
        <w:spacing w:lineRule="atLeast" w:line="260" w:before="240" w:after="60"/>
        <w:ind w:left="360" w:hanging="360"/>
        <w:outlineLvl w:val="0"/>
        <w:rPr>
          <w:rFonts w:ascii="Arial" w:hAnsi="Arial" w:cs="Arial"/>
          <w:b/>
          <w:b/>
          <w:bCs/>
          <w:kern w:val="2"/>
          <w:sz w:val="32"/>
          <w:szCs w:val="32"/>
          <w:lang w:val="es-ES_tradnl"/>
        </w:rPr>
      </w:pPr>
      <w:bookmarkStart w:id="175" w:name="_Toc71811168"/>
      <w:bookmarkStart w:id="176" w:name="_Toc536520833"/>
      <w:r>
        <w:rPr>
          <w:rFonts w:cs="Tahoma" w:ascii="Tahoma" w:hAnsi="Tahoma"/>
          <w:b/>
          <w:bCs/>
          <w:color w:val="000000"/>
          <w:kern w:val="2"/>
          <w:lang w:val="es-ES_tradnl"/>
        </w:rPr>
        <w:t>EQUIPO, MAQUINARIA, VEHÍCULOS Y OTROS</w:t>
      </w:r>
      <w:bookmarkEnd w:id="175"/>
      <w:bookmarkEnd w:id="176"/>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r>
              <w:rPr>
                <w:rFonts w:cs="Tahoma" w:ascii="Tahoma" w:hAnsi="Tahoma"/>
                <w:b/>
                <w:bCs/>
                <w:i/>
                <w:iCs/>
                <w:sz w:val="16"/>
                <w:szCs w:val="16"/>
              </w:rPr>
            </w:r>
            <w:bookmarkStart w:id="177" w:name="_Hlk144980305"/>
            <w:bookmarkStart w:id="178" w:name="_Hlk142555946"/>
            <w:bookmarkStart w:id="179" w:name="_Hlk144980305"/>
            <w:bookmarkStart w:id="180" w:name="_Hlk142555946"/>
          </w:p>
          <w:p>
            <w:pPr>
              <w:pStyle w:val="Normal"/>
              <w:widowControl w:val="false"/>
              <w:jc w:val="both"/>
              <w:rPr>
                <w:rFonts w:ascii="Tahoma" w:hAnsi="Tahoma" w:cs="Tahoma"/>
                <w:b/>
                <w:b/>
                <w:bCs/>
                <w:i/>
                <w:i/>
                <w:iCs/>
                <w:sz w:val="16"/>
                <w:szCs w:val="16"/>
              </w:rPr>
            </w:pPr>
            <w:bookmarkStart w:id="181"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1"/>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2"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2"/>
          </w:p>
        </w:tc>
      </w:tr>
    </w:tbl>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83" w:name="_Toc71811169"/>
      <w:bookmarkStart w:id="184" w:name="_Toc536520834"/>
      <w:r>
        <w:rPr>
          <w:rFonts w:cs="Tahoma" w:ascii="Tahoma" w:hAnsi="Tahoma"/>
          <w:b/>
          <w:bCs/>
          <w:color w:val="000000"/>
          <w:kern w:val="2"/>
          <w:lang w:val="es-ES_tradnl"/>
        </w:rPr>
        <w:t>HERRAMIENTAS E INSUMOS</w:t>
      </w:r>
      <w:bookmarkEnd w:id="183"/>
      <w:bookmarkEnd w:id="184"/>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85" w:name="_Hlk170235456"/>
      <w:bookmarkEnd w:id="185"/>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6"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187" w:name="_Hlk170235456"/>
      <w:bookmarkStart w:id="188" w:name="_Toc71811170"/>
      <w:bookmarkEnd w:id="187"/>
      <w:r>
        <w:rPr>
          <w:rFonts w:cs="Tahoma" w:ascii="Tahoma" w:hAnsi="Tahoma"/>
          <w:b/>
          <w:bCs/>
          <w:color w:val="000000"/>
          <w:kern w:val="2"/>
          <w:lang w:val="es-ES_tradnl"/>
        </w:rPr>
        <w:t>CONTROL Y SEGUIMIENTO DE LA CONSULTORÍA</w:t>
      </w:r>
      <w:bookmarkEnd w:id="186"/>
      <w:bookmarkEnd w:id="188"/>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4"/>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4"/>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9" w:name="_Hlk170236919"/>
    </w:p>
    <w:p>
      <w:pPr>
        <w:pStyle w:val="Normal"/>
        <w:numPr>
          <w:ilvl w:val="1"/>
          <w:numId w:val="72"/>
        </w:numPr>
        <w:spacing w:lineRule="atLeast" w:line="260"/>
        <w:ind w:left="426" w:hanging="360"/>
        <w:jc w:val="both"/>
        <w:rPr>
          <w:rFonts w:ascii="Tahoma" w:hAnsi="Tahoma" w:cs="Tahoma"/>
          <w:lang w:val="es-ES_tradnl"/>
        </w:rPr>
      </w:pPr>
      <w:bookmarkStart w:id="190" w:name="_Hlk170235486"/>
      <w:r>
        <w:rPr>
          <w:rFonts w:cs="Tahoma" w:ascii="Tahoma" w:hAnsi="Tahoma"/>
          <w:lang w:val="es-ES_tradnl"/>
        </w:rPr>
        <w:t>Realizar el estricto seguimiento y control al cumplimiento de las condiciones ofertadas por la Entidad Ejecutora.</w:t>
      </w:r>
      <w:bookmarkEnd w:id="189"/>
      <w:bookmarkEnd w:id="190"/>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91" w:name="_Toc536520844"/>
      <w:r>
        <w:rPr>
          <w:rFonts w:cs="Tahoma" w:ascii="Tahoma" w:hAnsi="Tahoma"/>
          <w:color w:val="000000"/>
          <w:lang w:val="es-ES_tradnl"/>
        </w:rPr>
        <w:t xml:space="preserve"> </w:t>
      </w:r>
      <w:bookmarkStart w:id="192" w:name="_Toc536520845"/>
      <w:bookmarkEnd w:id="191"/>
    </w:p>
    <w:p>
      <w:pPr>
        <w:pStyle w:val="Normal"/>
        <w:keepNext w:val="true"/>
        <w:numPr>
          <w:ilvl w:val="0"/>
          <w:numId w:val="44"/>
        </w:numPr>
        <w:spacing w:lineRule="atLeast" w:line="260" w:before="240" w:after="60"/>
        <w:ind w:left="360" w:hanging="360"/>
        <w:jc w:val="both"/>
        <w:outlineLvl w:val="0"/>
        <w:rPr>
          <w:rFonts w:ascii="Tahoma" w:hAnsi="Tahoma" w:cs="Tahoma"/>
          <w:b/>
          <w:b/>
          <w:bCs/>
          <w:color w:val="000000"/>
          <w:kern w:val="2"/>
          <w:lang w:val="es-ES_tradnl"/>
        </w:rPr>
      </w:pPr>
      <w:bookmarkStart w:id="193" w:name="_Toc49774783"/>
      <w:bookmarkStart w:id="194" w:name="_Toc71811171"/>
      <w:r>
        <w:rPr>
          <w:rFonts w:cs="Tahoma" w:ascii="Tahoma" w:hAnsi="Tahoma"/>
          <w:b/>
          <w:bCs/>
          <w:color w:val="000000"/>
          <w:kern w:val="2"/>
          <w:lang w:val="es-ES_tradnl"/>
        </w:rPr>
        <w:t>DETALLE REFERENCIAL DE LOS COMPONENTE</w:t>
      </w:r>
      <w:bookmarkEnd w:id="193"/>
      <w:r>
        <w:rPr>
          <w:rFonts w:cs="Tahoma" w:ascii="Tahoma" w:hAnsi="Tahoma"/>
          <w:b/>
          <w:bCs/>
          <w:color w:val="000000"/>
          <w:kern w:val="2"/>
          <w:lang w:val="es-ES_tradnl"/>
        </w:rPr>
        <w:t>S (PROVISIÓN Y DOTACIÓN DE MATERIALES DE CONSTRUCCIÓN Y APORTE PROPIO).</w:t>
      </w:r>
      <w:bookmarkEnd w:id="194"/>
    </w:p>
    <w:p>
      <w:pPr>
        <w:pStyle w:val="Normal"/>
        <w:rPr>
          <w:lang w:val="es-ES_tradnl"/>
        </w:rPr>
      </w:pPr>
      <w:r>
        <w:rPr>
          <w:lang w:val="es-ES_tradnl"/>
        </w:rPr>
      </w:r>
    </w:p>
    <w:p>
      <w:pPr>
        <w:pStyle w:val="Normal"/>
        <w:numPr>
          <w:ilvl w:val="0"/>
          <w:numId w:val="61"/>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906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6"/>
        <w:gridCol w:w="4344"/>
        <w:gridCol w:w="1271"/>
        <w:gridCol w:w="2375"/>
      </w:tblGrid>
      <w:tr>
        <w:trPr>
          <w:trHeight w:val="58" w:hRule="atLeast"/>
        </w:trPr>
        <w:tc>
          <w:tcPr>
            <w:tcW w:w="107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3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CANTIDAD (para el total de las viviendas)</w:t>
            </w:r>
          </w:p>
        </w:tc>
      </w:tr>
      <w:tr>
        <w:trPr>
          <w:trHeight w:val="278" w:hRule="atLeast"/>
        </w:trPr>
        <w:tc>
          <w:tcPr>
            <w:tcW w:w="9066"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PROVISIÓN Y DOTACIÓN DE MATERIALES DE CONSTRUCCIÓN</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ABRAZADERA DE 3"</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ALAMBRE DE AMARRE</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KG</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245,80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ALAMBRE DE COBRE Nº 10 AWG</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1.300,00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ALAMBRE DE COBRE Nº 12 AWG</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5.800,00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ALAMBRE DE COBRE Nº 14 AWG</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5.350,00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val="it-IT" w:eastAsia="es-ES"/>
              </w:rPr>
            </w:pPr>
            <w:r>
              <w:rPr>
                <w:rFonts w:cs="Calibri" w:cstheme="minorHAnsi"/>
                <w:color w:val="000000"/>
                <w:sz w:val="18"/>
                <w:szCs w:val="18"/>
                <w:lang w:val="it-IT"/>
              </w:rPr>
              <w:t>ALAMBRE TEJIDO (ROLLO 40M X 0,80M)</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203,18</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ALQUITRÁN</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FF0000"/>
                <w:sz w:val="18"/>
                <w:szCs w:val="18"/>
                <w:lang w:eastAsia="es-ES"/>
              </w:rPr>
            </w:pPr>
            <w:r>
              <w:rPr>
                <w:rFonts w:cs="Calibri" w:cstheme="minorHAnsi"/>
                <w:color w:val="000000"/>
                <w:sz w:val="18"/>
                <w:szCs w:val="18"/>
              </w:rPr>
              <w:t>KG</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141,38</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 xml:space="preserve">ARENA </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M3</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285,00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ARENA FINA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M3</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373,31</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BARNIZ</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LT</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245,50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BISAGRA DE 4"</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600,00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BISAGRA PARA METAL</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BOTAGUAS DE CERÁMICA UNA CAÍDA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1.540,00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CAJA DE REGISTRO DE PVC</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CAJA PARA 1 TÉRMICO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CAJA PARA 3 TÉRMICOS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CAJA PLÁSTICA CIRCULAR</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900,00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 xml:space="preserve">CAJA PLÁSTICA RECTANGULAR </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900,00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19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CAJA SIFONADA PVC INC/REJILLA DE PISO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CAJONERÍA ALTA MAS ACCESORIOS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CAJONERÍA BAJA PARA COCINA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75,00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 xml:space="preserve">CALAMINA GALVANIZADA ONDULADA NRO 28 PREPINTADA </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3.642,80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CANALETA DE CALAMINA GALVANIZADA NRO 28 CORTE 33</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725,00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CAÑERÍA DE ALUMINIO 1/2" (BRAZO DE DUCHA)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CARPINTERO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HR</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61,25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CARTÓN ASFALTICO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197,93</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CEMENTO BLANCO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KG</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1.483,17</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CEMENTO COLA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KG</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22.399,98</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29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CEMENTO PORTLAND</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BL</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4.672,67</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CERÁMICA NACIONAL</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3.847,54</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CERÁMICA NACIONAL TIPO PORCELANATO (60X60)</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301,95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CHAPA INTERIOR</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CHICOTILLO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CIELO PVC TIPO MACHIHEMBRE MAS ESTRUCTURA GALVANIZADA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2.714,50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CINTA AISLANTE</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182,50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CLAVOS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KG</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536,73</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 xml:space="preserve">CLAVOS PARA CALAMINA CON GOMA </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KG</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343,28</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CODO FG GALVANIZADO DE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39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CODO PVC DE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1.000,00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CODO PVC DE 5/8"</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2.400,00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CODO PVC DESAGÜE 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CODO PVC DESAGÜE 3"</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CODO PVC DESAGÜE 4"</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COPLA PVC DE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CORDEL</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650,00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CUMBRERA DE CALAMINA PLANA PREPINTADA NRO 28 CORTE 50</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293,55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DUCHA PLÁSTICA ELÉCTRICA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ESQUINERO DE ALUMINIO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439,20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49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FIERRO CORRUGADO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BR</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131,09</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FIERRO CORRUGADO 1/4"</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BR</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1.254,46</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FIERRO CORRUGADO 3/8"</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BR</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933,64</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FIERRO CORRUGADO 5/16"</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BR</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165,98</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GRIFERÍA PARA LAVAMANOS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GRIFERÍA PARA LAVAPLATOS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GRIFO DE PARED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INODORO T/BAJO MAS ACCESORIOS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INTERRUPTOR</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450,00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 xml:space="preserve">LADRILLO 6H (24X15X10) </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117.375,00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59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LADRILLO GAMBOTE (24X12X6)</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5.900,00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LAVAMANOS CON PEDESTAL MAS ACCESORIOS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LAVANDERÍA DE CEMENTO MAS ACCESORIOS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LAVAPLATOS 1 FOSA Y 1 FREGADERO MAS SOPAPA Y SIFÓN</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LIJA P/PARED</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1.001,55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LISTON DE MADERA SEMIDURA (2"X2")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8.212,75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LLAVE DE PASO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LLAVE DE PASO 1/2" PARA DUCHA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MADERA DE CONSTRUCCIÓN (3 USOS)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4.675,00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MADERA DURA (2"X6")</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11.741,53</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69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MASA ACRÍLICA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LT</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793,32</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MASA CORRIDA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LT</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486,35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NIPLE PVC DE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PANEL LED 24W EMPOTRABLE</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450,00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PEGAMENTO PARA PVC</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LT</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37,65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 xml:space="preserve">PINTURA LATEX </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LT</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3.327,62</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PLETINA DE 1/8" X 3/4"</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362,50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POLIESTIRENO E=1CM</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88,10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PUERTA MIXTA METAL Y MADERA (1.00X2.10) INC/MARCO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PUERTA TABLERO DE MADERA SEMIDURA (0,90X2,10) INC/MARCO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79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REJILLA DE PISO METÁLICA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SELLA ROSCA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 xml:space="preserve">SELLADOR DE PARED </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LT</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1.147,45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SIFÓN DE PVC</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SIFÓN DE PVC PARA LAVANDERÍA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TANQUE PLÁSTICO DE AGUA 650 LITROS C/ACCESORIOS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GLB</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TEE PVC D=1/2"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TEE PVC DESAGÜE 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TEE PVC DESAGÜE 4" A 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TEFLÓN 3/4"</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255,00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89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TÉRMICO DE 20 AMP</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TÉRMICO DE 25 AMP</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TÉRMICO DE 32 AMP</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TOMACORRIENTE DOBLE</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450,00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93</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TOPE DE PUERTA</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250,00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94</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TORNILLO MAS RAMPLUG DE 2"X6MM</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1.515,00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95</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TUBO PVC 1/2"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1.500,00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96</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TUBO PVC 5/8"</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5.375,00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97</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TUBO PVC DESAGUE 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98</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TUBO PVC DESAGÜE 3"</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530,25</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6"/>
                <w:szCs w:val="16"/>
                <w:lang w:eastAsia="es-ES"/>
              </w:rPr>
            </w:pPr>
            <w:r>
              <w:rPr>
                <w:rFonts w:cs="Tahoma" w:ascii="Tahoma" w:hAnsi="Tahoma"/>
                <w:color w:val="000000"/>
                <w:sz w:val="16"/>
                <w:szCs w:val="16"/>
              </w:rPr>
              <w:t>99</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TUBO PVC DESAGÜE 4"</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sz w:val="18"/>
                <w:szCs w:val="18"/>
                <w:lang w:eastAsia="es-ES"/>
              </w:rPr>
            </w:pPr>
            <w:r>
              <w:rPr>
                <w:rFonts w:cs="Calibri" w:cstheme="minorHAnsi"/>
                <w:color w:val="000000"/>
                <w:sz w:val="18"/>
                <w:szCs w:val="18"/>
              </w:rPr>
              <w:t>M</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FF0000"/>
                <w:sz w:val="18"/>
                <w:szCs w:val="18"/>
                <w:lang w:eastAsia="es-ES"/>
              </w:rPr>
            </w:pPr>
            <w:r>
              <w:rPr>
                <w:rFonts w:cs="Calibri" w:cstheme="minorHAnsi"/>
                <w:color w:val="000000"/>
                <w:sz w:val="18"/>
                <w:szCs w:val="18"/>
              </w:rPr>
              <w:t>342,50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100</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000000"/>
                <w:sz w:val="18"/>
                <w:szCs w:val="18"/>
              </w:rPr>
            </w:pPr>
            <w:r>
              <w:rPr>
                <w:rFonts w:cs="Calibri" w:cstheme="minorHAnsi"/>
                <w:color w:val="000000"/>
                <w:sz w:val="18"/>
                <w:szCs w:val="18"/>
              </w:rPr>
              <w:t>VENTANA DE ALUMINIO LÍNEA 20 C/VIDRIO 4MM MAS ACCESORIOS</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000000"/>
                <w:sz w:val="18"/>
                <w:szCs w:val="18"/>
              </w:rPr>
            </w:pPr>
            <w:r>
              <w:rPr>
                <w:rFonts w:cs="Calibri" w:cstheme="minorHAnsi"/>
                <w:color w:val="000000"/>
                <w:sz w:val="18"/>
                <w:szCs w:val="18"/>
              </w:rPr>
              <w:t>M2</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000000"/>
                <w:sz w:val="18"/>
                <w:szCs w:val="18"/>
              </w:rPr>
            </w:pPr>
            <w:r>
              <w:rPr>
                <w:rFonts w:cs="Calibri" w:cstheme="minorHAnsi"/>
                <w:color w:val="000000"/>
                <w:sz w:val="18"/>
                <w:szCs w:val="18"/>
              </w:rPr>
              <w:t>455,50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101</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000000"/>
                <w:sz w:val="18"/>
                <w:szCs w:val="18"/>
              </w:rPr>
            </w:pPr>
            <w:r>
              <w:rPr>
                <w:rFonts w:cs="Calibri" w:cstheme="minorHAnsi"/>
                <w:color w:val="000000"/>
                <w:sz w:val="18"/>
                <w:szCs w:val="18"/>
              </w:rPr>
              <w:t>YEE PVC DESAGÜE 4" A 2"</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000000"/>
                <w:sz w:val="18"/>
                <w:szCs w:val="18"/>
              </w:rPr>
            </w:pPr>
            <w:r>
              <w:rPr>
                <w:rFonts w:cs="Calibri" w:cstheme="minorHAnsi"/>
                <w:color w:val="000000"/>
                <w:sz w:val="18"/>
                <w:szCs w:val="18"/>
              </w:rPr>
              <w:t>PZA</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000000"/>
                <w:sz w:val="18"/>
                <w:szCs w:val="18"/>
              </w:rPr>
            </w:pPr>
            <w:r>
              <w:rPr>
                <w:rFonts w:cs="Calibri" w:cstheme="minorHAnsi"/>
                <w:color w:val="000000"/>
                <w:sz w:val="18"/>
                <w:szCs w:val="18"/>
              </w:rPr>
              <w:t>100,00</w:t>
            </w:r>
          </w:p>
        </w:tc>
      </w:tr>
      <w:tr>
        <w:trPr>
          <w:trHeight w:val="55" w:hRule="atLeast"/>
        </w:trPr>
        <w:tc>
          <w:tcPr>
            <w:tcW w:w="1076"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color w:val="000000"/>
                <w:sz w:val="16"/>
                <w:szCs w:val="16"/>
              </w:rPr>
            </w:pPr>
            <w:r>
              <w:rPr>
                <w:rFonts w:cs="Tahoma" w:ascii="Tahoma" w:hAnsi="Tahoma"/>
                <w:color w:val="000000"/>
                <w:sz w:val="16"/>
                <w:szCs w:val="16"/>
              </w:rPr>
              <w:t>102</w:t>
            </w:r>
          </w:p>
        </w:tc>
        <w:tc>
          <w:tcPr>
            <w:tcW w:w="43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000000"/>
                <w:sz w:val="18"/>
                <w:szCs w:val="18"/>
              </w:rPr>
            </w:pPr>
            <w:r>
              <w:rPr>
                <w:rFonts w:cs="Calibri" w:cstheme="minorHAnsi"/>
                <w:color w:val="000000"/>
                <w:sz w:val="18"/>
                <w:szCs w:val="18"/>
              </w:rPr>
              <w:t>YESO</w:t>
            </w:r>
          </w:p>
        </w:tc>
        <w:tc>
          <w:tcPr>
            <w:tcW w:w="127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cs="Calibri" w:cstheme="minorHAnsi"/>
                <w:color w:val="000000"/>
                <w:sz w:val="18"/>
                <w:szCs w:val="18"/>
              </w:rPr>
            </w:pPr>
            <w:r>
              <w:rPr>
                <w:rFonts w:cs="Calibri" w:cstheme="minorHAnsi"/>
                <w:color w:val="000000"/>
                <w:sz w:val="18"/>
                <w:szCs w:val="18"/>
              </w:rPr>
              <w:t>KG</w:t>
            </w:r>
          </w:p>
        </w:tc>
        <w:tc>
          <w:tcPr>
            <w:tcW w:w="237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cs="Calibri" w:cstheme="minorHAnsi"/>
                <w:color w:val="000000"/>
                <w:sz w:val="18"/>
                <w:szCs w:val="18"/>
              </w:rPr>
            </w:pPr>
            <w:r>
              <w:rPr>
                <w:rFonts w:cs="Calibri" w:cstheme="minorHAnsi"/>
                <w:color w:val="000000"/>
                <w:sz w:val="18"/>
                <w:szCs w:val="18"/>
              </w:rPr>
              <w:t>82.871,70</w:t>
            </w:r>
          </w:p>
        </w:tc>
      </w:tr>
    </w:tbl>
    <w:p>
      <w:pPr>
        <w:pStyle w:val="Normal"/>
        <w:rPr>
          <w:rFonts w:ascii="Tahoma" w:hAnsi="Tahoma" w:cs="Tahoma"/>
          <w:sz w:val="18"/>
          <w:szCs w:val="18"/>
        </w:rPr>
      </w:pPr>
      <w:r>
        <w:rPr>
          <w:rFonts w:cs="Tahoma" w:ascii="Tahoma" w:hAnsi="Tahoma"/>
          <w:sz w:val="18"/>
          <w:szCs w:val="18"/>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391"/>
        <w:gridCol w:w="850"/>
        <w:gridCol w:w="850"/>
        <w:gridCol w:w="1844"/>
      </w:tblGrid>
      <w:tr>
        <w:trPr>
          <w:trHeight w:val="20" w:hRule="atLeast"/>
        </w:trPr>
        <w:tc>
          <w:tcPr>
            <w:tcW w:w="8926"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103</w:t>
            </w:r>
          </w:p>
        </w:tc>
        <w:tc>
          <w:tcPr>
            <w:tcW w:w="439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84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533.538,38</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61"/>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CORRIENTE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CUBO</w:t>
            </w:r>
          </w:p>
        </w:tc>
      </w:tr>
    </w:tbl>
    <w:p>
      <w:pPr>
        <w:pStyle w:val="Normal"/>
        <w:keepNext w:val="true"/>
        <w:numPr>
          <w:ilvl w:val="0"/>
          <w:numId w:val="44"/>
        </w:numPr>
        <w:spacing w:before="240" w:after="0"/>
        <w:ind w:left="360" w:hanging="360"/>
        <w:outlineLvl w:val="0"/>
        <w:rPr>
          <w:rFonts w:ascii="Tahoma" w:hAnsi="Tahoma" w:cs="Tahoma"/>
          <w:b/>
          <w:b/>
          <w:bCs/>
          <w:color w:val="000000"/>
          <w:kern w:val="2"/>
          <w:lang w:val="es-ES_tradnl"/>
        </w:rPr>
      </w:pPr>
      <w:bookmarkStart w:id="195" w:name="_Toc71811172"/>
      <w:bookmarkStart w:id="196" w:name="_Toc536520829"/>
      <w:r>
        <w:rPr>
          <w:rFonts w:cs="Tahoma" w:ascii="Tahoma" w:hAnsi="Tahoma"/>
          <w:b/>
          <w:bCs/>
          <w:color w:val="000000"/>
          <w:kern w:val="2"/>
          <w:lang w:val="es-ES_tradnl"/>
        </w:rPr>
        <w:t>PLANILLA DE INSUMOS OPERATIVOS DE LA ENTIDAD EJECUTORA</w:t>
      </w:r>
      <w:bookmarkEnd w:id="195"/>
      <w:bookmarkEnd w:id="196"/>
    </w:p>
    <w:p>
      <w:pPr>
        <w:pStyle w:val="NoSpacing"/>
        <w:rPr/>
      </w:pPr>
      <w:r>
        <w:rPr/>
      </w:r>
    </w:p>
    <w:tbl>
      <w:tblPr>
        <w:tblW w:w="779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386"/>
        <w:gridCol w:w="1134"/>
        <w:gridCol w:w="1277"/>
      </w:tblGrid>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0" w:hRule="atLeast"/>
        </w:trPr>
        <w:tc>
          <w:tcPr>
            <w:tcW w:w="5386" w:type="dxa"/>
            <w:tcBorders>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c>
          <w:tcPr>
            <w:tcW w:w="2411" w:type="dxa"/>
            <w:gridSpan w:val="2"/>
            <w:tcBorders>
              <w:top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DETALLE</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134"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277"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LETRERO DE PROYECTO CON ESTRUCTURA METÁLICA Y BANNER (2,00 X 3,00)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9</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val="it-IT" w:eastAsia="es-BO"/>
              </w:rPr>
            </w:pPr>
            <w:r>
              <w:rPr>
                <w:rFonts w:cs="Calibri" w:ascii="Calibri" w:hAnsi="Calibri"/>
                <w:color w:val="000000"/>
                <w:lang w:val="it-IT" w:eastAsia="es-BO"/>
              </w:rPr>
              <w:t>MALLA MILIMÉTRICA (H=1M; 1,10M)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7</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1800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100</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277"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5386"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3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277"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r>
        <w:trPr>
          <w:trHeight w:val="20" w:hRule="atLeast"/>
        </w:trPr>
        <w:tc>
          <w:tcPr>
            <w:tcW w:w="7797"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PRESUPUESTO TOTAL GENERAL</w:t>
            </w:r>
          </w:p>
        </w:tc>
      </w:tr>
    </w:tbl>
    <w:p>
      <w:pPr>
        <w:pStyle w:val="NoSpacing"/>
        <w:rPr/>
      </w:pPr>
      <w:r>
        <w:rPr/>
      </w:r>
    </w:p>
    <w:p>
      <w:pPr>
        <w:pStyle w:val="Normal"/>
        <w:keepNext w:val="true"/>
        <w:numPr>
          <w:ilvl w:val="0"/>
          <w:numId w:val="44"/>
        </w:numPr>
        <w:spacing w:before="240" w:after="60"/>
        <w:ind w:left="360" w:hanging="360"/>
        <w:outlineLvl w:val="0"/>
        <w:rPr>
          <w:rFonts w:ascii="Tahoma" w:hAnsi="Tahoma" w:cs="Tahoma"/>
          <w:b/>
          <w:b/>
          <w:bCs/>
          <w:color w:val="000000"/>
          <w:kern w:val="2"/>
          <w:lang w:val="es-ES_tradnl"/>
        </w:rPr>
      </w:pPr>
      <w:bookmarkStart w:id="197" w:name="_Toc71811173"/>
      <w:r>
        <w:rPr>
          <w:rFonts w:cs="Tahoma" w:ascii="Tahoma" w:hAnsi="Tahoma"/>
          <w:b/>
          <w:bCs/>
          <w:color w:val="000000"/>
          <w:kern w:val="2"/>
          <w:lang w:val="es-ES_tradnl"/>
        </w:rPr>
        <w:t>DETALLE DE ÍTEMS DEL PROYECTO</w:t>
      </w:r>
      <w:bookmarkEnd w:id="19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0"/>
        <w:gridCol w:w="7435"/>
        <w:gridCol w:w="1438"/>
      </w:tblGrid>
      <w:tr>
        <w:trPr>
          <w:trHeight w:val="300" w:hRule="atLeast"/>
        </w:trPr>
        <w:tc>
          <w:tcPr>
            <w:tcW w:w="620"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43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438"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TRAZADO Y REPLANTEO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GLOBAL</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EXCAVACIÓN DE 0 A 2,50 M (SIN AGOTAMIENTO)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CUBICO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ZAPATA DE HORMIGÓN ARMADO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CUBICO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COLUMNA DE HORMIGÓN ARMADO (0,25X0,25)</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CUBICO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CIMIENTO DE HORMIGÓN CICLÓPEO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CUBICO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SOBRECIMIENTO DE HORMIGÓN CICLÓPEO 50% PIEDRA DESPLAZADORA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CUBICO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IMPERMEABILIZACIÓN CON CARTÓN ASFALTICO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EMPEDRADO Y CONTRAPISO DE CEMENTO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MURO DE LADRILLO DE 6H C/MORTERO DE CEMENTO (24X15X10) E=10 cm</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VIGA CADENA DE HORMIGÓN ARMADO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CUBICO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CUBIERTA DE CALAMINA GALVANIZADA ONDULADA Nro 28 PREPINTADA C/MADERAMEN</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CUMBRERA DE CALAMINA GALVANIZADA PLANA Nro 28 PREPINTADA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LOSA LLENA DE HORMIGÓN ARMADO P/TANQUE ELEVADO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CUBICO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ALERO DE YESO C/ ESTRUCTURA MADERAMEN</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BOTAGUAS DE LADRILLO CERÁMICO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ACERA DE CEMENTO E=5 CM CON EMPEDRADO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REVOQUE INTERIOR DE YESO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REVOQUE INTERIOR DE CEMENTO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REVOQUE EXTERIOR DE CEMENTO</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CIELO FALSO DE PLACA PVC C/ESTRUCTURA GALVANIZADA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CANALETA DE CALAMINA GALVANIZADA Nro 28 CORTE 33</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BAJANTE DE PVC 3"</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MESÓN DE HORMIGÓN ARMADO PARA COCINA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LAVAPLATOS DE UNA FOSA CON ACCESORIOS</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REVESTIMIENTO DE CERÁMICA C/CEMENTO COLA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REVESTIMIENTO DE CERÁMICA PARA MESÓN</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PISO DE CERÁMICA C/CEMENTO COLA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ZÓCALO DE CERÁMICA C/CEMENTO COLA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PINTURA INTERIOR LATEX</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PINTURA EXTERIOR LATEX</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VENTANA DE ALUMINIO LÍNEA 20 C/VIDRIO 4MM Y ACCESORIOS</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 CUADRADO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PUERTA TABLERO DE MADERA SEMIDURA C/BARNIZ (0,90X2,10) (INC/MARCO Y QUINCALLERÍA)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PUERTA MIXTA METAL Y MADERA (1,00X2,10) (INC/MARCO Y QUINCALLERÍA)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TABLERO DE DISTRIBUCIÓN (3 CIRCUITOS)</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GLOBAL</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INSTALACIÓN ELÉCTRICA (PUNTO DE ILUMINACIÓN PANEL LED 24W)</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PUNTO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INSTALACIÓN ELÉCTRICA (PUNTO TOMACORRIENTE DOBLE)</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PUNTO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INSTALACIÓN SANITARIA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GLOBAL</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INSTALACIÓN DE AGUA POTABLE</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GLOBAL</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INSTALACIÓN ELÉCTRICA (TOMA DE FUERZA)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PUNTO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DUCHA ELÉCTRICA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CÁMARA DE INSPECCIÓN DE LADRILLO GAMBOTE (24X12X6) (0,60X0,60)</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LAVANDERÍA DE CEMENTO CON ACCESORIOS</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INODORO C/TANQUE BAJO Y ACCESORIOS</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LAVAMANOS CON ACCESORIOS</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PIEZA</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PROVISION Y COLOCADO DE TANQUE PLASTICO DE AGUA DE 650 LITROS C/ACCESORIOS</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GLOBAL</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CAJONERÍA ALTA DE COCINA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w:t>
            </w:r>
          </w:p>
        </w:tc>
      </w:tr>
      <w:tr>
        <w:trPr>
          <w:trHeight w:val="300" w:hRule="atLeast"/>
        </w:trPr>
        <w:tc>
          <w:tcPr>
            <w:tcW w:w="62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435"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PROVISIÓN Y COLOCADO DE CAJONERÍA BAJA DE COCINA</w:t>
            </w:r>
          </w:p>
        </w:tc>
        <w:tc>
          <w:tcPr>
            <w:tcW w:w="1438" w:type="dxa"/>
            <w:tcBorders>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METRO</w:t>
            </w:r>
          </w:p>
        </w:tc>
      </w:tr>
      <w:tr>
        <w:trPr>
          <w:trHeight w:val="300" w:hRule="atLeast"/>
        </w:trPr>
        <w:tc>
          <w:tcPr>
            <w:tcW w:w="62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4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LIMPIEZA GENERAL</w:t>
            </w:r>
          </w:p>
        </w:tc>
        <w:tc>
          <w:tcPr>
            <w:tcW w:w="1438"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cs="Calibri" w:cstheme="minorHAnsi"/>
                <w:color w:val="000000"/>
                <w:sz w:val="16"/>
                <w:szCs w:val="16"/>
                <w:lang w:eastAsia="es-BO"/>
              </w:rPr>
            </w:pPr>
            <w:r>
              <w:rPr>
                <w:rFonts w:cs="Calibri" w:cstheme="minorHAnsi"/>
                <w:color w:val="000000"/>
                <w:sz w:val="16"/>
                <w:szCs w:val="16"/>
              </w:rPr>
              <w:t>GLOBAL</w:t>
            </w:r>
          </w:p>
        </w:tc>
      </w:tr>
    </w:tbl>
    <w:p>
      <w:pPr>
        <w:pStyle w:val="Normal"/>
        <w:rPr/>
      </w:pPr>
      <w:r>
        <w:rPr/>
      </w:r>
      <w:bookmarkStart w:id="198" w:name="_Toc71811174"/>
      <w:bookmarkStart w:id="199" w:name="_Toc71811174"/>
    </w:p>
    <w:p>
      <w:pPr>
        <w:pStyle w:val="Normal"/>
        <w:keepNext w:val="true"/>
        <w:numPr>
          <w:ilvl w:val="0"/>
          <w:numId w:val="44"/>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92"/>
      <w:r>
        <w:rPr>
          <w:rFonts w:cs="Tahoma" w:ascii="Tahoma" w:hAnsi="Tahoma"/>
          <w:b/>
          <w:bCs/>
          <w:color w:val="000000"/>
          <w:kern w:val="2"/>
          <w:lang w:val="es-ES_tradnl"/>
        </w:rPr>
        <w:t>CONSTRUCCIÓN</w:t>
      </w:r>
      <w:bookmarkEnd w:id="199"/>
    </w:p>
    <w:p>
      <w:pPr>
        <w:pStyle w:val="Normal"/>
        <w:rPr>
          <w:lang w:val="es-ES_tradnl"/>
        </w:rPr>
      </w:pPr>
      <w:r>
        <w:rPr>
          <w:lang w:val="es-ES_tradnl"/>
        </w:rPr>
      </w:r>
    </w:p>
    <w:p>
      <w:pPr>
        <w:pStyle w:val="Normal"/>
        <w:jc w:val="both"/>
        <w:rPr>
          <w:rFonts w:ascii="Tahoma" w:hAnsi="Tahoma" w:cs="Tahoma"/>
        </w:rPr>
      </w:pPr>
      <w:bookmarkStart w:id="200" w:name="_Hlk170208442"/>
      <w:bookmarkStart w:id="201" w:name="_Hlk179543256"/>
      <w:bookmarkEnd w:id="201"/>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rPr>
      </w:pPr>
      <w:bookmarkStart w:id="202" w:name="_Hlk179543256"/>
      <w:bookmarkStart w:id="203" w:name="_Hlk170197607"/>
      <w:bookmarkEnd w:id="202"/>
      <w:r>
        <w:rPr>
          <w:rFonts w:cs="Tahoma" w:ascii="Tahoma" w:hAnsi="Tahoma"/>
          <w:b/>
          <w:bCs/>
        </w:rPr>
        <w:t>Cemento:</w:t>
      </w:r>
      <w:r>
        <w:rPr>
          <w:rFonts w:cs="Tahoma" w:ascii="Tahoma" w:hAnsi="Tahoma"/>
        </w:rPr>
        <w:t xml:space="preserve"> Se deberá utilizar cemento Portland 100% de origen nacional fresco y de calidad probada IP-40.</w:t>
      </w:r>
    </w:p>
    <w:p>
      <w:pPr>
        <w:pStyle w:val="Normal"/>
        <w:tabs>
          <w:tab w:val="clear" w:pos="708"/>
          <w:tab w:val="left" w:pos="8711" w:leader="none"/>
        </w:tabs>
        <w:jc w:val="both"/>
        <w:rPr>
          <w:rFonts w:ascii="Tahoma" w:hAnsi="Tahoma" w:cs="Tahoma"/>
        </w:rPr>
      </w:pPr>
      <w:r>
        <w:rPr>
          <w:rFonts w:cs="Tahoma" w:ascii="Tahoma" w:hAnsi="Tahoma"/>
          <w:b/>
          <w:bCs/>
        </w:rPr>
        <w:t>Cerámica:</w:t>
      </w:r>
      <w:r>
        <w:rPr>
          <w:rFonts w:cs="Tahoma" w:ascii="Tahoma" w:hAnsi="Tahoma"/>
        </w:rPr>
        <w:t xml:space="preserve"> Deberá utilizarse una cerámica nacional esmaltada de marca reconocida con una calidad mínima de PEI-3 o superior.</w:t>
      </w:r>
      <w:bookmarkEnd w:id="200"/>
      <w:bookmarkEnd w:id="203"/>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204" w:name="_Hlk118650468"/>
      <w:r>
        <w:rPr>
          <w:rFonts w:cs="Tahoma" w:ascii="Tahoma" w:hAnsi="Tahoma"/>
          <w:b/>
          <w:lang w:val="es-ES_tradnl"/>
        </w:rPr>
        <w:t>de construcción</w:t>
      </w:r>
      <w:bookmarkEnd w:id="20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4"/>
        </w:numPr>
        <w:spacing w:lineRule="atLeast" w:line="260" w:before="240" w:after="60"/>
        <w:ind w:left="360" w:hanging="360"/>
        <w:outlineLvl w:val="0"/>
        <w:rPr>
          <w:rFonts w:ascii="Tahoma" w:hAnsi="Tahoma" w:cs="Tahoma"/>
          <w:b/>
          <w:b/>
          <w:bCs/>
          <w:color w:val="000000"/>
          <w:kern w:val="2"/>
          <w:lang w:val="es-ES_tradnl"/>
        </w:rPr>
      </w:pPr>
      <w:bookmarkStart w:id="205" w:name="_Toc71811176"/>
      <w:bookmarkStart w:id="206" w:name="_Toc536520846"/>
      <w:r>
        <w:rPr>
          <w:rFonts w:cs="Tahoma" w:ascii="Tahoma" w:hAnsi="Tahoma"/>
          <w:b/>
          <w:bCs/>
          <w:color w:val="000000"/>
          <w:kern w:val="2"/>
          <w:lang w:val="es-ES_tradnl"/>
        </w:rPr>
        <w:t>ESPECIFICACIONES TÉCNICAS DE MATERIALES</w:t>
      </w:r>
      <w:bookmarkEnd w:id="206"/>
      <w:r>
        <w:rPr>
          <w:rFonts w:cs="Tahoma" w:ascii="Tahoma" w:hAnsi="Tahoma"/>
          <w:b/>
          <w:bCs/>
          <w:color w:val="000000"/>
          <w:kern w:val="2"/>
          <w:lang w:val="es-ES_tradnl"/>
        </w:rPr>
        <w:t xml:space="preserve"> DE CONSTRUCCIÓN</w:t>
      </w:r>
      <w:bookmarkEnd w:id="205"/>
    </w:p>
    <w:p>
      <w:pPr>
        <w:pStyle w:val="ListParagraph"/>
        <w:keepNext w:val="true"/>
        <w:widowControl w:val="false"/>
        <w:numPr>
          <w:ilvl w:val="0"/>
          <w:numId w:val="113"/>
        </w:numPr>
        <w:spacing w:before="240" w:after="0"/>
        <w:jc w:val="both"/>
        <w:outlineLvl w:val="0"/>
        <w:rPr>
          <w:rFonts w:ascii="Tahoma" w:hAnsi="Tahoma" w:cs="Tahoma"/>
          <w:b/>
          <w:b/>
        </w:rPr>
      </w:pPr>
      <w:r>
        <w:rPr>
          <w:rFonts w:cs="Tahoma" w:ascii="Tahoma" w:hAnsi="Tahoma"/>
          <w:b/>
          <w:bCs/>
          <w:kern w:val="2"/>
          <w:lang w:val="es-ES_tradnl"/>
        </w:rPr>
        <w:t xml:space="preserve">ESPECIFICACIONES TECNICAS DE INSUMOS DEL PROYECTO </w:t>
      </w:r>
    </w:p>
    <w:p>
      <w:pPr>
        <w:pStyle w:val="Ttulogeneral"/>
        <w:rPr>
          <w:sz w:val="18"/>
          <w:szCs w:val="18"/>
        </w:rPr>
      </w:pPr>
      <w:r>
        <w:rPr>
          <w:sz w:val="18"/>
          <w:szCs w:val="18"/>
        </w:rPr>
      </w:r>
    </w:p>
    <w:tbl>
      <w:tblPr>
        <w:tblW w:w="9874"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30"/>
        <w:gridCol w:w="2342"/>
        <w:gridCol w:w="1133"/>
        <w:gridCol w:w="5768"/>
      </w:tblGrid>
      <w:tr>
        <w:trPr>
          <w:trHeight w:val="340" w:hRule="atLeast"/>
        </w:trPr>
        <w:tc>
          <w:tcPr>
            <w:tcW w:w="9873" w:type="dxa"/>
            <w:gridSpan w:val="4"/>
            <w:tcBorders>
              <w:top w:val="single" w:sz="4" w:space="0" w:color="000000"/>
              <w:left w:val="single" w:sz="4" w:space="0" w:color="000000"/>
              <w:bottom w:val="single" w:sz="4" w:space="0" w:color="000000"/>
              <w:right w:val="single" w:sz="4" w:space="0" w:color="000000"/>
            </w:tcBorders>
            <w:shd w:color="auto" w:fill="A8D08D" w:themeFill="accent6"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LLALLAGUA  -FASE(XIX) 2024- POTOSI</w:t>
            </w:r>
          </w:p>
        </w:tc>
      </w:tr>
      <w:tr>
        <w:trPr>
          <w:trHeight w:val="340" w:hRule="atLeast"/>
        </w:trPr>
        <w:tc>
          <w:tcPr>
            <w:tcW w:w="9873" w:type="dxa"/>
            <w:gridSpan w:val="4"/>
            <w:tcBorders>
              <w:top w:val="single" w:sz="4" w:space="0" w:color="000000"/>
              <w:left w:val="single" w:sz="4" w:space="0" w:color="000000"/>
              <w:bottom w:val="single" w:sz="4" w:space="0" w:color="000000"/>
              <w:right w:val="single" w:sz="4" w:space="0" w:color="000000"/>
            </w:tcBorders>
            <w:shd w:color="auto" w:fill="A8D08D" w:themeFill="accent6"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DESCRIPCION DE INSUMOS</w:t>
            </w:r>
          </w:p>
        </w:tc>
      </w:tr>
      <w:tr>
        <w:trPr>
          <w:trHeight w:val="340" w:hRule="atLeast"/>
        </w:trPr>
        <w:tc>
          <w:tcPr>
            <w:tcW w:w="630" w:type="dxa"/>
            <w:tcBorders>
              <w:left w:val="single" w:sz="4" w:space="0" w:color="000000"/>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No.</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NOMBRE DEL INSUMO</w:t>
            </w:r>
          </w:p>
        </w:tc>
        <w:tc>
          <w:tcPr>
            <w:tcW w:w="1133"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5768"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ESPECIFICACIONES TECNICAS (REQUISITOS SOBRE EL PRODUCTO)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ABRAZADERA DE 3"</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AMARRE</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COBRE Nº 10 AWG</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COBRE Nº 12 AWG</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ALAMBRE DE COBRE Nº 14 AWG</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val="it-IT" w:eastAsia="es-BO"/>
              </w:rPr>
            </w:pPr>
            <w:r>
              <w:rPr>
                <w:rFonts w:cs="Calibri" w:ascii="Calibri" w:hAnsi="Calibri"/>
                <w:color w:val="000000"/>
                <w:lang w:val="it-IT" w:eastAsia="es-BO"/>
              </w:rPr>
              <w:t>ALAMBRE TEJIDO (ROLLO 40M X 0,80M)</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ALQUITRÁN</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ARENA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M3</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br/>
              <w:t>Deberá contar con Partículas duras, resistentes y durables.</w:t>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br/>
              <w:t xml:space="preserve">En caso de utilizarse arenas provenientes de machaqueo de granitos, basaltos y rocas análogas, no deberán acusar principios de descomposición.En lo que se refiere a la forma geométrica, se evitará el uso de gravas en forma de láminas o agujas. La granulometría de los agregados debe ser uniforme.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ARENA FINA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M3</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Los agregados finos se compondrán de arenas naturales y deberán estar compuestas por partículas duras, resistentes y durables, exentas de sustancias perjudiciales tales como escorias, arcillas, material orgánico u otros.</w:t>
              <w:br/>
              <w:t>Los yacimientos de arena a ser utilizados por el Entidad Ejecutora, deberán ser aprobados por el Inspector de Obra, en base a los resultados que arrojen los ensayos realizados en muestras representativas de cada yacimiento.</w:t>
              <w:br/>
              <w:t>En caso de utilizarse arenas provenientes de machaqueo de granitos, basaltos y rocas análogas, no deberán acusar principios de descomposición.</w:t>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BARNIZ</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BISAGRA DE 4"</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BISAGRA PARA METAL</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BOTAGUAS DE CERÁMICA UNA CAÍDA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DE REGISTRO DE PVC</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PARA 1 TÉRMICO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PARA 3 TÉRMICOS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PLÁSTICA CIRCULAR</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PLÁSTICA RECTANGULAR</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CAJA SIFONADA PVC INC/REJILLA DE PISO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CAJONERÍA ALTA MAS ACCESORIOS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CAJONERÍA BAJA PARA COCINA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CALAMINA GALVANIZADA ONDULADA NRO 28 PREPINTADA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CANALETA DE CALAMINA GALVANIZADA NRO 28 CORTE 33</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CAÑERÍA DE ALUMINIO 1/2" (BRAZO DE DUCHA)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CARPINTERO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HR</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NO CORRESPONDE A INFRAESTRUCTURA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CARTÓN ASFALTICO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CEMENTO BLANCO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CEMENTO COLA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29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CEMENTO PORTLAND</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CERÁMICA NACIONAL</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CERÁMICA NACIONAL TIPO PORCELANATO (60X60)</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CHAPA INTERIOR</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CHICOTILLO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 </w:t>
            </w:r>
            <w:r>
              <w:rPr>
                <w:rFonts w:cs="Calibri" w:ascii="Calibri" w:hAnsi="Calibri"/>
                <w:color w:val="000000"/>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CIELO PVC TIPO MACHIHEMBRE MAS ESTRUCTURA GALVANIZADA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CINTA AISLANTE</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CLAVOS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CLAVOS PARA CALAMINA CON GOMA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FG GALVANIZADO DE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39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 5/8"</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DESAGÜE 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DESAGÜE 3"</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CODO PVC DESAGÜE 4"</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COPLA PVC DE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CORDEL</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CUMBRERA DE CALAMINA PLANA PREPINTADA NRO 28 CORTE 50</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DUCHA PLÁSTICA ELÉCTRICA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ESQUINERO DE ALUMINIO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49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1/4"</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3/8"</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FIERRO CORRUGADO 5/16"</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GRIFERÍA PARA LAVAMANOS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GRIFERÍA PARA LAVAPLATOS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GRIFO DE PARED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INODORO T/BAJO MAS ACCESORIOS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INTERRUPTOR</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LADRILLO 6H (24X15X10)</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59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LADRILLO GAMBOTE (24X12X6)</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LAVAMANOS CON PEDESTAL MAS ACCESORIOS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LAVANDERÍA DE CEMENTO MAS ACCESORIOS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LAVAPLATOS 1 FOSA Y 1 FREGADERO MAS SOPAPA Y SIFÓN</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LIJA P/PARED</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LISTON DE MADERA SEMIDURA (2"X2")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LLAVE DE PASO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LLAVE DE PASO 1/2" PARA DUCHA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MADERA DE CONSTRUCCIÓN (3 USOS)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7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MADERA DURA (2"X6")</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69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MASA ACRÍLICA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MASA CORRIDA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NIPLE PVC DE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PANEL LED 24W EMPOTRABLE</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PEGAMENTO PARA PVC</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7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PINTURA LATEX</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7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PLETINA DE 1/8" X 3/4"</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POLIESTIRENO E=1CM</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PUERTA MIXTA METAL Y MADERA (1.00X2.10) INC/MARCO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PUERTA TABLERO DE MADERA SEMIDURA (0,90X2,10) INC/MARCO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79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REJILLA DE PISO METÁLICA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SELLA ROSCA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SELLADOR DE PARED</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LT</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SIFÓN DE PVC</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SIFÓN DE PVC PARA LAVANDERÍA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TANQUE PLÁSTICO DE AGUA 650 LITROS C/ACCESORIOS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GLB</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TEE PVC D=1/2"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TEE PVC DESAGÜE 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TEE PVC DESAGÜE 4" A 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TEFLÓN 3/4"</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89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TÉRMICO DE 20 AMP</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TÉRMICO DE 25 AMP</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TÉRMICO DE 32 AMP</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TOMACORRIENTE DOBLE</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93</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TOPE DE PUERTA</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94</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TORNILLO MAS RAMPLUG DE 2"X6MM</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95</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1/2"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96</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5/8"</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97</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DESAGUE 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Calibri" w:hAnsi="Calibri" w:cs="Calibri"/>
                <w:color w:val="000000"/>
                <w:lang w:eastAsia="es-BO"/>
              </w:rPr>
            </w:pPr>
            <w:r>
              <w:rPr>
                <w:rFonts w:cs="Calibri" w:ascii="Calibri" w:hAnsi="Calibri"/>
                <w:color w:val="000000"/>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98</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DESAGÜE 3"</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99</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TUBO PVC DESAGÜE 4"</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100</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VENTANA DE ALUMINIO LÍNEA 20 C/VIDRIO 4MM MAS ACCESORIOS</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M2</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101</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YEE PVC DESAGÜE 4" A 2"</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PZA</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600" w:hRule="atLeast"/>
        </w:trPr>
        <w:tc>
          <w:tcPr>
            <w:tcW w:w="63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102</w:t>
            </w:r>
          </w:p>
        </w:tc>
        <w:tc>
          <w:tcPr>
            <w:tcW w:w="2342" w:type="dxa"/>
            <w:tcBorders>
              <w:bottom w:val="single" w:sz="4" w:space="0" w:color="000000"/>
              <w:right w:val="single" w:sz="4" w:space="0" w:color="000000"/>
            </w:tcBorders>
            <w:shd w:color="auto" w:fill="E2EFD9" w:themeFill="accent6" w:themeFillTint="33"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YESO</w:t>
            </w:r>
          </w:p>
        </w:tc>
        <w:tc>
          <w:tcPr>
            <w:tcW w:w="1133"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KG</w:t>
            </w:r>
          </w:p>
        </w:tc>
        <w:tc>
          <w:tcPr>
            <w:tcW w:w="5768"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jc w:val="both"/>
        <w:outlineLvl w:val="0"/>
        <w:rPr>
          <w:rFonts w:ascii="Tahoma" w:hAnsi="Tahoma" w:cs="Tahoma"/>
          <w:b/>
          <w:b/>
        </w:rPr>
      </w:pPr>
      <w:r>
        <w:rPr>
          <w:rFonts w:cs="Tahoma" w:ascii="Tahoma" w:hAnsi="Tahoma"/>
          <w:b/>
        </w:rPr>
      </w:r>
    </w:p>
    <w:p>
      <w:pPr>
        <w:pStyle w:val="ListParagraph"/>
        <w:keepNext w:val="true"/>
        <w:widowControl w:val="false"/>
        <w:numPr>
          <w:ilvl w:val="0"/>
          <w:numId w:val="113"/>
        </w:numPr>
        <w:spacing w:before="240" w:after="0"/>
        <w:jc w:val="both"/>
        <w:outlineLvl w:val="0"/>
        <w:rPr>
          <w:rFonts w:ascii="Tahoma" w:hAnsi="Tahoma" w:cs="Tahoma"/>
          <w:b/>
          <w:b/>
        </w:rPr>
      </w:pPr>
      <w:r>
        <w:rPr>
          <w:rFonts w:cs="Tahoma" w:ascii="Tahoma" w:hAnsi="Tahoma"/>
          <w:b/>
          <w:bCs/>
          <w:color w:val="000000"/>
          <w:kern w:val="2"/>
          <w:lang w:val="es-ES_tradnl"/>
        </w:rPr>
        <w:t>ESPECIFICACIONES TECNICAS DE ITEMS DEL PROYECTO</w:t>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ITEM</w:t>
            </w:r>
          </w:p>
        </w:tc>
      </w:tr>
      <w:tr>
        <w:trPr/>
        <w:tc>
          <w:tcPr>
            <w:tcW w:w="583" w:type="dxa"/>
            <w:tcBorders/>
            <w:shd w:color="auto" w:fill="BDD6EE" w:themeFill="accent1" w:themeFillTint="66" w:val="clear"/>
          </w:tcPr>
          <w:p>
            <w:pPr>
              <w:pStyle w:val="Normal"/>
              <w:widowControl w:val="false"/>
              <w:spacing w:before="0" w:after="0"/>
              <w:jc w:val="both"/>
              <w:rPr>
                <w:rFonts w:ascii="Verdana" w:hAnsi="Verdana" w:eastAsia="Arial" w:cs="Arial"/>
                <w:b/>
                <w:b/>
                <w:sz w:val="18"/>
                <w:szCs w:val="18"/>
                <w:lang w:val="es-ES"/>
              </w:rPr>
            </w:pPr>
            <w:r>
              <w:rPr>
                <w:rFonts w:eastAsia="Arial" w:cs="Arial" w:ascii="Verdana" w:hAnsi="Verdana"/>
                <w:b/>
                <w:kern w:val="0"/>
                <w:sz w:val="18"/>
                <w:szCs w:val="18"/>
                <w:lang w:val="es-ES" w:bidi="ar-SA"/>
              </w:rPr>
              <w:t>1</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Arial" w:cs="Tahoma" w:ascii="Verdana" w:hAnsi="Verdana"/>
                <w:b/>
                <w:bCs/>
                <w:kern w:val="0"/>
                <w:sz w:val="18"/>
                <w:szCs w:val="18"/>
                <w:lang w:val="es-ES" w:bidi="ar-SA"/>
              </w:rPr>
              <w:t>VAC-OP-TRE-1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Tahoma"/>
                <w:b/>
                <w:b/>
                <w:bCs/>
                <w:sz w:val="18"/>
                <w:szCs w:val="18"/>
                <w:lang w:val="es-ES"/>
              </w:rPr>
            </w:pPr>
            <w:r>
              <w:rPr>
                <w:rFonts w:eastAsia="Arial" w:cs="Tahoma" w:ascii="Verdana" w:hAnsi="Verdana"/>
                <w:b/>
                <w:bCs/>
                <w:kern w:val="0"/>
                <w:sz w:val="18"/>
                <w:szCs w:val="18"/>
                <w:lang w:val="es-ES" w:bidi="ar-SA"/>
              </w:rPr>
              <w:t>TRAZADO Y REPLANTEO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ascii="Verdana" w:hAnsi="Verdana" w:cstheme="minorHAnsi"/>
          <w:color w:val="000000"/>
        </w:rPr>
        <w:t>a</w:t>
      </w:r>
    </w:p>
    <w:p>
      <w:pPr>
        <w:pStyle w:val="Normal"/>
        <w:widowControl w:val="false"/>
        <w:jc w:val="both"/>
        <w:rPr>
          <w:rFonts w:ascii="Verdana" w:hAnsi="Verdana" w:eastAsia="Arial" w:cs="Arial"/>
          <w:bCs/>
        </w:rPr>
      </w:pPr>
      <w:r>
        <w:rPr>
          <w:rFonts w:eastAsia="Arial" w:cs="Arial" w:ascii="Verdana" w:hAnsi="Verdana"/>
          <w:bCs/>
        </w:rPr>
        <w:t>El ítem comprende los trabajos de ubicación, replanteo, trazado, alineamiento y nivelación El ítem comprende los trabajos de ubicación, replanteo, trazado, alineamiento y nivelación necesarios para la localización en general y en detalle donde se ejecutará la obra, de acuerdo a los planos constructivos, e instrucciones del Inspector.</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Cs/>
          <w:kern w:val="2"/>
        </w:rPr>
      </w:pPr>
      <w:r>
        <w:rPr>
          <w:rFonts w:eastAsia="Arial" w:cs="Arial" w:ascii="Verdana" w:hAnsi="Verdana"/>
          <w:bCs/>
          <w:kern w:val="2"/>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Verdana" w:hAnsi="Verdana" w:eastAsia="Arial" w:cs="Arial"/>
          <w:bCs/>
          <w:kern w:val="2"/>
        </w:rPr>
      </w:pPr>
      <w:r>
        <w:rPr>
          <w:rFonts w:eastAsia="Arial" w:cs="Arial" w:ascii="Verdana" w:hAnsi="Verdana"/>
          <w:bCs/>
          <w:kern w:val="2"/>
        </w:rPr>
      </w:r>
    </w:p>
    <w:p>
      <w:pPr>
        <w:pStyle w:val="Normal"/>
        <w:widowControl w:val="false"/>
        <w:jc w:val="both"/>
        <w:rPr>
          <w:rFonts w:ascii="Verdana" w:hAnsi="Verdana" w:eastAsia="Arial" w:cs="Arial"/>
          <w:bCs/>
          <w:kern w:val="2"/>
        </w:rPr>
      </w:pPr>
      <w:r>
        <w:rPr>
          <w:rFonts w:eastAsia="Arial" w:cs="Arial" w:ascii="Verdana" w:hAnsi="Verdana"/>
          <w:bCs/>
          <w:kern w:val="2"/>
        </w:rPr>
        <w:t>Se traza la forma del perímetro de la obra y se señalan los ejes y/o contornos donde se debe situar la cimentación.</w:t>
      </w:r>
    </w:p>
    <w:p>
      <w:pPr>
        <w:pStyle w:val="Normal"/>
        <w:widowControl w:val="false"/>
        <w:jc w:val="both"/>
        <w:rPr>
          <w:rFonts w:ascii="Verdana" w:hAnsi="Verdana" w:eastAsia="Arial" w:cs="Arial"/>
          <w:bCs/>
          <w:kern w:val="2"/>
        </w:rPr>
      </w:pPr>
      <w:r>
        <w:rPr>
          <w:rFonts w:eastAsia="Arial" w:cs="Arial" w:ascii="Verdana" w:hAnsi="Verdana"/>
          <w:bCs/>
          <w:kern w:val="2"/>
        </w:rPr>
      </w:r>
    </w:p>
    <w:p>
      <w:pPr>
        <w:pStyle w:val="Normal"/>
        <w:widowControl w:val="false"/>
        <w:jc w:val="both"/>
        <w:rPr>
          <w:rFonts w:ascii="Verdana" w:hAnsi="Verdana" w:eastAsia="Arial" w:cs="Arial"/>
          <w:bCs/>
          <w:kern w:val="2"/>
        </w:rPr>
      </w:pPr>
      <w:r>
        <w:rPr>
          <w:rFonts w:eastAsia="Arial" w:cs="Arial" w:ascii="Verdana" w:hAnsi="Verdana"/>
          <w:bCs/>
          <w:kern w:val="2"/>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Verdana" w:hAnsi="Verdana" w:eastAsia="Arial" w:cs="Arial"/>
          <w:bCs/>
          <w:kern w:val="2"/>
        </w:rPr>
      </w:pPr>
      <w:r>
        <w:rPr>
          <w:rFonts w:eastAsia="Arial" w:cs="Arial" w:ascii="Verdana" w:hAnsi="Verdana"/>
          <w:bCs/>
          <w:kern w:val="2"/>
        </w:rPr>
      </w:r>
    </w:p>
    <w:p>
      <w:pPr>
        <w:pStyle w:val="Normal"/>
        <w:widowControl w:val="false"/>
        <w:jc w:val="both"/>
        <w:rPr>
          <w:rFonts w:ascii="Verdana" w:hAnsi="Verdana" w:eastAsia="Arial" w:cs="Arial"/>
          <w:bCs/>
          <w:kern w:val="2"/>
        </w:rPr>
      </w:pPr>
      <w:r>
        <w:rPr>
          <w:rFonts w:eastAsia="Arial" w:cs="Arial" w:ascii="Verdana" w:hAnsi="Verdana"/>
          <w:bCs/>
          <w:kern w:val="2"/>
        </w:rPr>
        <w:t>El trazado deberá ser aprobado por escrito por el Inspector de proyectos con anterioridad a la iniciación de cualquier trabajo de excavación.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 xml:space="preserve">El trazado y replanteo serán medidos en forma </w:t>
      </w:r>
      <w:r>
        <w:rPr>
          <w:rFonts w:eastAsia="Arial" w:cs="Tahoma" w:ascii="Verdana" w:hAnsi="Verdana"/>
          <w:b/>
        </w:rPr>
        <w:t>global</w:t>
      </w:r>
      <w:r>
        <w:rPr>
          <w:rFonts w:eastAsia="Arial" w:cs="Tahoma" w:ascii="Verdana" w:hAnsi="Verdana"/>
        </w:rPr>
        <w:t xml:space="preserve"> a lo largo de los ejes de construcción establecidos en los planos, previa verificación y aprobación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 xml:space="preserve">El aporte propio se encuentra especificado en el </w:t>
      </w:r>
      <w:r>
        <w:rPr>
          <w:rFonts w:eastAsia="Arial" w:cs="Tahoma" w:ascii="Verdana" w:hAnsi="Verdana"/>
        </w:rPr>
        <w:t xml:space="preserve">análisis de precios unitarios, mismos </w:t>
      </w:r>
      <w:r>
        <w:rPr>
          <w:rFonts w:eastAsia="Arial" w:cs="Tahoma" w:ascii="Verdana" w:hAnsi="Verdan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2</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Arial" w:cs="Arial" w:ascii="Arial" w:hAnsi="Arial"/>
                <w:b/>
                <w:bCs/>
                <w:kern w:val="0"/>
                <w:sz w:val="18"/>
                <w:szCs w:val="18"/>
                <w:lang w:val="es-ES" w:bidi="ar-SA"/>
              </w:rPr>
              <w:t>VAC-OG-EXC-1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sz w:val="18"/>
                <w:szCs w:val="18"/>
                <w:lang w:val="es-ES"/>
              </w:rPr>
            </w:pPr>
            <w:r>
              <w:rPr>
                <w:rFonts w:eastAsia="Arial" w:cs="Tahoma" w:ascii="Verdana" w:hAnsi="Verdana"/>
                <w:b/>
                <w:bCs/>
                <w:kern w:val="0"/>
                <w:sz w:val="18"/>
                <w:szCs w:val="18"/>
                <w:lang w:val="es-ES" w:bidi="ar-SA"/>
              </w:rPr>
              <w:t>EXCAVACIÓN DE 0 A 2,50 M (SIN AGOTAMIENTO)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Tahoma"/>
        </w:rPr>
      </w:pPr>
      <w:r>
        <w:rPr>
          <w:rFonts w:eastAsia="Arial" w:cs="Tahoma" w:ascii="Verdana" w:hAnsi="Verdan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cs="Arial"/>
          <w:lang w:val="es-ES_tradnl" w:eastAsia="es-ES"/>
        </w:rPr>
      </w:pPr>
      <w:r>
        <w:rPr>
          <w:rFonts w:cs="Arial" w:ascii="Verdana" w:hAnsi="Verdan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Verdana" w:hAnsi="Verdana" w:cs="Arial"/>
          <w:lang w:val="es-ES_tradnl" w:eastAsia="es-ES"/>
        </w:rPr>
      </w:pPr>
      <w:r>
        <w:rPr>
          <w:rFonts w:cs="Arial" w:ascii="Verdana" w:hAnsi="Verdana"/>
          <w:lang w:val="es-ES_tradnl" w:eastAsia="es-ES"/>
        </w:rPr>
      </w:r>
    </w:p>
    <w:p>
      <w:pPr>
        <w:pStyle w:val="Normal"/>
        <w:widowControl w:val="false"/>
        <w:jc w:val="both"/>
        <w:rPr>
          <w:rFonts w:ascii="Verdana" w:hAnsi="Verdana" w:cs="Arial"/>
          <w:lang w:val="es-ES_tradnl" w:eastAsia="es-ES"/>
        </w:rPr>
      </w:pPr>
      <w:r>
        <w:rPr>
          <w:rFonts w:cs="Arial" w:ascii="Verdana" w:hAnsi="Verdan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Verdana" w:hAnsi="Verdana" w:cs="Arial"/>
          <w:lang w:val="es-ES_tradnl" w:eastAsia="es-ES"/>
        </w:rPr>
      </w:pPr>
      <w:r>
        <w:rPr>
          <w:rFonts w:cs="Arial" w:ascii="Verdana" w:hAnsi="Verdana"/>
          <w:lang w:val="es-ES_tradnl" w:eastAsia="es-ES"/>
        </w:rPr>
      </w:r>
    </w:p>
    <w:p>
      <w:pPr>
        <w:pStyle w:val="Normal"/>
        <w:widowControl w:val="false"/>
        <w:jc w:val="both"/>
        <w:rPr>
          <w:rFonts w:ascii="Verdana" w:hAnsi="Verdana" w:cs="Arial"/>
          <w:lang w:val="es-ES_tradnl" w:eastAsia="es-ES"/>
        </w:rPr>
      </w:pPr>
      <w:r>
        <w:rPr>
          <w:rFonts w:cs="Arial" w:ascii="Verdana" w:hAnsi="Verdan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Verdana" w:hAnsi="Verdana" w:cs="Arial"/>
          <w:lang w:val="es-ES_tradnl" w:eastAsia="es-ES"/>
        </w:rPr>
      </w:pPr>
      <w:r>
        <w:rPr>
          <w:rFonts w:cs="Arial" w:ascii="Verdana" w:hAnsi="Verdana"/>
          <w:lang w:val="es-ES_tradnl" w:eastAsia="es-ES"/>
        </w:rPr>
      </w:r>
    </w:p>
    <w:p>
      <w:pPr>
        <w:pStyle w:val="Normal"/>
        <w:widowControl w:val="false"/>
        <w:jc w:val="both"/>
        <w:rPr>
          <w:rFonts w:ascii="Verdana" w:hAnsi="Verdana" w:cs="Arial"/>
          <w:lang w:val="es-ES_tradnl" w:eastAsia="es-ES"/>
        </w:rPr>
      </w:pPr>
      <w:r>
        <w:rPr>
          <w:rFonts w:cs="Arial" w:ascii="Verdana" w:hAnsi="Verdan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Verdana" w:hAnsi="Verdana" w:cs="Arial"/>
          <w:lang w:val="es-ES_tradnl" w:eastAsia="es-ES"/>
        </w:rPr>
      </w:pPr>
      <w:r>
        <w:rPr>
          <w:rFonts w:cs="Arial" w:ascii="Verdana" w:hAnsi="Verdana"/>
          <w:lang w:val="es-ES_tradnl" w:eastAsia="es-ES"/>
        </w:rPr>
      </w:r>
    </w:p>
    <w:p>
      <w:pPr>
        <w:pStyle w:val="Normal"/>
        <w:widowControl w:val="false"/>
        <w:jc w:val="both"/>
        <w:rPr>
          <w:rFonts w:ascii="Verdana" w:hAnsi="Verdana" w:cs="Arial"/>
          <w:lang w:val="es-ES_tradnl" w:eastAsia="es-ES"/>
        </w:rPr>
      </w:pPr>
      <w:r>
        <w:rPr>
          <w:rFonts w:cs="Arial" w:ascii="Verdana" w:hAnsi="Verdan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Verdana" w:hAnsi="Verdana" w:cs="Arial"/>
          <w:lang w:val="es-ES_tradnl" w:eastAsia="es-ES"/>
        </w:rPr>
      </w:pPr>
      <w:r>
        <w:rPr>
          <w:rFonts w:cs="Arial" w:ascii="Verdana" w:hAnsi="Verdana"/>
          <w:lang w:val="es-ES_tradnl" w:eastAsia="es-ES"/>
        </w:rPr>
      </w:r>
    </w:p>
    <w:p>
      <w:pPr>
        <w:pStyle w:val="Normal"/>
        <w:widowControl w:val="false"/>
        <w:jc w:val="both"/>
        <w:rPr>
          <w:rFonts w:ascii="Verdana" w:hAnsi="Verdana" w:cs="Arial"/>
          <w:lang w:val="es-ES_tradnl" w:eastAsia="es-ES"/>
        </w:rPr>
      </w:pPr>
      <w:r>
        <w:rPr>
          <w:rFonts w:cs="Arial" w:ascii="Verdana" w:hAnsi="Verdana"/>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Verdana" w:hAnsi="Verdana" w:cs="Arial"/>
          <w:lang w:val="es-ES_tradnl" w:eastAsia="es-ES"/>
        </w:rPr>
      </w:pPr>
      <w:r>
        <w:rPr>
          <w:rFonts w:cs="Arial" w:ascii="Verdana" w:hAnsi="Verdan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Verdana" w:hAnsi="Verdana" w:cs="Arial"/>
          <w:lang w:val="es-ES_tradnl" w:eastAsia="es-ES"/>
        </w:rPr>
      </w:pPr>
      <w:r>
        <w:rPr>
          <w:rFonts w:cs="Arial" w:ascii="Verdana" w:hAnsi="Verdana"/>
          <w:lang w:val="es-ES_tradnl" w:eastAsia="es-ES"/>
        </w:rPr>
      </w:r>
    </w:p>
    <w:p>
      <w:pPr>
        <w:pStyle w:val="Normal"/>
        <w:widowControl w:val="false"/>
        <w:jc w:val="both"/>
        <w:rPr>
          <w:rFonts w:ascii="Verdana" w:hAnsi="Verdana" w:cs="Arial"/>
          <w:lang w:val="es-ES_tradnl" w:eastAsia="es-ES"/>
        </w:rPr>
      </w:pPr>
      <w:r>
        <w:rPr>
          <w:rFonts w:cs="Arial" w:ascii="Verdana" w:hAnsi="Verdana"/>
          <w:lang w:val="es-ES_tradnl" w:eastAsia="es-ES"/>
        </w:rPr>
        <w:t>El retiro del material excedente al botadero autorizado no se contempla en este ítem.</w:t>
      </w:r>
    </w:p>
    <w:p>
      <w:pPr>
        <w:pStyle w:val="Normal"/>
        <w:widowControl w:val="false"/>
        <w:jc w:val="both"/>
        <w:rPr>
          <w:rFonts w:ascii="Verdana" w:hAnsi="Verdana" w:eastAsia="Arial" w:cs="Arial"/>
          <w:b/>
          <w:b/>
          <w:lang w:val="es-ES_tradnl"/>
        </w:rPr>
      </w:pPr>
      <w:r>
        <w:rPr>
          <w:rFonts w:eastAsia="Arial" w:cs="Arial" w:ascii="Verdana" w:hAnsi="Verdana"/>
          <w:b/>
          <w:lang w:val="es-ES_tradnl"/>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La excavación sin agotamiento será medida en </w:t>
      </w:r>
      <w:r>
        <w:rPr>
          <w:rFonts w:eastAsia="Arial" w:cs="Arial" w:ascii="Verdana" w:hAnsi="Verdana"/>
          <w:b/>
        </w:rPr>
        <w:t>metros cúbicos</w:t>
      </w:r>
      <w:r>
        <w:rPr>
          <w:rFonts w:eastAsia="Arial" w:cs="Arial" w:ascii="Verdana" w:hAnsi="Verdana"/>
        </w:rPr>
        <w:t xml:space="preserve"> tomando en cuenta únicamente el volumen neto del trabajo ejecutado y autorizado.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rHeight w:val="319" w:hRule="atLeast"/>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3</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bCs/>
                <w:kern w:val="0"/>
                <w:sz w:val="20"/>
                <w:szCs w:val="20"/>
                <w:lang w:val="es-ES" w:bidi="ar-SA"/>
              </w:rPr>
              <w:t>VAC-OG-ZAP-1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bCs/>
                <w:kern w:val="0"/>
                <w:sz w:val="20"/>
                <w:szCs w:val="20"/>
                <w:lang w:val="es-ES" w:bidi="ar-SA"/>
              </w:rPr>
              <w:t>ZAPATA DE HORMIGÓN ARMADO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Arial"/>
        </w:rPr>
      </w:pPr>
      <w:r>
        <w:rPr>
          <w:rFonts w:eastAsia="Arial" w:cs="Arial" w:ascii="Verdana" w:hAnsi="Verdan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general, la zapata de hormigón armado deberá cumplir con las siguientes directrices referidas a la ejecución: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Limpieza y Preparación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Luego de haber emparejado el fondo de la excavación se deberá vaciar una capa de hormigón pobre con dosificación 1:3:5 en un espesor de 5 cm.</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Encofrados</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Los encofrados podrán ser de madera, metálicos u otro material lo suficientemente rígido, estanco y estable.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Su arreglo y escuadrías usadas serán los necesarios para resistir el peso del hormigón fresco, equipo de construcción y los obreros durante la operación del vaciado.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encofrados deberán ser estancos a fin de evitar el empobrecimiento del hormigón por escurrimiento del agua.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casos que el Inspector de proyecto vea conveniente, solicitara al Entidad Ejecutora las respectivas verificaciones estructurales del encofrado de manera previa.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Si se prevén varios usos de los encofrados, estos deberán limpiarse y repararse perfectamente antes de su nuevo uso. El número máximo de usos será el indicado en el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el caso de fundaciones y muros, no se deberán utilizar superficies de tierra que hagan las veces de encofrado a menos que así se especifique en planos.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b/>
          <w:kern w:val="2"/>
        </w:rPr>
        <w:t>Limpieza y colocación de Fierros Corrugados</w:t>
      </w:r>
      <w:r>
        <w:rPr>
          <w:rFonts w:eastAsia="Arial" w:cs="Arial" w:ascii="Verdana" w:hAnsi="Verdana"/>
          <w:kern w:val="2"/>
        </w:rPr>
        <w:t xml:space="preserve"> </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Si a momento de colocar el hormigón existieran barras con mortero u hormigón endurecido, éstos se deberán eliminar completamente.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caso de no especificarse los recubrimientos en los planos, se aplicarán los siguientes:</w:t>
      </w:r>
    </w:p>
    <w:p>
      <w:pPr>
        <w:pStyle w:val="Normal"/>
        <w:widowControl w:val="false"/>
        <w:jc w:val="both"/>
        <w:rPr>
          <w:rFonts w:ascii="Verdana" w:hAnsi="Verdana" w:eastAsia="Arial" w:cs="Arial"/>
          <w:kern w:val="2"/>
        </w:rPr>
      </w:pPr>
      <w:r>
        <w:rPr>
          <w:rFonts w:eastAsia="Arial" w:cs="Arial" w:ascii="Verdana" w:hAnsi="Verdana"/>
          <w:kern w:val="2"/>
        </w:rPr>
        <w:t xml:space="preserve">Ambientes interiores protegidos:                            </w:t>
        <w:tab/>
        <w:tab/>
        <w:t>1,0 a 1,5   cm</w:t>
      </w:r>
    </w:p>
    <w:p>
      <w:pPr>
        <w:pStyle w:val="Normal"/>
        <w:widowControl w:val="false"/>
        <w:jc w:val="both"/>
        <w:rPr>
          <w:rFonts w:ascii="Verdana" w:hAnsi="Verdana" w:eastAsia="Arial" w:cs="Arial"/>
          <w:kern w:val="2"/>
        </w:rPr>
      </w:pPr>
      <w:r>
        <w:rPr>
          <w:rFonts w:eastAsia="Arial" w:cs="Arial" w:ascii="Verdana" w:hAnsi="Verdana"/>
          <w:kern w:val="2"/>
        </w:rPr>
        <w:t xml:space="preserve">Elementos expuestos a la atmósfera normal:        </w:t>
        <w:tab/>
        <w:t xml:space="preserve">          1,5 a 2,0   cm</w:t>
      </w:r>
    </w:p>
    <w:p>
      <w:pPr>
        <w:pStyle w:val="Normal"/>
        <w:widowControl w:val="false"/>
        <w:jc w:val="both"/>
        <w:rPr>
          <w:rFonts w:ascii="Verdana" w:hAnsi="Verdana" w:eastAsia="Arial" w:cs="Arial"/>
          <w:kern w:val="2"/>
        </w:rPr>
      </w:pPr>
      <w:r>
        <w:rPr>
          <w:rFonts w:eastAsia="Arial" w:cs="Arial" w:ascii="Verdana" w:hAnsi="Verdana"/>
          <w:kern w:val="2"/>
        </w:rPr>
        <w:t xml:space="preserve">Elementos expuestos a la atmósfera húmeda:       </w:t>
        <w:tab/>
        <w:tab/>
        <w:t>2,0 a 2,5   cm</w:t>
      </w:r>
    </w:p>
    <w:p>
      <w:pPr>
        <w:pStyle w:val="Normal"/>
        <w:widowControl w:val="false"/>
        <w:jc w:val="both"/>
        <w:rPr>
          <w:rFonts w:ascii="Verdana" w:hAnsi="Verdana" w:eastAsia="Arial" w:cs="Arial"/>
          <w:kern w:val="2"/>
        </w:rPr>
      </w:pPr>
      <w:r>
        <w:rPr>
          <w:rFonts w:eastAsia="Arial" w:cs="Arial" w:ascii="Verdana" w:hAnsi="Verdana"/>
          <w:kern w:val="2"/>
        </w:rPr>
        <w:t xml:space="preserve">Elementos expuestos a la atmósfera corrosiva:      </w:t>
        <w:tab/>
        <w:tab/>
        <w:t>3,0 a 3,5   cm</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Se cuidará especialmente que todas las armaduras queden protegidas mediante los recubrimientos mínimos especificados en los planos. </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Todos los cruces de barras deberán atarse en forma adecuada con alambre de amarre o accesorios previamente aprobados.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Armado de Fierros Corrugados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 dispondrá un sitio específico en la obra para el doblado y preparación de armaduras con las herramientas adecuadas.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barras de fierro que fueron dobladas no podrán ser enderezadas, ni podrán ser utilizadas nuevamente sin antes eliminar la zona doblada.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radio mínimo de doblado, así como las longitudes de patillas y ganchos, deberá respetar lo indicado en planos constructivos y la normativa CBH-87.</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Todas las herramientas a emplearse para el cortado, amarre y doblado de fierro, serán proporcionados por la Entidad Ejecutora en condiciones adecuadas y de manera oportuna.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Empalmes en las barras</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Se ejecutarán los empalmes en los sectores donde estén expresamente indicado en planos constructivos o instruido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 realizarán empalmes por superposición de acuerdo al siguiente detalle:</w:t>
      </w:r>
    </w:p>
    <w:p>
      <w:pPr>
        <w:pStyle w:val="Normal"/>
        <w:widowControl w:val="false"/>
        <w:numPr>
          <w:ilvl w:val="0"/>
          <w:numId w:val="82"/>
        </w:numPr>
        <w:jc w:val="both"/>
        <w:rPr>
          <w:rFonts w:ascii="Verdana" w:hAnsi="Verdana" w:eastAsia="Arial" w:cs="Arial"/>
          <w:kern w:val="2"/>
        </w:rPr>
      </w:pPr>
      <w:r>
        <w:rPr>
          <w:rFonts w:eastAsia="Arial" w:cs="Arial" w:ascii="Verdana" w:hAnsi="Verdana"/>
          <w:kern w:val="2"/>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82"/>
        </w:numPr>
        <w:jc w:val="both"/>
        <w:rPr>
          <w:rFonts w:ascii="Verdana" w:hAnsi="Verdana" w:eastAsia="Arial" w:cs="Arial"/>
          <w:kern w:val="2"/>
        </w:rPr>
      </w:pPr>
      <w:r>
        <w:rPr>
          <w:rFonts w:eastAsia="Arial" w:cs="Arial" w:ascii="Verdana" w:hAnsi="Verdana"/>
          <w:kern w:val="2"/>
        </w:rPr>
        <w:t>En toda la longitud del empalme se colocarán armaduras transversales suplementarias para mejorar las condiciones del empalme, cuando sea necesario.</w:t>
      </w:r>
    </w:p>
    <w:p>
      <w:pPr>
        <w:pStyle w:val="Normal"/>
        <w:widowControl w:val="false"/>
        <w:numPr>
          <w:ilvl w:val="0"/>
          <w:numId w:val="82"/>
        </w:numPr>
        <w:jc w:val="both"/>
        <w:rPr>
          <w:rFonts w:ascii="Verdana" w:hAnsi="Verdana" w:eastAsia="Arial" w:cs="Arial"/>
          <w:kern w:val="2"/>
        </w:rPr>
      </w:pPr>
      <w:r>
        <w:rPr>
          <w:rFonts w:eastAsia="Arial" w:cs="Arial" w:ascii="Verdana" w:hAnsi="Verdana"/>
          <w:kern w:val="2"/>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Mezclado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El hormigón deberá ser mezclado mecánicamente dosificando por volumen y deseablemente por peso. Para esta tarea:</w:t>
      </w:r>
    </w:p>
    <w:p>
      <w:pPr>
        <w:pStyle w:val="Normal"/>
        <w:widowControl w:val="false"/>
        <w:numPr>
          <w:ilvl w:val="0"/>
          <w:numId w:val="83"/>
        </w:numPr>
        <w:jc w:val="both"/>
        <w:rPr>
          <w:rFonts w:ascii="Verdana" w:hAnsi="Verdana" w:eastAsia="Arial" w:cs="Arial"/>
          <w:kern w:val="2"/>
        </w:rPr>
      </w:pPr>
      <w:r>
        <w:rPr>
          <w:rFonts w:eastAsia="Arial" w:cs="Arial" w:ascii="Verdana" w:hAnsi="Verdana"/>
          <w:kern w:val="2"/>
        </w:rPr>
        <w:t>Se utilizarán una o más hormigoneras de capacidad adecuada y se empleará personal especializado para su manejo</w:t>
      </w:r>
    </w:p>
    <w:p>
      <w:pPr>
        <w:pStyle w:val="Normal"/>
        <w:widowControl w:val="false"/>
        <w:numPr>
          <w:ilvl w:val="0"/>
          <w:numId w:val="83"/>
        </w:numPr>
        <w:jc w:val="both"/>
        <w:rPr>
          <w:rFonts w:ascii="Verdana" w:hAnsi="Verdana" w:eastAsia="Arial" w:cs="Arial"/>
          <w:kern w:val="2"/>
        </w:rPr>
      </w:pPr>
      <w:r>
        <w:rPr>
          <w:rFonts w:eastAsia="Arial" w:cs="Arial" w:ascii="Verdana" w:hAnsi="Verdana"/>
          <w:kern w:val="2"/>
        </w:rPr>
        <w:t>Periódicamente se verificará la uniformidad del mezclado</w:t>
      </w:r>
    </w:p>
    <w:p>
      <w:pPr>
        <w:pStyle w:val="Normal"/>
        <w:widowControl w:val="false"/>
        <w:numPr>
          <w:ilvl w:val="0"/>
          <w:numId w:val="83"/>
        </w:numPr>
        <w:jc w:val="both"/>
        <w:rPr>
          <w:rFonts w:ascii="Verdana" w:hAnsi="Verdana" w:eastAsia="Arial" w:cs="Arial"/>
          <w:kern w:val="2"/>
        </w:rPr>
      </w:pPr>
      <w:r>
        <w:rPr>
          <w:rFonts w:eastAsia="Arial" w:cs="Arial" w:ascii="Verdana" w:hAnsi="Verdana"/>
          <w:kern w:val="2"/>
        </w:rPr>
        <w:t>Los materiales componentes serán introducidos en el orden siguiente:</w:t>
      </w:r>
    </w:p>
    <w:p>
      <w:pPr>
        <w:pStyle w:val="Normal"/>
        <w:widowControl w:val="false"/>
        <w:numPr>
          <w:ilvl w:val="0"/>
          <w:numId w:val="84"/>
        </w:numPr>
        <w:jc w:val="both"/>
        <w:rPr>
          <w:rFonts w:ascii="Verdana" w:hAnsi="Verdana" w:eastAsia="Arial" w:cs="Arial"/>
          <w:kern w:val="2"/>
        </w:rPr>
      </w:pPr>
      <w:r>
        <w:rPr>
          <w:rFonts w:eastAsia="Arial" w:cs="Arial" w:ascii="Verdana" w:hAnsi="Verdana"/>
          <w:kern w:val="2"/>
        </w:rPr>
        <w:t>Una parte del agua del mezclado (aproximadamente la mitad)</w:t>
      </w:r>
    </w:p>
    <w:p>
      <w:pPr>
        <w:pStyle w:val="Normal"/>
        <w:widowControl w:val="false"/>
        <w:numPr>
          <w:ilvl w:val="0"/>
          <w:numId w:val="84"/>
        </w:numPr>
        <w:jc w:val="both"/>
        <w:rPr>
          <w:rFonts w:ascii="Verdana" w:hAnsi="Verdana" w:eastAsia="Arial" w:cs="Arial"/>
          <w:kern w:val="2"/>
        </w:rPr>
      </w:pPr>
      <w:r>
        <w:rPr>
          <w:rFonts w:eastAsia="Arial" w:cs="Arial" w:ascii="Verdana" w:hAnsi="Verdana"/>
          <w:kern w:val="2"/>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4"/>
        </w:numPr>
        <w:jc w:val="both"/>
        <w:rPr>
          <w:rFonts w:ascii="Verdana" w:hAnsi="Verdana" w:eastAsia="Arial" w:cs="Arial"/>
          <w:kern w:val="2"/>
        </w:rPr>
      </w:pPr>
      <w:r>
        <w:rPr>
          <w:rFonts w:eastAsia="Arial" w:cs="Arial" w:ascii="Verdana" w:hAnsi="Verdana"/>
          <w:kern w:val="2"/>
        </w:rPr>
        <w:t>La grava</w:t>
      </w:r>
    </w:p>
    <w:p>
      <w:pPr>
        <w:pStyle w:val="Normal"/>
        <w:widowControl w:val="false"/>
        <w:numPr>
          <w:ilvl w:val="0"/>
          <w:numId w:val="84"/>
        </w:numPr>
        <w:jc w:val="both"/>
        <w:rPr>
          <w:rFonts w:ascii="Verdana" w:hAnsi="Verdana" w:eastAsia="Arial" w:cs="Arial"/>
          <w:kern w:val="2"/>
        </w:rPr>
      </w:pPr>
      <w:r>
        <w:rPr>
          <w:rFonts w:eastAsia="Arial" w:cs="Arial" w:ascii="Verdana" w:hAnsi="Verdana"/>
          <w:kern w:val="2"/>
        </w:rPr>
        <w:t>El resto del agua de amasado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No se permitirá cargar la hormigonera antes de haberse procedido a descargarla totalmente de la batida anterior. </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mezclado manual queda expresamente prohibido.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Transporte</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Para los medios corrientes de transporte, el hormigón debe colocarse en su posición definitiva dentro de los encofrados, antes de que transcurran 30 minutos desde su preparación.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Hormigonado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El hormigonado deberá cumplir con las exigencias y requisitos establecidos en la Norma CBH-87 para hormigones.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No se procederá al vaciado de los elementos estructurales sin antes contar con la autorización del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vaciado del hormigón se realizará de acuerdo a un plan de trabajo previamente autorizado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caso de que no se indiquen las juntas constructivas en el proyecto, el Inspector de proyecto indicará donde pueden hacerse las juntas constructivas.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siguientes prohibiciones para el hormigonado deben tenerse en cuenta:</w:t>
      </w:r>
    </w:p>
    <w:p>
      <w:pPr>
        <w:pStyle w:val="Normal"/>
        <w:widowControl w:val="false"/>
        <w:numPr>
          <w:ilvl w:val="0"/>
          <w:numId w:val="85"/>
        </w:numPr>
        <w:jc w:val="both"/>
        <w:rPr>
          <w:rFonts w:ascii="Verdana" w:hAnsi="Verdana" w:eastAsia="Arial" w:cs="Arial"/>
          <w:kern w:val="2"/>
        </w:rPr>
      </w:pPr>
      <w:r>
        <w:rPr>
          <w:rFonts w:eastAsia="Arial" w:cs="Arial" w:ascii="Verdana" w:hAnsi="Verdana"/>
          <w:kern w:val="2"/>
        </w:rPr>
        <w:t>La temperatura de vaciado no será menor a 5°C.</w:t>
      </w:r>
    </w:p>
    <w:p>
      <w:pPr>
        <w:pStyle w:val="Normal"/>
        <w:widowControl w:val="false"/>
        <w:numPr>
          <w:ilvl w:val="0"/>
          <w:numId w:val="85"/>
        </w:numPr>
        <w:jc w:val="both"/>
        <w:rPr>
          <w:rFonts w:ascii="Verdana" w:hAnsi="Verdana" w:eastAsia="Arial" w:cs="Arial"/>
          <w:kern w:val="2"/>
        </w:rPr>
      </w:pPr>
      <w:r>
        <w:rPr>
          <w:rFonts w:eastAsia="Arial" w:cs="Arial" w:ascii="Verdana" w:hAnsi="Verdana"/>
          <w:kern w:val="2"/>
        </w:rPr>
        <w:t>No podrá efectuarse el vaciado durante la lluvia.</w:t>
      </w:r>
    </w:p>
    <w:p>
      <w:pPr>
        <w:pStyle w:val="Normal"/>
        <w:widowControl w:val="false"/>
        <w:numPr>
          <w:ilvl w:val="0"/>
          <w:numId w:val="85"/>
        </w:numPr>
        <w:jc w:val="both"/>
        <w:rPr>
          <w:rFonts w:ascii="Verdana" w:hAnsi="Verdana" w:eastAsia="Arial" w:cs="Arial"/>
          <w:kern w:val="2"/>
        </w:rPr>
      </w:pPr>
      <w:r>
        <w:rPr>
          <w:rFonts w:eastAsia="Arial" w:cs="Arial" w:ascii="Verdana" w:hAnsi="Verdana"/>
          <w:kern w:val="2"/>
        </w:rPr>
        <w:t>No será permitido disponer de grandes cantidades de hormigón en un solo lugar para esparcirlo posteriormente.</w:t>
      </w:r>
    </w:p>
    <w:p>
      <w:pPr>
        <w:pStyle w:val="Normal"/>
        <w:widowControl w:val="false"/>
        <w:numPr>
          <w:ilvl w:val="0"/>
          <w:numId w:val="85"/>
        </w:numPr>
        <w:jc w:val="both"/>
        <w:rPr>
          <w:rFonts w:ascii="Verdana" w:hAnsi="Verdana" w:eastAsia="Arial" w:cs="Arial"/>
          <w:kern w:val="2"/>
        </w:rPr>
      </w:pPr>
      <w:r>
        <w:rPr>
          <w:rFonts w:eastAsia="Arial" w:cs="Arial" w:ascii="Verdana" w:hAnsi="Verdana"/>
          <w:kern w:val="2"/>
        </w:rPr>
        <w:t>Por ningún motivo se podrá agregar agua en el momento de hormigonar.</w:t>
      </w:r>
    </w:p>
    <w:p>
      <w:pPr>
        <w:pStyle w:val="Normal"/>
        <w:widowControl w:val="false"/>
        <w:numPr>
          <w:ilvl w:val="0"/>
          <w:numId w:val="85"/>
        </w:numPr>
        <w:jc w:val="both"/>
        <w:rPr>
          <w:rFonts w:ascii="Verdana" w:hAnsi="Verdana" w:eastAsia="Arial" w:cs="Arial"/>
          <w:kern w:val="2"/>
        </w:rPr>
      </w:pPr>
      <w:r>
        <w:rPr>
          <w:rFonts w:eastAsia="Arial" w:cs="Arial" w:ascii="Verdana" w:hAnsi="Verdana"/>
          <w:kern w:val="2"/>
        </w:rPr>
        <w:t>El espesor máximo de la capa de hormigón no deberá exceder a 20 cm para permitir una compactación eficaz.</w:t>
      </w:r>
    </w:p>
    <w:p>
      <w:pPr>
        <w:pStyle w:val="Normal"/>
        <w:widowControl w:val="false"/>
        <w:numPr>
          <w:ilvl w:val="0"/>
          <w:numId w:val="85"/>
        </w:numPr>
        <w:jc w:val="both"/>
        <w:rPr>
          <w:rFonts w:ascii="Verdana" w:hAnsi="Verdana" w:eastAsia="Arial" w:cs="Arial"/>
          <w:kern w:val="2"/>
        </w:rPr>
      </w:pPr>
      <w:r>
        <w:rPr>
          <w:rFonts w:eastAsia="Arial" w:cs="Arial" w:ascii="Verdana" w:hAnsi="Verdana"/>
          <w:kern w:val="2"/>
        </w:rPr>
        <w:t>La velocidad del vaciado será la suficiente para garantizar que el hormigón se mantenga plástico en todo momento.</w:t>
      </w:r>
    </w:p>
    <w:p>
      <w:pPr>
        <w:pStyle w:val="Normal"/>
        <w:widowControl w:val="false"/>
        <w:numPr>
          <w:ilvl w:val="0"/>
          <w:numId w:val="85"/>
        </w:numPr>
        <w:jc w:val="both"/>
        <w:rPr>
          <w:rFonts w:ascii="Verdana" w:hAnsi="Verdana" w:eastAsia="Arial" w:cs="Arial"/>
          <w:kern w:val="2"/>
        </w:rPr>
      </w:pPr>
      <w:r>
        <w:rPr>
          <w:rFonts w:eastAsia="Arial" w:cs="Arial" w:ascii="Verdana" w:hAnsi="Verdana"/>
          <w:kern w:val="2"/>
        </w:rPr>
        <w:t>No se podrá verter el hormigón en caída libre desde alturas superiores a 1,50 m, debiendo en este caso utilizar canalones, embudos o ductos.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Compactación</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Verdana" w:hAnsi="Verdana" w:eastAsia="Arial" w:cs="Arial"/>
          <w:kern w:val="2"/>
        </w:rPr>
      </w:pPr>
      <w:r>
        <w:rPr>
          <w:rFonts w:eastAsia="Arial" w:cs="Arial" w:ascii="Verdana" w:hAnsi="Verdana"/>
          <w:kern w:val="2"/>
        </w:rPr>
        <w:t>El vibrado será realizado mediante vibradoras de inmersión y alta frecuencia que deberán ser manejadas por obreros con experiencia en la actividad.</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De ninguna manera se permitirá el uso de las vibradoras para el transporte de la mezcla o la distribución dentro del encofrado.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ningún caso se iniciará el vaciado si no se cuenta por lo menos con dos vibradoras en perfecto estado y con el diámetro de la aguja adecuado para el elemento.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vibradoras serán introducidas en puntos equidistantes a 45 cm entre sí y durante 5 a 15 segundos para evitar la disgregación.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compactado del hormigón se completará con un apisonado manual del hormigón y un golpeteo de los encofrados.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 compactación manual del hormigón mediante varillas de hierro será usada solo bajo autorización de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Desencofrado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encofrados superiores en superficies inclinadas deberán ser removidos tan pronto como el hormigón tenga suficiente resistencia para no escurrir.</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tiempos de desencofrado serán los indicados en el proyecto (planos y/o memoria de cálculo) y lo indicado en la norma CBH-87.</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Protección y Curado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Una vez vaciado el hormigón fresco, deberá protegerse contra la lluvia, el viento, sol y en general contra toda acción que lo perjudique.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hormigón será protegido manteniéndose a una temperatura superior a 5°C por lo menos durante 96 horas.</w:t>
      </w:r>
    </w:p>
    <w:p>
      <w:pPr>
        <w:pStyle w:val="Normal"/>
        <w:widowControl w:val="false"/>
        <w:jc w:val="both"/>
        <w:rPr>
          <w:rFonts w:ascii="Verdana" w:hAnsi="Verdana" w:eastAsia="Arial" w:cs="Arial"/>
          <w:kern w:val="2"/>
        </w:rPr>
      </w:pPr>
      <w:r>
        <w:rPr>
          <w:rFonts w:eastAsia="Arial" w:cs="Arial" w:ascii="Verdana" w:hAnsi="Verdana"/>
          <w:kern w:val="2"/>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Durante la construcción, queda prohibido aplicar cargas, acumular materiales o maquinarias que signifiquen un peligro en la estabilidad de la estructura.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Control de Calidad</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ensayos a realizar serán los requeridos por la normativa CBH-87 pudiendo la Entidad Ejecutora realizar ensayos adicionales los cuales deberán ser indicados en su propuesta.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numPr>
          <w:ilvl w:val="0"/>
          <w:numId w:val="88"/>
        </w:numPr>
        <w:jc w:val="both"/>
        <w:rPr>
          <w:rFonts w:ascii="Verdana" w:hAnsi="Verdana" w:eastAsia="Arial" w:cs="Arial"/>
          <w:b/>
          <w:b/>
          <w:kern w:val="2"/>
        </w:rPr>
      </w:pPr>
      <w:r>
        <w:rPr>
          <w:rFonts w:eastAsia="Arial" w:cs="Arial" w:ascii="Verdana" w:hAnsi="Verdana"/>
          <w:b/>
          <w:kern w:val="2"/>
        </w:rPr>
        <w:t>Ensayos a Realizar</w:t>
      </w:r>
    </w:p>
    <w:p>
      <w:pPr>
        <w:pStyle w:val="Normal"/>
        <w:widowControl w:val="false"/>
        <w:ind w:left="720" w:hanging="0"/>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En el caso del presente ítem mínimamente se realizarán los siguientes ensayos de calidad:</w:t>
      </w:r>
    </w:p>
    <w:p>
      <w:pPr>
        <w:pStyle w:val="Normal"/>
        <w:widowControl w:val="false"/>
        <w:numPr>
          <w:ilvl w:val="0"/>
          <w:numId w:val="86"/>
        </w:numPr>
        <w:jc w:val="both"/>
        <w:rPr>
          <w:rFonts w:ascii="Verdana" w:hAnsi="Verdana" w:eastAsia="Arial" w:cs="Arial"/>
          <w:kern w:val="2"/>
        </w:rPr>
      </w:pPr>
      <w:r>
        <w:rPr>
          <w:rFonts w:eastAsia="Arial" w:cs="Arial" w:ascii="Verdana" w:hAnsi="Verdana"/>
          <w:kern w:val="2"/>
        </w:rPr>
        <w:t>Granulometría de los Áridos</w:t>
      </w:r>
    </w:p>
    <w:p>
      <w:pPr>
        <w:pStyle w:val="Normal"/>
        <w:widowControl w:val="false"/>
        <w:numPr>
          <w:ilvl w:val="0"/>
          <w:numId w:val="86"/>
        </w:numPr>
        <w:jc w:val="both"/>
        <w:rPr>
          <w:rFonts w:ascii="Verdana" w:hAnsi="Verdana" w:eastAsia="Arial" w:cs="Arial"/>
          <w:kern w:val="2"/>
        </w:rPr>
      </w:pPr>
      <w:r>
        <w:rPr>
          <w:rFonts w:eastAsia="Arial" w:cs="Arial" w:ascii="Verdana" w:hAnsi="Verdana"/>
          <w:kern w:val="2"/>
        </w:rPr>
        <w:t>Ensayos de Control de la Resistencia del Hormigón – Probetas Cilíndricas</w:t>
      </w:r>
    </w:p>
    <w:p>
      <w:pPr>
        <w:pStyle w:val="Normal"/>
        <w:widowControl w:val="false"/>
        <w:numPr>
          <w:ilvl w:val="0"/>
          <w:numId w:val="86"/>
        </w:numPr>
        <w:jc w:val="both"/>
        <w:rPr>
          <w:rFonts w:ascii="Verdana" w:hAnsi="Verdana" w:eastAsia="Arial" w:cs="Arial"/>
          <w:kern w:val="2"/>
        </w:rPr>
      </w:pPr>
      <w:r>
        <w:rPr>
          <w:rFonts w:eastAsia="Arial" w:cs="Arial" w:ascii="Verdana" w:hAnsi="Verdana"/>
          <w:kern w:val="2"/>
        </w:rPr>
        <w:t>Ensayos de Control de la Consistencia del Hormigón - Cono de Abraham</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Adicionalmente, el Inspector de proyecto indicará la realización de los siguientes ensayos de calidad cuando las condiciones de la obra así lo requieran:</w:t>
      </w:r>
    </w:p>
    <w:p>
      <w:pPr>
        <w:pStyle w:val="Normal"/>
        <w:widowControl w:val="false"/>
        <w:numPr>
          <w:ilvl w:val="0"/>
          <w:numId w:val="87"/>
        </w:numPr>
        <w:jc w:val="both"/>
        <w:rPr>
          <w:rFonts w:ascii="Verdana" w:hAnsi="Verdana" w:eastAsia="Arial" w:cs="Arial"/>
          <w:kern w:val="2"/>
        </w:rPr>
      </w:pPr>
      <w:r>
        <w:rPr>
          <w:rFonts w:eastAsia="Arial" w:cs="Arial" w:ascii="Verdana" w:hAnsi="Verdana"/>
          <w:kern w:val="2"/>
        </w:rPr>
        <w:t>Ensayos de calidad sobre el cemento</w:t>
      </w:r>
    </w:p>
    <w:p>
      <w:pPr>
        <w:pStyle w:val="Normal"/>
        <w:widowControl w:val="false"/>
        <w:numPr>
          <w:ilvl w:val="0"/>
          <w:numId w:val="87"/>
        </w:numPr>
        <w:jc w:val="both"/>
        <w:rPr>
          <w:rFonts w:ascii="Verdana" w:hAnsi="Verdana" w:eastAsia="Arial" w:cs="Arial"/>
          <w:kern w:val="2"/>
        </w:rPr>
      </w:pPr>
      <w:r>
        <w:rPr>
          <w:rFonts w:eastAsia="Arial" w:cs="Arial" w:ascii="Verdana" w:hAnsi="Verdana"/>
          <w:kern w:val="2"/>
        </w:rPr>
        <w:t>Ensayos de calidad de los aceros de refuerzo</w:t>
      </w:r>
    </w:p>
    <w:p>
      <w:pPr>
        <w:pStyle w:val="Normal"/>
        <w:widowControl w:val="false"/>
        <w:numPr>
          <w:ilvl w:val="0"/>
          <w:numId w:val="87"/>
        </w:numPr>
        <w:jc w:val="both"/>
        <w:rPr>
          <w:rFonts w:ascii="Verdana" w:hAnsi="Verdana" w:eastAsia="Arial" w:cs="Arial"/>
          <w:kern w:val="2"/>
        </w:rPr>
      </w:pPr>
      <w:r>
        <w:rPr>
          <w:rFonts w:eastAsia="Arial" w:cs="Arial" w:ascii="Verdana" w:hAnsi="Verdana"/>
          <w:kern w:val="2"/>
        </w:rPr>
        <w:t>Ensayo de la Máquina de los Ángeles</w:t>
      </w:r>
    </w:p>
    <w:p>
      <w:pPr>
        <w:pStyle w:val="Normal"/>
        <w:widowControl w:val="false"/>
        <w:numPr>
          <w:ilvl w:val="0"/>
          <w:numId w:val="87"/>
        </w:numPr>
        <w:jc w:val="both"/>
        <w:rPr>
          <w:rFonts w:ascii="Verdana" w:hAnsi="Verdana" w:eastAsia="Arial" w:cs="Arial"/>
          <w:kern w:val="2"/>
        </w:rPr>
      </w:pPr>
      <w:r>
        <w:rPr>
          <w:rFonts w:eastAsia="Arial" w:cs="Arial" w:ascii="Verdana" w:hAnsi="Verdana"/>
          <w:kern w:val="2"/>
        </w:rPr>
        <w:t>Otros que el proponente oferte en su propuesta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numPr>
          <w:ilvl w:val="0"/>
          <w:numId w:val="88"/>
        </w:numPr>
        <w:jc w:val="both"/>
        <w:rPr>
          <w:rFonts w:ascii="Verdana" w:hAnsi="Verdana" w:eastAsia="Arial" w:cs="Arial"/>
          <w:b/>
          <w:b/>
          <w:kern w:val="2"/>
        </w:rPr>
      </w:pPr>
      <w:r>
        <w:rPr>
          <w:rFonts w:eastAsia="Arial" w:cs="Arial" w:ascii="Verdana" w:hAnsi="Verdana"/>
          <w:b/>
          <w:kern w:val="2"/>
        </w:rPr>
        <w:t>Laboratorio</w:t>
      </w:r>
    </w:p>
    <w:p>
      <w:pPr>
        <w:pStyle w:val="Normal"/>
        <w:widowControl w:val="false"/>
        <w:ind w:left="720" w:hanging="0"/>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numPr>
          <w:ilvl w:val="0"/>
          <w:numId w:val="88"/>
        </w:numPr>
        <w:jc w:val="both"/>
        <w:rPr>
          <w:rFonts w:ascii="Verdana" w:hAnsi="Verdana" w:eastAsia="Arial" w:cs="Arial"/>
          <w:b/>
          <w:b/>
          <w:kern w:val="2"/>
        </w:rPr>
      </w:pPr>
      <w:r>
        <w:rPr>
          <w:rFonts w:eastAsia="Arial" w:cs="Arial" w:ascii="Verdana" w:hAnsi="Verdana"/>
          <w:b/>
          <w:kern w:val="2"/>
        </w:rPr>
        <w:t>Frecuencia de los Ensayos</w:t>
      </w:r>
    </w:p>
    <w:p>
      <w:pPr>
        <w:pStyle w:val="Normal"/>
        <w:widowControl w:val="false"/>
        <w:ind w:left="720" w:hanging="0"/>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Verdana" w:hAnsi="Verdana" w:eastAsia="Arial" w:cs="Arial"/>
          <w:kern w:val="2"/>
        </w:rPr>
      </w:pPr>
      <w:r>
        <w:rPr>
          <w:rFonts w:eastAsia="Arial" w:cs="Arial" w:ascii="Verdana" w:hAnsi="Verdana"/>
          <w:kern w:val="2"/>
        </w:rPr>
        <w:t>Es obligación dla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cualquier caso, las cantidades mínimas de cemento/m3 de hormigón deberán respetar lo indicado en el proyecto (memoria de cálculo o planos constructivos) o las indicadas en el cuadro siguiente.</w:t>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79"/>
        <w:gridCol w:w="1609"/>
        <w:gridCol w:w="1609"/>
        <w:gridCol w:w="1790"/>
        <w:gridCol w:w="1312"/>
        <w:gridCol w:w="1263"/>
      </w:tblGrid>
      <w:tr>
        <w:trPr/>
        <w:tc>
          <w:tcPr>
            <w:tcW w:w="16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TIPO DEL Hº</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TAM. MAX. AGREGADO</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RES. Kg/cm2</w:t>
            </w:r>
          </w:p>
          <w:p>
            <w:pPr>
              <w:pStyle w:val="Normal"/>
              <w:widowControl w:val="false"/>
              <w:jc w:val="both"/>
              <w:rPr>
                <w:rFonts w:ascii="Verdana" w:hAnsi="Verdana" w:eastAsia="Arial" w:cs="Arial"/>
                <w:b/>
                <w:b/>
                <w:kern w:val="2"/>
              </w:rPr>
            </w:pPr>
            <w:r>
              <w:rPr>
                <w:rFonts w:eastAsia="Arial" w:cs="Arial" w:ascii="Verdana" w:hAnsi="Verdana"/>
                <w:b/>
                <w:kern w:val="2"/>
              </w:rPr>
              <w:t>(28 días)</w:t>
            </w:r>
          </w:p>
        </w:tc>
        <w:tc>
          <w:tcPr>
            <w:tcW w:w="17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lang w:val="pt-BR"/>
              </w:rPr>
            </w:pPr>
            <w:r>
              <w:rPr>
                <w:rFonts w:eastAsia="Arial" w:cs="Arial" w:ascii="Verdana" w:hAnsi="Verdana"/>
                <w:b/>
                <w:kern w:val="2"/>
                <w:lang w:val="pt-BR"/>
              </w:rPr>
              <w:t>PESO APROX. CEM. Kg/m3</w:t>
            </w:r>
          </w:p>
        </w:tc>
        <w:tc>
          <w:tcPr>
            <w:tcW w:w="131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RELACIÓN a / c</w:t>
            </w:r>
          </w:p>
        </w:tc>
        <w:tc>
          <w:tcPr>
            <w:tcW w:w="126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Rev. (pulg)</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H “400”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400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470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0,4</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 – 3</w:t>
            </w:r>
          </w:p>
        </w:tc>
      </w:tr>
      <w:tr>
        <w:trPr>
          <w:trHeight w:val="132"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H “350”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350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450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0,4 – 0.45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Tipo “A” 210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 – 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350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0,5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 – 4</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Tipo “B” 180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180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310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0,55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 – 4</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Tipo “C” 160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160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0,6</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Tipo “D” 130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130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230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0,7</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 – 3</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Tipo “E”</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 – 2 ½”</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225</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0,75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Cs/>
                <w:kern w:val="2"/>
              </w:rPr>
            </w:pPr>
            <w:r>
              <w:rPr>
                <w:rFonts w:eastAsia="Arial" w:cs="Arial" w:ascii="Verdana" w:hAnsi="Verdana"/>
                <w:bCs/>
                <w:kern w:val="2"/>
              </w:rPr>
              <w:t>2 – 3</w:t>
            </w:r>
          </w:p>
        </w:tc>
      </w:tr>
    </w:tbl>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Criterios de Aceptación y Rechazo</w:t>
      </w:r>
    </w:p>
    <w:p>
      <w:pPr>
        <w:pStyle w:val="Normal"/>
        <w:widowControl w:val="false"/>
        <w:jc w:val="both"/>
        <w:rPr>
          <w:rFonts w:ascii="Verdana" w:hAnsi="Verdana" w:eastAsia="Arial" w:cs="Arial"/>
          <w:kern w:val="2"/>
        </w:rPr>
      </w:pPr>
      <w:r>
        <w:rPr>
          <w:rFonts w:eastAsia="Arial" w:cs="Arial" w:ascii="Verdana" w:hAnsi="Verdana"/>
          <w:kern w:val="2"/>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Todos los ensayos, pruebas, demoliciones, curados y reemplazos necesarios serán cancelados por la Entidad Ejecutora.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bCs/>
          <w:kern w:val="2"/>
        </w:rPr>
      </w:pPr>
      <w:r>
        <w:rPr>
          <w:rFonts w:eastAsia="Arial" w:cs="Arial" w:ascii="Verdana" w:hAnsi="Verdana"/>
          <w:b/>
          <w:bCs/>
          <w:kern w:val="2"/>
        </w:rPr>
        <w:t>Reparación del Hormigón Armado</w:t>
      </w:r>
    </w:p>
    <w:p>
      <w:pPr>
        <w:pStyle w:val="Normal"/>
        <w:widowControl w:val="false"/>
        <w:jc w:val="both"/>
        <w:rPr>
          <w:rFonts w:ascii="Verdana" w:hAnsi="Verdana" w:eastAsia="Arial" w:cs="Arial"/>
          <w:b/>
          <w:b/>
          <w:bCs/>
          <w:kern w:val="2"/>
        </w:rPr>
      </w:pPr>
      <w:r>
        <w:rPr>
          <w:rFonts w:eastAsia="Arial" w:cs="Arial" w:ascii="Verdana" w:hAnsi="Verdana"/>
          <w:b/>
          <w:bCs/>
          <w:kern w:val="2"/>
        </w:rPr>
      </w:r>
    </w:p>
    <w:p>
      <w:pPr>
        <w:pStyle w:val="Normal"/>
        <w:widowControl w:val="false"/>
        <w:jc w:val="both"/>
        <w:rPr>
          <w:rFonts w:ascii="Verdana" w:hAnsi="Verdana" w:eastAsia="Arial" w:cs="Arial"/>
          <w:kern w:val="2"/>
        </w:rPr>
      </w:pPr>
      <w:r>
        <w:rPr>
          <w:rFonts w:eastAsia="Arial" w:cs="Arial" w:ascii="Verdana" w:hAnsi="Verdana"/>
          <w:kern w:val="2"/>
        </w:rPr>
        <w:t>El Inspector de proyecto definirá si un defecto o daño del elemento es reparable o corresponde su demolición y reconstrucción.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Para la ejecución de la reparación, primero se deberá eliminar el hormigón defectuoso eliminado en la profundidad necesaria sin afectar la estabilidad de la estructura.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Cuando las armaduras resulten afectadas por la cavidad, el hormigón se eliminará hasta que quede un espesor mínimo de 2,5 cm alrededor de la barra.  </w:t>
      </w:r>
    </w:p>
    <w:p>
      <w:pPr>
        <w:pStyle w:val="Normal"/>
        <w:widowControl w:val="false"/>
        <w:jc w:val="both"/>
        <w:rPr>
          <w:rFonts w:ascii="Verdana" w:hAnsi="Verdana" w:eastAsia="Arial" w:cs="Arial"/>
          <w:kern w:val="2"/>
        </w:rPr>
      </w:pPr>
      <w:r>
        <w:rPr>
          <w:rFonts w:eastAsia="Arial" w:cs="Arial" w:ascii="Verdana" w:hAnsi="Verdana"/>
          <w:kern w:val="2"/>
        </w:rPr>
        <w:t xml:space="preserve"> </w:t>
      </w:r>
    </w:p>
    <w:p>
      <w:pPr>
        <w:pStyle w:val="Normal"/>
        <w:widowControl w:val="false"/>
        <w:jc w:val="both"/>
        <w:rPr>
          <w:rFonts w:ascii="Verdana" w:hAnsi="Verdana" w:eastAsia="Arial" w:cs="Arial"/>
          <w:kern w:val="2"/>
        </w:rPr>
      </w:pPr>
      <w:r>
        <w:rPr>
          <w:rFonts w:eastAsia="Arial" w:cs="Arial" w:ascii="Verdana" w:hAnsi="Verdana"/>
          <w:kern w:val="2"/>
        </w:rPr>
        <w:t>Las rebabas y protuberancias serán totalmente eliminadas y las superficies desgastadas hasta condicionarlas con las zonas vecinas.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 deberá aplicar un puente de adherencia adecuado para la unión del hormigón viejo con el hormigón nuevo.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 xml:space="preserve">La Zapata de Hormigón Armado será medida en </w:t>
      </w:r>
      <w:r>
        <w:rPr>
          <w:rFonts w:eastAsia="Arial" w:cs="Arial" w:ascii="Verdana" w:hAnsi="Verdana"/>
          <w:b/>
          <w:kern w:val="2"/>
        </w:rPr>
        <w:t>metros cúbicos,</w:t>
      </w:r>
      <w:r>
        <w:rPr>
          <w:rFonts w:eastAsia="Arial" w:cs="Arial" w:ascii="Verdana" w:hAnsi="Verdana"/>
          <w:kern w:val="2"/>
        </w:rPr>
        <w:t xml:space="preserve"> tomando en cuenta únicamente el volumen neto del trabajo ejecutado indicado en los planos y/o instrucciones escritas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rHeight w:val="586" w:hRule="atLeast"/>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4</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bCs/>
                <w:kern w:val="0"/>
                <w:sz w:val="20"/>
                <w:szCs w:val="20"/>
                <w:lang w:val="es-ES" w:bidi="ar-SA"/>
              </w:rPr>
              <w:t>VAC-OG-COL-3</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M3</w:t>
            </w:r>
          </w:p>
        </w:tc>
        <w:tc>
          <w:tcPr>
            <w:tcW w:w="5520" w:type="dxa"/>
            <w:tcBorders/>
            <w:shd w:color="auto" w:fill="BDD6EE" w:themeFill="accent1" w:themeFillTint="66" w:val="clea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bCs/>
                <w:kern w:val="0"/>
                <w:sz w:val="20"/>
                <w:szCs w:val="20"/>
                <w:lang w:val="es-ES" w:bidi="ar-SA"/>
              </w:rPr>
              <w:t>COLUMNA DE HORMIGÓN ARMADO (0,25X0,25)</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Tahoma" w:ascii="Verdana" w:hAnsi="Verdana"/>
          <w:color w:val="000000"/>
        </w:rPr>
        <w:t xml:space="preserve">Este ítem comprende la construcción de </w:t>
      </w:r>
      <w:r>
        <w:rPr>
          <w:rFonts w:eastAsia="Arial" w:cs="Tahoma" w:ascii="Verdana" w:hAnsi="Verdana"/>
          <w:b/>
          <w:bCs/>
          <w:color w:val="000000"/>
        </w:rPr>
        <w:t>columnas estructurales de</w:t>
      </w:r>
      <w:r>
        <w:rPr>
          <w:rFonts w:eastAsia="Arial" w:cs="Tahoma" w:ascii="Verdana" w:hAnsi="Verdana"/>
          <w:color w:val="000000"/>
        </w:rPr>
        <w:t xml:space="preserve"> </w:t>
      </w:r>
      <w:r>
        <w:rPr>
          <w:rFonts w:eastAsia="Arial" w:cs="Tahoma" w:ascii="Verdana" w:hAnsi="Verdana"/>
          <w:b/>
          <w:bCs/>
          <w:color w:val="000000"/>
        </w:rPr>
        <w:t>Hormigón Armado de secciones 0,25m x 0,25m</w:t>
      </w:r>
      <w:r>
        <w:rPr>
          <w:rFonts w:eastAsia="Arial" w:cs="Tahoma" w:ascii="Verdana" w:hAnsi="Verdana"/>
          <w:color w:val="000000"/>
        </w:rPr>
        <w:t xml:space="preserve">, de acuerdo a los planos constructivos, </w:t>
      </w:r>
      <w:r>
        <w:rPr>
          <w:rFonts w:eastAsia="Arial" w:cs="Arial" w:ascii="Verdana" w:hAnsi="Verdana"/>
          <w:color w:val="000000" w:themeColor="text1"/>
        </w:rPr>
        <w:t>e instrucciones de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w:t>
      </w:r>
      <w:r>
        <w:rPr>
          <w:rFonts w:eastAsia="Arial" w:cs="Arial" w:ascii="Arial" w:hAnsi="Arial"/>
        </w:rPr>
        <w:t>Entidad Ejecutora</w:t>
      </w:r>
      <w:r>
        <w:rPr>
          <w:rFonts w:eastAsia="Arial" w:cs="Tahoma" w:ascii="Verdana" w:hAnsi="Verdana"/>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cs="Verdana"/>
          <w:color w:val="000000"/>
        </w:rPr>
      </w:pPr>
      <w:r>
        <w:rPr>
          <w:rFonts w:cs="Verdana" w:ascii="Verdana" w:hAnsi="Verdana"/>
          <w:color w:val="000000"/>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w:t>
      </w:r>
      <w:r>
        <w:rPr>
          <w:rFonts w:eastAsia="Arial" w:cs="Arial" w:ascii="Arial" w:hAnsi="Arial"/>
        </w:rPr>
        <w:t xml:space="preserve">entidad ejecutora </w:t>
      </w:r>
      <w:r>
        <w:rPr>
          <w:rFonts w:eastAsia="Arial" w:cs="Tahoma" w:ascii="Verdana" w:hAnsi="Verdana"/>
        </w:rPr>
        <w:t>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general, se deberán cumplir con las siguientes directrices referidas a la ejecución:</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Encofrados</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Los encofrados podrán ser de madera, metálicos u otro material lo suficientemente rígido, estanco y estable.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Su arreglo y escuadrías usadas serán los necesarios para resistir el peso del hormigón fresco, equipo de construcción y los obreros durante la operación del vaciado.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Los encofrados deberán ser estancos a fin de evitar el empobrecimiento del hormigón por escurrimiento del agua.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casos que el Inspector de proyecto vea conveniente, solicitara al Entidad Ejecutora las respectivas verificaciones estructurales del encofrado de manera previa.</w:t>
      </w:r>
    </w:p>
    <w:p>
      <w:pPr>
        <w:pStyle w:val="Normal"/>
        <w:widowControl w:val="false"/>
        <w:jc w:val="both"/>
        <w:rPr>
          <w:rFonts w:ascii="Verdana" w:hAnsi="Verdana" w:eastAsia="Arial" w:cs="Arial"/>
        </w:rPr>
      </w:pPr>
      <w:r>
        <w:rPr>
          <w:rFonts w:eastAsia="Arial" w:cs="Arial" w:ascii="Verdana" w:hAnsi="Verdana"/>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Si se prevén varios usos de los encofrados, estos deberán limpiarse y repararse perfectamente antes de su nuevo uso. El número máximo de usos será el indicado en el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Apuntalamiento</w:t>
      </w:r>
    </w:p>
    <w:p>
      <w:pPr>
        <w:pStyle w:val="Normal"/>
        <w:widowControl w:val="false"/>
        <w:jc w:val="both"/>
        <w:rPr>
          <w:rFonts w:ascii="Verdana" w:hAnsi="Verdana" w:eastAsia="Arial" w:cs="Arial"/>
        </w:rPr>
      </w:pPr>
      <w:r>
        <w:rPr>
          <w:rFonts w:eastAsia="Arial" w:cs="Arial" w:ascii="Verdana" w:hAnsi="Verdana"/>
        </w:rPr>
        <w:t>En el caso de elementos elevados, se colocarán puntales y listones máximos cada 1,50m o según lo indicado en los planos constructivos y/o memoria de cálculo.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des-apuntalamiento se efectuará según lo indicado en los planos constructivos y/o memoria de cálculo, pero en ningún caso será antes de los 7 días.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 xml:space="preserve">Limpieza y colocación </w:t>
      </w:r>
    </w:p>
    <w:p>
      <w:pPr>
        <w:pStyle w:val="Normal"/>
        <w:widowControl w:val="false"/>
        <w:jc w:val="both"/>
        <w:rPr>
          <w:rFonts w:ascii="Verdana" w:hAnsi="Verdana" w:eastAsia="Arial" w:cs="Arial"/>
        </w:rPr>
      </w:pPr>
      <w:r>
        <w:rPr>
          <w:rFonts w:eastAsia="Arial" w:cs="Arial" w:ascii="Verdana" w:hAnsi="Verdana"/>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Si a momento de colocar el hormigón existieran barras con mortero u hormigón endurecido, éstos se deberán eliminar completamente.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caso de no especificarse los recubrimientos en los planos, se aplicarán los siguientes: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numPr>
          <w:ilvl w:val="0"/>
          <w:numId w:val="92"/>
        </w:numPr>
        <w:jc w:val="both"/>
        <w:rPr>
          <w:rFonts w:ascii="Verdana" w:hAnsi="Verdana" w:eastAsia="Arial" w:cs="Arial"/>
        </w:rPr>
      </w:pPr>
      <w:r>
        <w:rPr>
          <w:rFonts w:eastAsia="Arial" w:cs="Arial" w:ascii="Verdana" w:hAnsi="Verdana"/>
        </w:rPr>
        <w:t xml:space="preserve">Ambientes interiores protegidos:                            </w:t>
        <w:tab/>
        <w:tab/>
        <w:t>1,0 a 1,5   cm</w:t>
      </w:r>
    </w:p>
    <w:p>
      <w:pPr>
        <w:pStyle w:val="Normal"/>
        <w:widowControl w:val="false"/>
        <w:numPr>
          <w:ilvl w:val="0"/>
          <w:numId w:val="92"/>
        </w:numPr>
        <w:jc w:val="both"/>
        <w:rPr>
          <w:rFonts w:ascii="Verdana" w:hAnsi="Verdana" w:eastAsia="Arial" w:cs="Arial"/>
        </w:rPr>
      </w:pPr>
      <w:r>
        <w:rPr>
          <w:rFonts w:eastAsia="Arial" w:cs="Arial" w:ascii="Verdana" w:hAnsi="Verdana"/>
        </w:rPr>
        <w:t xml:space="preserve">Elementos expuestos a la atmósfera normal:        </w:t>
        <w:tab/>
        <w:tab/>
        <w:t xml:space="preserve">          1,5 a 2,0   cm</w:t>
      </w:r>
    </w:p>
    <w:p>
      <w:pPr>
        <w:pStyle w:val="Normal"/>
        <w:widowControl w:val="false"/>
        <w:numPr>
          <w:ilvl w:val="0"/>
          <w:numId w:val="92"/>
        </w:numPr>
        <w:jc w:val="both"/>
        <w:rPr>
          <w:rFonts w:ascii="Verdana" w:hAnsi="Verdana" w:eastAsia="Arial" w:cs="Arial"/>
        </w:rPr>
      </w:pPr>
      <w:r>
        <w:rPr>
          <w:rFonts w:eastAsia="Arial" w:cs="Arial" w:ascii="Verdana" w:hAnsi="Verdana"/>
        </w:rPr>
        <w:t xml:space="preserve">Elementos expuestos a la atmósfera húmeda:       </w:t>
        <w:tab/>
        <w:tab/>
        <w:t>2,0 a 2,5   cm</w:t>
      </w:r>
    </w:p>
    <w:p>
      <w:pPr>
        <w:pStyle w:val="Normal"/>
        <w:widowControl w:val="false"/>
        <w:numPr>
          <w:ilvl w:val="0"/>
          <w:numId w:val="92"/>
        </w:numPr>
        <w:jc w:val="both"/>
        <w:rPr>
          <w:rFonts w:ascii="Verdana" w:hAnsi="Verdana" w:eastAsia="Arial" w:cs="Arial"/>
        </w:rPr>
      </w:pPr>
      <w:r>
        <w:rPr>
          <w:rFonts w:eastAsia="Arial" w:cs="Arial" w:ascii="Verdana" w:hAnsi="Verdana"/>
        </w:rPr>
        <w:t xml:space="preserve">Elementos expuestos a la atmósfera corrosiva:      </w:t>
        <w:tab/>
        <w:tab/>
        <w:t>3,0 a 3,5   cm</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Se cuidará especialmente que todas las armaduras queden protegidas mediante los recubrimientos mínimos especificados en los planos.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Todos los cruces de barras deberán atarse en forma adecuada con alambre de amarre o accesorios previamente aprobados.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b/>
        </w:rPr>
        <w:t>Armado de Fierros</w:t>
      </w:r>
    </w:p>
    <w:p>
      <w:pPr>
        <w:pStyle w:val="Normal"/>
        <w:widowControl w:val="false"/>
        <w:jc w:val="both"/>
        <w:rPr>
          <w:rFonts w:ascii="Verdana" w:hAnsi="Verdana" w:eastAsia="Arial" w:cs="Arial"/>
        </w:rPr>
      </w:pPr>
      <w:r>
        <w:rPr>
          <w:rFonts w:eastAsia="Arial" w:cs="Arial" w:ascii="Verdana" w:hAnsi="Verdana"/>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dispondrá un sitio específico en la obra para el doblado y preparación de armaduras con las herramientas adecuadas.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barras de fierro que fueron dobladas no podrán ser enderezadas, ni podrán ser utilizadas nuevamente sin antes eliminar la zona doblada.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radio mínimo de doblado, así como las longitudes de patillas y ganchos, deberá respetar lo indicado en planos constructivos y la normativa CBH-87.</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Todas las herramientas a emplearse para el cortado, amarre y doblado de fierro, serán proporcionados por la Entidad Ejecutora en condiciones adecuadas y de manera oportuna.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En ningún caso la cuantía geométrica del acero de refuerzo longitudinal será inferior a 4 por mil, ni tampoco los estribos estarán separados más de 18 cm.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Empalmes en las barras</w:t>
      </w:r>
    </w:p>
    <w:p>
      <w:pPr>
        <w:pStyle w:val="Normal"/>
        <w:widowControl w:val="false"/>
        <w:jc w:val="both"/>
        <w:rPr>
          <w:rFonts w:ascii="Verdana" w:hAnsi="Verdana" w:eastAsia="Arial" w:cs="Arial"/>
        </w:rPr>
      </w:pPr>
      <w:r>
        <w:rPr>
          <w:rFonts w:eastAsia="Arial" w:cs="Arial" w:ascii="Verdana" w:hAnsi="Verdana"/>
        </w:rPr>
        <w:t>Se ejecutarán los empalmes en los sectores donde estén expresamente indicado en planos constructivos o instruido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realizarán empalmes por superposición de acuerdo al siguiente detalle: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Verdana" w:hAnsi="Verdana" w:eastAsia="Arial" w:cs="Arial"/>
        </w:rPr>
      </w:pPr>
      <w:r>
        <w:rPr>
          <w:rFonts w:eastAsia="Arial" w:cs="Arial" w:ascii="Verdana" w:hAnsi="Verdana"/>
        </w:rPr>
        <w:t>b) En toda la longitud del empalme se colocarán armaduras transversales suplementarias para mejorar las condiciones del empalme, cuando sea necesario.</w:t>
      </w:r>
    </w:p>
    <w:p>
      <w:pPr>
        <w:pStyle w:val="Normal"/>
        <w:widowControl w:val="false"/>
        <w:jc w:val="both"/>
        <w:rPr>
          <w:rFonts w:ascii="Verdana" w:hAnsi="Verdana" w:eastAsia="Arial" w:cs="Arial"/>
        </w:rPr>
      </w:pPr>
      <w:r>
        <w:rPr>
          <w:rFonts w:eastAsia="Arial" w:cs="Arial" w:ascii="Verdana" w:hAnsi="Verdan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Mezclado</w:t>
      </w:r>
    </w:p>
    <w:p>
      <w:pPr>
        <w:pStyle w:val="Normal"/>
        <w:widowControl w:val="false"/>
        <w:jc w:val="both"/>
        <w:rPr>
          <w:rFonts w:ascii="Verdana" w:hAnsi="Verdana" w:eastAsia="Arial" w:cs="Arial"/>
        </w:rPr>
      </w:pPr>
      <w:r>
        <w:rPr>
          <w:rFonts w:eastAsia="Arial" w:cs="Arial" w:ascii="Verdana" w:hAnsi="Verdana"/>
        </w:rPr>
        <w:t>El hormigón deberá ser mezclado mecánicamente dosificando por volumen y deseablemente por peso. Para esta tarea: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Sé utilizarán una o más hormigoneras de capacidad adecuada y se empleará personal especializado para su manejo.</w:t>
      </w:r>
    </w:p>
    <w:p>
      <w:pPr>
        <w:pStyle w:val="Normal"/>
        <w:widowControl w:val="false"/>
        <w:jc w:val="both"/>
        <w:rPr>
          <w:rFonts w:ascii="Verdana" w:hAnsi="Verdana" w:eastAsia="Arial" w:cs="Arial"/>
        </w:rPr>
      </w:pPr>
      <w:r>
        <w:rPr>
          <w:rFonts w:eastAsia="Arial" w:cs="Arial" w:ascii="Verdana" w:hAnsi="Verdana"/>
        </w:rPr>
        <w:t>- Periódicamente se verificará la uniformidad del mezclado.</w:t>
      </w:r>
    </w:p>
    <w:p>
      <w:pPr>
        <w:pStyle w:val="Normal"/>
        <w:widowControl w:val="false"/>
        <w:jc w:val="both"/>
        <w:rPr>
          <w:rFonts w:ascii="Verdana" w:hAnsi="Verdana" w:eastAsia="Arial" w:cs="Arial"/>
        </w:rPr>
      </w:pPr>
      <w:r>
        <w:rPr>
          <w:rFonts w:eastAsia="Arial" w:cs="Arial" w:ascii="Verdana" w:hAnsi="Verdana"/>
        </w:rPr>
        <w:t>- Los materiales componentes serán introducidos en el orden siguiente:</w:t>
      </w:r>
    </w:p>
    <w:p>
      <w:pPr>
        <w:pStyle w:val="Normal"/>
        <w:widowControl w:val="false"/>
        <w:jc w:val="both"/>
        <w:rPr>
          <w:rFonts w:ascii="Verdana" w:hAnsi="Verdana" w:eastAsia="Arial" w:cs="Arial"/>
        </w:rPr>
      </w:pPr>
      <w:r>
        <w:rPr>
          <w:rFonts w:eastAsia="Arial" w:cs="Arial" w:ascii="Verdana" w:hAnsi="Verdana"/>
        </w:rPr>
        <w:t>1º Una parte del agua del mezclado (aproximadamente la mitad)</w:t>
      </w:r>
    </w:p>
    <w:p>
      <w:pPr>
        <w:pStyle w:val="Normal"/>
        <w:widowControl w:val="false"/>
        <w:jc w:val="both"/>
        <w:rPr>
          <w:rFonts w:ascii="Verdana" w:hAnsi="Verdana" w:eastAsia="Arial" w:cs="Arial"/>
        </w:rPr>
      </w:pPr>
      <w:r>
        <w:rPr>
          <w:rFonts w:eastAsia="Arial" w:cs="Arial" w:ascii="Verdana" w:hAnsi="Verdana"/>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Verdana" w:hAnsi="Verdana" w:eastAsia="Arial" w:cs="Arial"/>
        </w:rPr>
      </w:pPr>
      <w:r>
        <w:rPr>
          <w:rFonts w:eastAsia="Arial" w:cs="Arial" w:ascii="Verdana" w:hAnsi="Verdana"/>
        </w:rPr>
        <w:t>3º La grava.</w:t>
      </w:r>
    </w:p>
    <w:p>
      <w:pPr>
        <w:pStyle w:val="Normal"/>
        <w:widowControl w:val="false"/>
        <w:jc w:val="both"/>
        <w:rPr>
          <w:rFonts w:ascii="Verdana" w:hAnsi="Verdana" w:eastAsia="Arial" w:cs="Arial"/>
        </w:rPr>
      </w:pPr>
      <w:r>
        <w:rPr>
          <w:rFonts w:eastAsia="Arial" w:cs="Arial" w:ascii="Verdana" w:hAnsi="Verdana"/>
        </w:rPr>
        <w:t>4º El resto del agua de amasado.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No se permitirá cargar la hormigonera antes de haberse procedido a descargarla totalmente de la batida anterior.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mezclado manual queda expresamente prohibido.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Transporte</w:t>
      </w:r>
    </w:p>
    <w:p>
      <w:pPr>
        <w:pStyle w:val="Normal"/>
        <w:widowControl w:val="false"/>
        <w:jc w:val="both"/>
        <w:rPr>
          <w:rFonts w:ascii="Verdana" w:hAnsi="Verdana" w:eastAsia="Arial" w:cs="Arial"/>
        </w:rPr>
      </w:pPr>
      <w:r>
        <w:rPr>
          <w:rFonts w:eastAsia="Arial" w:cs="Arial"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Para los medios corrientes de transporte, el hormigón debe colocarse en su posición definitiva dentro de los encofrados, antes de que transcurran 30 minutos desde su preparación.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Hormigonado</w:t>
      </w:r>
    </w:p>
    <w:p>
      <w:pPr>
        <w:pStyle w:val="Normal"/>
        <w:widowControl w:val="false"/>
        <w:jc w:val="both"/>
        <w:rPr>
          <w:rFonts w:ascii="Verdana" w:hAnsi="Verdana" w:eastAsia="Arial" w:cs="Arial"/>
        </w:rPr>
      </w:pPr>
      <w:r>
        <w:rPr>
          <w:rFonts w:eastAsia="Arial" w:cs="Arial" w:ascii="Verdana" w:hAnsi="Verdana"/>
        </w:rPr>
        <w:t>El hormigonado deberá cumplir con las exigencias y requisitos establecidos en la Norma CBH-87 para hormigones.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No se procederá al vaciado de los elementos estructurales sin antes contar con la autorización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vaciado del hormigón se realizará de acuerdo a un plan de trabajo previamente autorizado por el Inspector e Obra.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caso de que no se indiquen las juntas constructivas en el proyecto, el Inspector de proyecto indicará donde pueden hacerse las juntas constructivas.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siguientes prohibiciones para el hormigonado deben tenerse en cuenta:</w:t>
      </w:r>
    </w:p>
    <w:p>
      <w:pPr>
        <w:pStyle w:val="Normal"/>
        <w:widowControl w:val="false"/>
        <w:numPr>
          <w:ilvl w:val="0"/>
          <w:numId w:val="91"/>
        </w:numPr>
        <w:jc w:val="both"/>
        <w:rPr>
          <w:rFonts w:ascii="Verdana" w:hAnsi="Verdana" w:eastAsia="Arial" w:cs="Arial"/>
        </w:rPr>
      </w:pPr>
      <w:r>
        <w:rPr>
          <w:rFonts w:eastAsia="Arial" w:cs="Arial" w:ascii="Verdana" w:hAnsi="Verdana"/>
        </w:rPr>
        <w:t>La temperatura de vaciado no será menor a 5°C.</w:t>
      </w:r>
    </w:p>
    <w:p>
      <w:pPr>
        <w:pStyle w:val="Normal"/>
        <w:widowControl w:val="false"/>
        <w:numPr>
          <w:ilvl w:val="0"/>
          <w:numId w:val="91"/>
        </w:numPr>
        <w:jc w:val="both"/>
        <w:rPr>
          <w:rFonts w:ascii="Verdana" w:hAnsi="Verdana" w:eastAsia="Arial" w:cs="Arial"/>
        </w:rPr>
      </w:pPr>
      <w:r>
        <w:rPr>
          <w:rFonts w:eastAsia="Arial" w:cs="Arial" w:ascii="Verdana" w:hAnsi="Verdana"/>
        </w:rPr>
        <w:t>No podrá efectuarse el vaciado durante la lluvia.</w:t>
      </w:r>
    </w:p>
    <w:p>
      <w:pPr>
        <w:pStyle w:val="Normal"/>
        <w:widowControl w:val="false"/>
        <w:numPr>
          <w:ilvl w:val="0"/>
          <w:numId w:val="91"/>
        </w:numPr>
        <w:jc w:val="both"/>
        <w:rPr>
          <w:rFonts w:ascii="Verdana" w:hAnsi="Verdana" w:eastAsia="Arial" w:cs="Arial"/>
        </w:rPr>
      </w:pPr>
      <w:r>
        <w:rPr>
          <w:rFonts w:eastAsia="Arial" w:cs="Arial" w:ascii="Verdana" w:hAnsi="Verdana"/>
        </w:rPr>
        <w:t>No será permitido disponer de grandes cantidades de hormigón en un solo lugar para esparcirlo posteriormente.</w:t>
      </w:r>
    </w:p>
    <w:p>
      <w:pPr>
        <w:pStyle w:val="Normal"/>
        <w:widowControl w:val="false"/>
        <w:numPr>
          <w:ilvl w:val="0"/>
          <w:numId w:val="91"/>
        </w:numPr>
        <w:jc w:val="both"/>
        <w:rPr>
          <w:rFonts w:ascii="Verdana" w:hAnsi="Verdana" w:eastAsia="Arial" w:cs="Arial"/>
        </w:rPr>
      </w:pPr>
      <w:r>
        <w:rPr>
          <w:rFonts w:eastAsia="Arial" w:cs="Arial" w:ascii="Verdana" w:hAnsi="Verdana"/>
        </w:rPr>
        <w:t>Por ningún motivo se podrá agregar agua en el momento de hormigonar.</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espesor máximo de la capa de hormigón no deberá exceder a 20 cm para permitir una compactación eficaz.</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 velocidad del vaciado será la suficiente para garantizar que el hormigón se mantenga plástico en todo momento.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No se podrá verter el hormigón en caída libre desde alturas superiores a 1,50 m, debiendo en este caso utilizar canalones, embudos o ductos.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Compactación</w:t>
      </w:r>
    </w:p>
    <w:p>
      <w:pPr>
        <w:pStyle w:val="Normal"/>
        <w:widowControl w:val="false"/>
        <w:jc w:val="both"/>
        <w:rPr>
          <w:rFonts w:ascii="Verdana" w:hAnsi="Verdana" w:eastAsia="Arial" w:cs="Arial"/>
        </w:rPr>
      </w:pPr>
      <w:r>
        <w:rPr>
          <w:rFonts w:eastAsia="Arial" w:cs="Arial" w:ascii="Verdana" w:hAnsi="Verdana"/>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vibrado será realizado mediante vibradoras de inmersión y alta frecuencia que deberán ser manejadas por obreros con experiencia en la actividad.</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De ninguna manera se permitirá el uso de las vibradoras para el transporte de la mezcla o la distribución dentro del encofrado.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ningún caso se iniciará el vaciado si no se cuenta por lo menos con dos vibradoras en perfecto estado y con el diámetro de la aguja adecuado para el elemento.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vibradoras serán introducidas en puntos equidistantes a 45 cm entre sí y durante 5 a 15 segundos para evitar la disgregación.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compactado del hormigón se completará con un apisonado manual del hormigón y un golpeteo de los encofrados.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 compactación manual del hormigón mediante varillas de hierro será usada solo bajo autorización de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Desencofrado</w:t>
      </w:r>
    </w:p>
    <w:p>
      <w:pPr>
        <w:pStyle w:val="Normal"/>
        <w:widowControl w:val="false"/>
        <w:jc w:val="both"/>
        <w:rPr>
          <w:rFonts w:ascii="Verdana" w:hAnsi="Verdana" w:eastAsia="Arial" w:cs="Arial"/>
        </w:rPr>
      </w:pPr>
      <w:r>
        <w:rPr>
          <w:rFonts w:eastAsia="Arial" w:cs="Arial" w:ascii="Verdana" w:hAnsi="Verdan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Los encofrados superiores en superficies inclinadas deberán ser removidos tan pronto como el hormigón tenga suficiente resistencia para no escurrir.</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Los tiempos de desencofrado serán los indicados en el proyecto (planos y/o memoria de cálculo) y lo indicado en la norma CBH-87.</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Protección y Curado</w:t>
      </w:r>
    </w:p>
    <w:p>
      <w:pPr>
        <w:pStyle w:val="Normal"/>
        <w:widowControl w:val="false"/>
        <w:jc w:val="both"/>
        <w:rPr>
          <w:rFonts w:ascii="Verdana" w:hAnsi="Verdana" w:eastAsia="Arial" w:cs="Arial"/>
        </w:rPr>
      </w:pPr>
      <w:r>
        <w:rPr>
          <w:rFonts w:eastAsia="Arial" w:cs="Arial" w:ascii="Verdana" w:hAnsi="Verdana"/>
        </w:rPr>
        <w:t>Una vez vaciado el hormigón fresco, deberá protegerse contra la lluvia, el viento, sol y en general contra toda acción que lo perjudique.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hormigón será protegido manteniéndose a una temperatura superior a 5°C por lo menos durante 96 horas.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Durante la construcción, queda prohibido aplicar cargas, acumular materiales o maquinarias que signifiquen un peligro en la estabilidad de la estructura.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Control de Calidad</w:t>
      </w:r>
    </w:p>
    <w:p>
      <w:pPr>
        <w:pStyle w:val="Normal"/>
        <w:widowControl w:val="false"/>
        <w:jc w:val="both"/>
        <w:rPr>
          <w:rFonts w:ascii="Verdana" w:hAnsi="Verdana" w:eastAsia="Arial" w:cs="Arial"/>
        </w:rPr>
      </w:pPr>
      <w:r>
        <w:rPr>
          <w:rFonts w:eastAsia="Arial" w:cs="Arial" w:ascii="Verdana" w:hAnsi="Verdana"/>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Los ensayos a realizar serán los requeridos por la normativa CBH-87 pudiendo la Entidad Ejecutora realizar ensayos adicionales los cuales deberán ser indicados en su propuesta.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numPr>
          <w:ilvl w:val="0"/>
          <w:numId w:val="93"/>
        </w:numPr>
        <w:jc w:val="both"/>
        <w:rPr>
          <w:rFonts w:ascii="Verdana" w:hAnsi="Verdana" w:eastAsia="Arial" w:cs="Arial"/>
          <w:b/>
          <w:b/>
        </w:rPr>
      </w:pPr>
      <w:r>
        <w:rPr>
          <w:rFonts w:eastAsia="Arial" w:cs="Arial" w:ascii="Verdana" w:hAnsi="Verdana"/>
          <w:b/>
        </w:rPr>
        <w:t>Ensayos a Realizar</w:t>
      </w:r>
    </w:p>
    <w:p>
      <w:pPr>
        <w:pStyle w:val="Normal"/>
        <w:widowControl w:val="false"/>
        <w:jc w:val="both"/>
        <w:rPr>
          <w:rFonts w:ascii="Verdana" w:hAnsi="Verdana" w:eastAsia="Arial" w:cs="Arial"/>
        </w:rPr>
      </w:pPr>
      <w:r>
        <w:rPr>
          <w:rFonts w:eastAsia="Arial" w:cs="Arial" w:ascii="Verdana" w:hAnsi="Verdana"/>
        </w:rPr>
        <w:t>En el caso del presente ítem mínimamente se realizarán los siguientes ensayos de calidad:</w:t>
      </w:r>
    </w:p>
    <w:p>
      <w:pPr>
        <w:pStyle w:val="Normal"/>
        <w:widowControl w:val="false"/>
        <w:numPr>
          <w:ilvl w:val="0"/>
          <w:numId w:val="89"/>
        </w:numPr>
        <w:jc w:val="both"/>
        <w:rPr>
          <w:rFonts w:ascii="Verdana" w:hAnsi="Verdana" w:eastAsia="Arial" w:cs="Arial"/>
        </w:rPr>
      </w:pPr>
      <w:r>
        <w:rPr>
          <w:rFonts w:eastAsia="Arial" w:cs="Arial" w:ascii="Verdana" w:hAnsi="Verdana"/>
        </w:rPr>
        <w:t>Granulometría de los Áridos.</w:t>
      </w:r>
    </w:p>
    <w:p>
      <w:pPr>
        <w:pStyle w:val="Normal"/>
        <w:widowControl w:val="false"/>
        <w:numPr>
          <w:ilvl w:val="0"/>
          <w:numId w:val="89"/>
        </w:numPr>
        <w:jc w:val="both"/>
        <w:rPr>
          <w:rFonts w:ascii="Verdana" w:hAnsi="Verdana" w:eastAsia="Arial" w:cs="Arial"/>
        </w:rPr>
      </w:pPr>
      <w:r>
        <w:rPr>
          <w:rFonts w:eastAsia="Arial" w:cs="Arial" w:ascii="Verdana" w:hAnsi="Verdana"/>
        </w:rPr>
        <w:t>Ensayos de Control de la Resistencia del Hormigón – Probetas Cilíndricas.</w:t>
      </w:r>
    </w:p>
    <w:p>
      <w:pPr>
        <w:pStyle w:val="Normal"/>
        <w:widowControl w:val="false"/>
        <w:numPr>
          <w:ilvl w:val="0"/>
          <w:numId w:val="89"/>
        </w:numPr>
        <w:jc w:val="both"/>
        <w:rPr>
          <w:rFonts w:ascii="Verdana" w:hAnsi="Verdana" w:eastAsia="Arial" w:cs="Arial"/>
        </w:rPr>
      </w:pPr>
      <w:r>
        <w:rPr>
          <w:rFonts w:eastAsia="Arial" w:cs="Arial" w:ascii="Verdana" w:hAnsi="Verdana"/>
        </w:rPr>
        <w:t>Ensayos de Control de la Consistencia del Hormigón - Cono de Abraham.</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Verdana" w:hAnsi="Verdana" w:eastAsia="Arial" w:cs="Arial"/>
        </w:rPr>
      </w:pPr>
      <w:r>
        <w:rPr>
          <w:rFonts w:eastAsia="Arial" w:cs="Arial" w:ascii="Verdana" w:hAnsi="Verdana"/>
        </w:rPr>
        <w:t>Ensayos de calidad sobre el cemento.</w:t>
      </w:r>
    </w:p>
    <w:p>
      <w:pPr>
        <w:pStyle w:val="Normal"/>
        <w:widowControl w:val="false"/>
        <w:numPr>
          <w:ilvl w:val="0"/>
          <w:numId w:val="90"/>
        </w:numPr>
        <w:jc w:val="both"/>
        <w:rPr>
          <w:rFonts w:ascii="Verdana" w:hAnsi="Verdana" w:eastAsia="Arial" w:cs="Arial"/>
        </w:rPr>
      </w:pPr>
      <w:r>
        <w:rPr>
          <w:rFonts w:eastAsia="Arial" w:cs="Arial" w:ascii="Verdana" w:hAnsi="Verdana"/>
        </w:rPr>
        <w:t>Ensayos de calidad de los aceros de refuerzo.</w:t>
      </w:r>
    </w:p>
    <w:p>
      <w:pPr>
        <w:pStyle w:val="Normal"/>
        <w:widowControl w:val="false"/>
        <w:numPr>
          <w:ilvl w:val="0"/>
          <w:numId w:val="90"/>
        </w:numPr>
        <w:jc w:val="both"/>
        <w:rPr>
          <w:rFonts w:ascii="Verdana" w:hAnsi="Verdana" w:eastAsia="Arial" w:cs="Arial"/>
        </w:rPr>
      </w:pPr>
      <w:r>
        <w:rPr>
          <w:rFonts w:eastAsia="Arial" w:cs="Arial" w:ascii="Verdana" w:hAnsi="Verdana"/>
        </w:rPr>
        <w:t>Ensayo de la Máquina de los Ángeles.</w:t>
      </w:r>
    </w:p>
    <w:p>
      <w:pPr>
        <w:pStyle w:val="Normal"/>
        <w:widowControl w:val="false"/>
        <w:numPr>
          <w:ilvl w:val="0"/>
          <w:numId w:val="90"/>
        </w:numPr>
        <w:jc w:val="both"/>
        <w:rPr>
          <w:rFonts w:ascii="Verdana" w:hAnsi="Verdana" w:eastAsia="Arial" w:cs="Arial"/>
        </w:rPr>
      </w:pPr>
      <w:r>
        <w:rPr>
          <w:rFonts w:eastAsia="Arial" w:cs="Arial" w:ascii="Verdana" w:hAnsi="Verdana"/>
        </w:rPr>
        <w:t xml:space="preserve">Otros que el proponente oferte en su propuesta.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numPr>
          <w:ilvl w:val="0"/>
          <w:numId w:val="93"/>
        </w:numPr>
        <w:jc w:val="both"/>
        <w:rPr>
          <w:rFonts w:ascii="Verdana" w:hAnsi="Verdana" w:eastAsia="Arial" w:cs="Arial"/>
          <w:b/>
          <w:b/>
        </w:rPr>
      </w:pPr>
      <w:r>
        <w:rPr>
          <w:rFonts w:eastAsia="Arial" w:cs="Arial" w:ascii="Verdana" w:hAnsi="Verdana"/>
          <w:b/>
        </w:rPr>
        <w:t>Laboratorio</w:t>
      </w:r>
    </w:p>
    <w:p>
      <w:pPr>
        <w:pStyle w:val="Normal"/>
        <w:widowControl w:val="false"/>
        <w:jc w:val="both"/>
        <w:rPr>
          <w:rFonts w:ascii="Verdana" w:hAnsi="Verdana" w:eastAsia="Arial" w:cs="Arial"/>
        </w:rPr>
      </w:pPr>
      <w:r>
        <w:rPr>
          <w:rFonts w:eastAsia="Arial" w:cs="Arial"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numPr>
          <w:ilvl w:val="0"/>
          <w:numId w:val="93"/>
        </w:numPr>
        <w:jc w:val="both"/>
        <w:rPr>
          <w:rFonts w:ascii="Verdana" w:hAnsi="Verdana" w:eastAsia="Arial" w:cs="Arial"/>
          <w:b/>
          <w:b/>
        </w:rPr>
      </w:pPr>
      <w:r>
        <w:rPr>
          <w:rFonts w:eastAsia="Arial" w:cs="Arial" w:ascii="Verdana" w:hAnsi="Verdana"/>
          <w:b/>
        </w:rPr>
        <w:t>Frecuencia de los Ensayos</w:t>
      </w:r>
    </w:p>
    <w:p>
      <w:pPr>
        <w:pStyle w:val="Normal"/>
        <w:widowControl w:val="false"/>
        <w:jc w:val="both"/>
        <w:rPr>
          <w:rFonts w:ascii="Verdana" w:hAnsi="Verdana" w:eastAsia="Arial" w:cs="Arial"/>
        </w:rPr>
      </w:pPr>
      <w:r>
        <w:rPr>
          <w:rFonts w:eastAsia="Arial" w:cs="Arial" w:ascii="Verdana" w:hAnsi="Verdana"/>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Verdana" w:hAnsi="Verdana" w:eastAsia="Arial" w:cs="Arial"/>
        </w:rPr>
      </w:pPr>
      <w:r>
        <w:rPr>
          <w:rFonts w:eastAsia="Arial" w:cs="Arial" w:ascii="Verdana" w:hAnsi="Verdana"/>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79"/>
        <w:gridCol w:w="1609"/>
        <w:gridCol w:w="1609"/>
        <w:gridCol w:w="1790"/>
        <w:gridCol w:w="1312"/>
        <w:gridCol w:w="1263"/>
      </w:tblGrid>
      <w:tr>
        <w:trPr/>
        <w:tc>
          <w:tcPr>
            <w:tcW w:w="16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rPr>
            </w:pPr>
            <w:r>
              <w:rPr>
                <w:rFonts w:eastAsia="Arial" w:cs="Arial" w:ascii="Verdana" w:hAnsi="Verdana"/>
                <w:b/>
              </w:rPr>
              <w:t>TIPO DEL Hº</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rPr>
            </w:pPr>
            <w:r>
              <w:rPr>
                <w:rFonts w:eastAsia="Arial" w:cs="Arial" w:ascii="Verdana" w:hAnsi="Verdana"/>
                <w:b/>
              </w:rPr>
              <w:t>TAM. MAX. AGREGADO</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rPr>
            </w:pPr>
            <w:r>
              <w:rPr>
                <w:rFonts w:eastAsia="Arial" w:cs="Arial" w:ascii="Verdana" w:hAnsi="Verdana"/>
                <w:b/>
              </w:rPr>
              <w:t>RES. Kg/cm2</w:t>
            </w:r>
          </w:p>
          <w:p>
            <w:pPr>
              <w:pStyle w:val="Normal"/>
              <w:widowControl w:val="false"/>
              <w:jc w:val="both"/>
              <w:rPr>
                <w:rFonts w:ascii="Verdana" w:hAnsi="Verdana" w:eastAsia="Arial" w:cs="Arial"/>
                <w:b/>
                <w:b/>
              </w:rPr>
            </w:pPr>
            <w:r>
              <w:rPr>
                <w:rFonts w:eastAsia="Arial" w:cs="Arial" w:ascii="Verdana" w:hAnsi="Verdana"/>
                <w:b/>
              </w:rPr>
              <w:t>(28 días)</w:t>
            </w:r>
          </w:p>
        </w:tc>
        <w:tc>
          <w:tcPr>
            <w:tcW w:w="17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lang w:val="pt-BR"/>
              </w:rPr>
            </w:pPr>
            <w:r>
              <w:rPr>
                <w:rFonts w:eastAsia="Arial" w:cs="Arial" w:ascii="Verdana" w:hAnsi="Verdana"/>
                <w:b/>
                <w:lang w:val="pt-BR"/>
              </w:rPr>
              <w:t>PESO APROX. CEM. Kg/m3</w:t>
            </w:r>
          </w:p>
        </w:tc>
        <w:tc>
          <w:tcPr>
            <w:tcW w:w="131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rPr>
            </w:pPr>
            <w:r>
              <w:rPr>
                <w:rFonts w:eastAsia="Arial" w:cs="Arial" w:ascii="Verdana" w:hAnsi="Verdana"/>
                <w:b/>
              </w:rPr>
              <w:t>RELACIÓN a / c</w:t>
            </w:r>
          </w:p>
        </w:tc>
        <w:tc>
          <w:tcPr>
            <w:tcW w:w="126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rPr>
            </w:pPr>
            <w:r>
              <w:rPr>
                <w:rFonts w:eastAsia="Arial" w:cs="Arial" w:ascii="Verdana" w:hAnsi="Verdana"/>
                <w:b/>
              </w:rPr>
              <w:t>Rev. (pulg)</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H “400”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400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470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0,4</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 – 3</w:t>
            </w:r>
          </w:p>
        </w:tc>
      </w:tr>
      <w:tr>
        <w:trPr>
          <w:trHeight w:val="132"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H “350”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350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450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0,4 – 0.45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rPr>
            </w:pPr>
            <w:r>
              <w:rPr>
                <w:rFonts w:eastAsia="Arial" w:cs="Arial" w:ascii="Verdana" w:hAnsi="Verdana"/>
                <w:b/>
              </w:rPr>
              <w:t>Tipo “A” 210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rPr>
            </w:pPr>
            <w:r>
              <w:rPr>
                <w:rFonts w:eastAsia="Arial" w:cs="Arial" w:ascii="Verdana" w:hAnsi="Verdana"/>
                <w:b/>
              </w:rPr>
              <w:t>1” – 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rPr>
            </w:pPr>
            <w:r>
              <w:rPr>
                <w:rFonts w:eastAsia="Arial" w:cs="Arial" w:ascii="Verdana" w:hAnsi="Verdana"/>
                <w:b/>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rPr>
            </w:pPr>
            <w:r>
              <w:rPr>
                <w:rFonts w:eastAsia="Arial" w:cs="Arial" w:ascii="Verdana" w:hAnsi="Verdana"/>
                <w:b/>
              </w:rPr>
              <w:t>350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rPr>
            </w:pPr>
            <w:r>
              <w:rPr>
                <w:rFonts w:eastAsia="Arial" w:cs="Arial" w:ascii="Verdana" w:hAnsi="Verdana"/>
                <w:b/>
              </w:rPr>
              <w:t>0,5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rPr>
            </w:pPr>
            <w:r>
              <w:rPr>
                <w:rFonts w:eastAsia="Arial" w:cs="Arial" w:ascii="Verdana" w:hAnsi="Verdana"/>
                <w:b/>
              </w:rPr>
              <w:t>2 – 4</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Tipo “B” 180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180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310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0,55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 – 4</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Tipo “C” 160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160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0,6</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Tipo “D” 130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130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230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0,7</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 – 3</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Tipo “E”</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 – 2 ½”</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225</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0,75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rPr>
            </w:pPr>
            <w:r>
              <w:rPr>
                <w:rFonts w:eastAsia="Arial" w:cs="Arial" w:ascii="Verdana" w:hAnsi="Verdana"/>
              </w:rPr>
              <w:t>2 – 3</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Criterios de Aceptación y Rechazo</w:t>
      </w:r>
    </w:p>
    <w:p>
      <w:pPr>
        <w:pStyle w:val="Normal"/>
        <w:widowControl w:val="false"/>
        <w:jc w:val="both"/>
        <w:rPr>
          <w:rFonts w:ascii="Verdana" w:hAnsi="Verdana" w:eastAsia="Arial" w:cs="Arial"/>
        </w:rPr>
      </w:pPr>
      <w:r>
        <w:rPr>
          <w:rFonts w:eastAsia="Arial" w:cs="Arial" w:ascii="Verdana" w:hAnsi="Verdana"/>
        </w:rPr>
        <w:t xml:space="preserve">Los criterios de aceptación y rechazo de hormigones para cada uno de los ensayos de </w:t>
      </w:r>
    </w:p>
    <w:p>
      <w:pPr>
        <w:pStyle w:val="Normal"/>
        <w:widowControl w:val="false"/>
        <w:jc w:val="both"/>
        <w:rPr>
          <w:rFonts w:ascii="Verdana" w:hAnsi="Verdana" w:eastAsia="Arial" w:cs="Arial"/>
        </w:rPr>
      </w:pPr>
      <w:r>
        <w:rPr>
          <w:rFonts w:eastAsia="Arial" w:cs="Arial" w:ascii="Verdana" w:hAnsi="Verdana"/>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Todos los ensayos, pruebas, demoliciones, curados y reemplazos necesarios serán cancelados por la Entidad Ejecutora.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Reparación del Hormigón Armado</w:t>
      </w:r>
    </w:p>
    <w:p>
      <w:pPr>
        <w:pStyle w:val="Normal"/>
        <w:widowControl w:val="false"/>
        <w:jc w:val="both"/>
        <w:rPr>
          <w:rFonts w:ascii="Verdana" w:hAnsi="Verdana" w:eastAsia="Arial" w:cs="Arial"/>
        </w:rPr>
      </w:pPr>
      <w:r>
        <w:rPr>
          <w:rFonts w:eastAsia="Arial" w:cs="Arial" w:ascii="Verdana" w:hAnsi="Verdana"/>
        </w:rPr>
        <w:t>El Inspector de proyecto definirá si un defecto o daño del elemento es reparable o corresponde su demolición y reconstrucción.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Para la ejecución de la reparación, primero se deberá eliminar el hormigón defectuoso eliminado en la profundidad necesaria sin afectar la estabilidad de la estructura.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Cuando las armaduras resulten afectadas por la cavidad, el hormigón se eliminará hasta que quede un espesor mínimo de 2.5 cm alrededor de la barra.  </w:t>
      </w:r>
    </w:p>
    <w:p>
      <w:pPr>
        <w:pStyle w:val="Normal"/>
        <w:widowControl w:val="false"/>
        <w:jc w:val="both"/>
        <w:rPr>
          <w:rFonts w:ascii="Verdana" w:hAnsi="Verdana" w:eastAsia="Arial" w:cs="Arial"/>
        </w:rPr>
      </w:pPr>
      <w:r>
        <w:rPr>
          <w:rFonts w:eastAsia="Arial" w:cs="Arial" w:ascii="Verdana" w:hAnsi="Verdana"/>
        </w:rPr>
        <w:t xml:space="preserve"> </w:t>
      </w:r>
    </w:p>
    <w:p>
      <w:pPr>
        <w:pStyle w:val="Normal"/>
        <w:widowControl w:val="false"/>
        <w:jc w:val="both"/>
        <w:rPr>
          <w:rFonts w:ascii="Verdana" w:hAnsi="Verdana" w:eastAsia="Arial" w:cs="Arial"/>
        </w:rPr>
      </w:pPr>
      <w:r>
        <w:rPr>
          <w:rFonts w:eastAsia="Arial" w:cs="Arial" w:ascii="Verdana" w:hAnsi="Verdana"/>
        </w:rPr>
        <w:t>Las rebabas y protuberancias serán totalmente eliminadas y las superficies desgastadas hasta condicionarlas con las zonas vecinas.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deberá aplicar un puente de adherencia adecuado para la unión del hormigón viejo con el hormigón nuevo.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 xml:space="preserve">Las Columnas de Hormigón Armado de sección de 25cm x 25cm serán medidas en </w:t>
      </w:r>
      <w:r>
        <w:rPr>
          <w:rFonts w:eastAsia="Arial" w:cs="Arial" w:ascii="Verdana" w:hAnsi="Verdana"/>
          <w:b/>
        </w:rPr>
        <w:t>metros cúbicos,</w:t>
      </w:r>
      <w:r>
        <w:rPr>
          <w:rFonts w:eastAsia="Arial" w:cs="Arial" w:ascii="Verdana" w:hAnsi="Verdana"/>
        </w:rPr>
        <w:t xml:space="preserve"> tomando en cuenta solo los volúmenes netos ejecutadas y autorizados.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jc w:val="both"/>
        <w:rPr>
          <w:rFonts w:ascii="Verdana" w:hAnsi="Verdana" w:eastAsia="Arial" w:cs="Tahoma"/>
          <w:b/>
          <w:b/>
          <w:bCs/>
        </w:rPr>
      </w:pPr>
      <w:r>
        <w:rPr>
          <w:rFonts w:eastAsia="Arial" w:cs="Tahoma" w:ascii="Verdana" w:hAnsi="Verdana"/>
          <w:b/>
          <w:bCs/>
        </w:rPr>
        <w:t xml:space="preserve">DETALLE CONSTRUCTIVO. – </w:t>
      </w:r>
    </w:p>
    <w:p>
      <w:pPr>
        <w:pStyle w:val="Normal"/>
        <w:widowControl w:val="false"/>
        <w:jc w:val="both"/>
        <w:rPr>
          <w:rFonts w:ascii="Verdana" w:hAnsi="Verdana" w:eastAsia="Arial" w:cs="Tahoma"/>
          <w:b/>
          <w:b/>
          <w:bCs/>
        </w:rPr>
      </w:pPr>
      <w:r>
        <w:rPr/>
        <w:drawing>
          <wp:anchor behindDoc="0" distT="0" distB="0" distL="0" distR="0" simplePos="0" locked="0" layoutInCell="0" allowOverlap="1" relativeHeight="32">
            <wp:simplePos x="0" y="0"/>
            <wp:positionH relativeFrom="margin">
              <wp:posOffset>3974465</wp:posOffset>
            </wp:positionH>
            <wp:positionV relativeFrom="paragraph">
              <wp:posOffset>-95885</wp:posOffset>
            </wp:positionV>
            <wp:extent cx="2278380" cy="3206115"/>
            <wp:effectExtent l="0" t="0" r="0" b="0"/>
            <wp:wrapNone/>
            <wp:docPr id="32"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67" descr=""/>
                    <pic:cNvPicPr>
                      <a:picLocks noChangeAspect="1" noChangeArrowheads="1"/>
                    </pic:cNvPicPr>
                  </pic:nvPicPr>
                  <pic:blipFill>
                    <a:blip r:embed="rId11"/>
                    <a:stretch>
                      <a:fillRect/>
                    </a:stretch>
                  </pic:blipFill>
                  <pic:spPr bwMode="auto">
                    <a:xfrm>
                      <a:off x="0" y="0"/>
                      <a:ext cx="2278380" cy="3206115"/>
                    </a:xfrm>
                    <a:prstGeom prst="rect">
                      <a:avLst/>
                    </a:prstGeom>
                  </pic:spPr>
                </pic:pic>
              </a:graphicData>
            </a:graphic>
          </wp:anchor>
        </w:drawing>
        <mc:AlternateContent>
          <mc:Choice Requires="wpg">
            <w:drawing>
              <wp:inline distT="0" distB="0" distL="0" distR="0" wp14:anchorId="7E762658">
                <wp:extent cx="5296535" cy="2386965"/>
                <wp:effectExtent l="0" t="0" r="0" b="0"/>
                <wp:docPr id="33" name="Forma22"/>
                <a:graphic xmlns:a="http://schemas.openxmlformats.org/drawingml/2006/main">
                  <a:graphicData uri="http://schemas.microsoft.com/office/word/2010/wordprocessingGroup">
                    <wpg:wgp>
                      <wpg:cNvGrpSpPr/>
                      <wpg:grpSpPr>
                        <a:xfrm>
                          <a:off x="0" y="0"/>
                          <a:ext cx="5296680" cy="2386800"/>
                          <a:chOff x="0" y="0"/>
                          <a:chExt cx="5296680" cy="2386800"/>
                        </a:xfrm>
                      </wpg:grpSpPr>
                      <wpg:grpSp>
                        <wpg:cNvGrpSpPr/>
                        <wpg:grpSpPr>
                          <a:xfrm>
                            <a:off x="147240" y="522720"/>
                            <a:ext cx="264240" cy="1306080"/>
                          </a:xfrm>
                        </wpg:grpSpPr>
                        <wps:wsp>
                          <wps:cNvSpPr/>
                          <wps:spPr>
                            <a:xfrm>
                              <a:off x="0" y="0"/>
                              <a:ext cx="26424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69560" y="118080"/>
                              <a:ext cx="720" cy="106884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49400" y="19440"/>
                              <a:ext cx="39240" cy="9792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49400" y="19440"/>
                              <a:ext cx="39240" cy="9792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305360"/>
                              <a:ext cx="26424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400" y="1187280"/>
                              <a:ext cx="39240" cy="9792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49400" y="1187280"/>
                              <a:ext cx="39240" cy="9792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5296680" cy="2386800"/>
                          </a:xfrm>
                        </wpg:grpSpPr>
                        <wpg:grpSp>
                          <wpg:cNvGrpSpPr/>
                          <wpg:grpSpPr>
                            <a:xfrm>
                              <a:off x="0" y="0"/>
                              <a:ext cx="5296680" cy="2386800"/>
                            </a:xfrm>
                          </wpg:grpSpPr>
                          <wps:wsp>
                            <wps:cNvSpPr/>
                            <wps:spPr>
                              <a:xfrm>
                                <a:off x="2331720" y="882000"/>
                                <a:ext cx="2964960" cy="2977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wps:txbx>
                            <wps:bodyPr numCol="1" spcCol="0" horzOverflow="overflow" vertOverflow="overflow" tIns="161280" bIns="161280" anchor="t">
                              <a:noAutofit/>
                            </wps:bodyPr>
                          </wps:wsp>
                          <wpg:grpSp>
                            <wpg:cNvGrpSpPr/>
                            <wpg:grpSpPr>
                              <a:xfrm>
                                <a:off x="0" y="0"/>
                                <a:ext cx="5261040" cy="2386800"/>
                              </a:xfrm>
                            </wpg:grpSpPr>
                            <wps:wsp>
                              <wps:cNvSpPr/>
                              <wps:spPr>
                                <a:xfrm>
                                  <a:off x="2296080" y="1635840"/>
                                  <a:ext cx="2964960" cy="67428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wps:txbx>
                              <wps:bodyPr numCol="1" spcCol="0" horzOverflow="overflow" vertOverflow="overflow" tIns="80640" bIns="80640" anchor="t">
                                <a:noAutofit/>
                              </wps:bodyPr>
                            </wps:wsp>
                            <wpg:grpSp>
                              <wpg:cNvGrpSpPr/>
                              <wpg:grpSpPr>
                                <a:xfrm>
                                  <a:off x="0" y="0"/>
                                  <a:ext cx="4380120" cy="2386800"/>
                                </a:xfrm>
                              </wpg:grpSpPr>
                              <wpg:grpSp>
                                <wpg:cNvGrpSpPr/>
                                <wpg:grpSpPr>
                                  <a:xfrm>
                                    <a:off x="0" y="0"/>
                                    <a:ext cx="4380120" cy="1883880"/>
                                  </a:xfrm>
                                </wpg:grpSpPr>
                                <wpg:grpSp>
                                  <wpg:cNvGrpSpPr/>
                                  <wpg:grpSpPr>
                                    <a:xfrm>
                                      <a:off x="482040" y="0"/>
                                      <a:ext cx="3898440" cy="1883880"/>
                                    </a:xfrm>
                                  </wpg:grpSpPr>
                                  <wpg:grpSp>
                                    <wpg:cNvGrpSpPr/>
                                    <wpg:grpSpPr>
                                      <a:xfrm>
                                        <a:off x="0" y="133200"/>
                                        <a:ext cx="1880280" cy="1750680"/>
                                      </a:xfrm>
                                    </wpg:grpSpPr>
                                    <pic:pic xmlns:pic="http://schemas.openxmlformats.org/drawingml/2006/picture">
                                      <pic:nvPicPr>
                                        <pic:cNvPr id="5" name="Picture 3" descr=""/>
                                        <pic:cNvPicPr/>
                                      </pic:nvPicPr>
                                      <pic:blipFill>
                                        <a:blip r:embed="rId12"/>
                                        <a:stretch/>
                                      </pic:blipFill>
                                      <pic:spPr>
                                        <a:xfrm>
                                          <a:off x="0" y="382320"/>
                                          <a:ext cx="1157760" cy="1368360"/>
                                        </a:xfrm>
                                        <a:prstGeom prst="rect">
                                          <a:avLst/>
                                        </a:prstGeom>
                                        <a:ln w="0">
                                          <a:noFill/>
                                        </a:ln>
                                      </pic:spPr>
                                    </pic:pic>
                                    <wps:wsp>
                                      <wps:cNvSpPr/>
                                      <wps:spPr>
                                        <a:xfrm>
                                          <a:off x="241920" y="594360"/>
                                          <a:ext cx="1603440" cy="30996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57320" y="572400"/>
                                          <a:ext cx="86400" cy="3816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57320" y="572400"/>
                                          <a:ext cx="86400" cy="3816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1100880" y="634680"/>
                                          <a:ext cx="744120" cy="27000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1031040" y="576000"/>
                                          <a:ext cx="78120" cy="7128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1031040" y="576000"/>
                                          <a:ext cx="78120" cy="7128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33640" y="904320"/>
                                          <a:ext cx="1612440" cy="61992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54080" y="1510200"/>
                                          <a:ext cx="84600" cy="5508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54080" y="1510200"/>
                                          <a:ext cx="84600" cy="5508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1071000" y="904320"/>
                                          <a:ext cx="774000" cy="57024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1020960" y="1465560"/>
                                          <a:ext cx="60840" cy="9000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1020960" y="1465560"/>
                                          <a:ext cx="60840" cy="9000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845720" y="884880"/>
                                          <a:ext cx="34200" cy="3924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631080" y="19800"/>
                                          <a:ext cx="1191960" cy="40464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97960" y="418680"/>
                                          <a:ext cx="45720" cy="9828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97960" y="418680"/>
                                          <a:ext cx="45720" cy="9828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823760" y="0"/>
                                          <a:ext cx="34200" cy="3924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823760" y="0"/>
                                          <a:ext cx="34200" cy="3924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1104840" y="1526760"/>
                                          <a:ext cx="718920" cy="14868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1023480" y="1493640"/>
                                          <a:ext cx="85680" cy="4824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1023480" y="1493640"/>
                                          <a:ext cx="85680" cy="4824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824120" y="1655640"/>
                                          <a:ext cx="34200" cy="3924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824120" y="1655640"/>
                                          <a:ext cx="34200" cy="3924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818000" y="0"/>
                                        <a:ext cx="2080440" cy="31068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wps:txbx>
                                    <wps:bodyPr numCol="1" spcCol="0" horzOverflow="overflow" vertOverflow="overflow" tIns="161280" bIns="161280" anchor="t">
                                      <a:noAutofit/>
                                    </wps:bodyPr>
                                  </wps:wsp>
                                </wpg:grpSp>
                                <wps:wsp>
                                  <wps:cNvSpPr/>
                                  <wps:spPr>
                                    <a:xfrm rot="16200000">
                                      <a:off x="-218880" y="1054080"/>
                                      <a:ext cx="759960" cy="32184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s:wsp>
                                <wps:cNvSpPr/>
                                <wps:spPr>
                                  <a:xfrm>
                                    <a:off x="717480" y="2037600"/>
                                    <a:ext cx="700560" cy="34920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wps:txbx>
                                <wps:bodyPr numCol="1" spcCol="0" horzOverflow="overflow" vertOverflow="overflow" tIns="161280" bIns="161280" anchor="t">
                                  <a:noAutofit/>
                                </wps:bodyPr>
                              </wps:wsp>
                            </wpg:grpSp>
                          </wpg:grpSp>
                        </wpg:grpSp>
                        <wpg:grpSp>
                          <wpg:cNvGrpSpPr/>
                          <wpg:grpSpPr>
                            <a:xfrm>
                              <a:off x="481320" y="1833840"/>
                              <a:ext cx="1151280" cy="338400"/>
                            </a:xfrm>
                          </wpg:grpSpPr>
                          <wps:wsp>
                            <wps:cNvSpPr/>
                            <wps:spPr>
                              <a:xfrm>
                                <a:off x="0" y="0"/>
                                <a:ext cx="720" cy="1778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78560"/>
                                <a:ext cx="720" cy="1602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104760" y="178560"/>
                                <a:ext cx="94176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7640" y="159480"/>
                                <a:ext cx="86400" cy="3744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7640" y="159480"/>
                                <a:ext cx="86400" cy="3744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150560" y="0"/>
                                <a:ext cx="720" cy="17784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150560" y="178560"/>
                                <a:ext cx="720" cy="16020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1046520" y="159480"/>
                                <a:ext cx="86400" cy="3744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1046520" y="159480"/>
                                <a:ext cx="86400" cy="3744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22" style="position:absolute;margin-left:-17.25pt;margin-top:-188pt;width:434.3pt;height:187.95pt" coordorigin="-345,-3760" coordsize="8686,3759">
                <v:group id="shape_0" alt="Grupo 605082262" style="position:absolute;left:232;top:-2937;width:416;height:2056"/>
                <v:group id="shape_0" alt="Grupo 605082270" style="position:absolute;left:-345;top:-3760;width:8686;height:3759">
                  <v:group id="shape_0" alt="Grupo 605082271" style="position:absolute;left:-345;top:-3760;width:8686;height:3759">
                    <v:rect id="shape_0" ID="Cuadro de texto 605082272" path="m0,0l-2147483645,0l-2147483645,-2147483646l0,-2147483646xe" stroked="f" o:allowincell="f" style="position:absolute;left:3672;top:-2371;width:4668;height:46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Armadura vertical Ø 1/2”</w:t>
                            </w:r>
                          </w:p>
                        </w:txbxContent>
                      </v:textbox>
                      <v:fill o:detectmouseclick="t" on="false"/>
                      <v:stroke color="#3465a4" weight="6480" joinstyle="round" endcap="flat"/>
                      <w10:wrap type="square"/>
                    </v:rect>
                    <v:group id="shape_0" alt="Grupo 605082273" style="position:absolute;left:-345;top:-3760;width:8630;height:3759">
                      <v:rect id="shape_0" ID="Cuadro de texto 605082274" path="m0,0l-2147483645,0l-2147483645,-2147483646l0,-2147483646xe" stroked="f" o:allowincell="f" style="position:absolute;left:3616;top:-1184;width:4668;height:1061;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Gancho de estribo 5Ø 3cm</w:t>
                              </w:r>
                            </w:p>
                          </w:txbxContent>
                        </v:textbox>
                        <v:fill o:detectmouseclick="t" on="false"/>
                        <v:stroke color="#3465a4" weight="6480" joinstyle="round" endcap="flat"/>
                        <w10:wrap type="square"/>
                      </v:rect>
                      <v:group id="shape_0" alt="Grupo 605082275" style="position:absolute;left:-345;top:-3760;width:7243;height:3759">
                        <v:group id="shape_0" alt="Grupo 605082276" style="position:absolute;left:-345;top:-3760;width:7243;height:2967">
                          <v:group id="shape_0" alt="Grupo 605082277" style="position:absolute;left:759;top:-3760;width:6139;height:2967">
                            <v:group id="shape_0" alt="Grupo 605082278" style="position:absolute;left:759;top:-3550;width:2961;height:2757">
                              <v:shape id="shape_0" ID="Picture 3" stroked="f" o:allowincell="f" style="position:absolute;left:759;top:-2948;width:1822;height:2154;mso-wrap-style:none;v-text-anchor:middle;mso-position-vertical:top" type="_x0000_t75">
                                <v:imagedata r:id="rId12" o:detectmouseclick="t"/>
                                <v:stroke color="#3465a4" joinstyle="round" endcap="flat"/>
                                <w10:wrap type="square"/>
                              </v:shape>
                            </v:group>
                            <v:rect id="shape_0" ID="Cuadro de texto 73" path="m0,0l-2147483645,0l-2147483645,-2147483646l0,-2147483646xe" stroked="f" o:allowincell="f" style="position:absolute;left:3622;top:-3760;width:3275;height:48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Estribo Ø1/4” c/18cm</w:t>
                                    </w:r>
                                  </w:p>
                                </w:txbxContent>
                              </v:textbox>
                              <v:fill o:detectmouseclick="t" on="false"/>
                              <v:stroke color="#3465a4" weight="6480" joinstyle="round" endcap="flat"/>
                              <w10:wrap type="square"/>
                            </v:rect>
                          </v:group>
                          <v:rect id="shape_0" ID="Cuadro de texto 74" path="m0,0l-2147483645,0l-2147483645,-2147483646l0,-2147483646xe" stroked="f" o:allowincell="f" style="position:absolute;left:-345;top:-2100;width:1196;height:506;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rect id="shape_0" ID="Cuadro de texto 75" path="m0,0l-2147483645,0l-2147483645,-2147483646l0,-2147483646xe" stroked="f" o:allowincell="f" style="position:absolute;left:1130;top:-551;width:1102;height:54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color w:val="auto"/>
                                    <w:lang w:eastAsia="es-ES" w:val="es-MX"/>
                                  </w:rPr>
                                  <w:t>0.25m</w:t>
                                </w:r>
                              </w:p>
                            </w:txbxContent>
                          </v:textbox>
                          <v:fill o:detectmouseclick="t" on="false"/>
                          <v:stroke color="#3465a4" weight="6480" joinstyle="round" endcap="flat"/>
                          <w10:wrap type="square"/>
                        </v:rect>
                      </v:group>
                    </v:group>
                  </v:group>
                  <v:group id="shape_0" alt="Grupo 76" style="position:absolute;left:758;top:-872;width:1813;height:533"/>
                </v:group>
              </v:group>
            </w:pict>
          </mc:Fallback>
        </mc:AlternateContent>
      </w:r>
    </w:p>
    <w:p>
      <w:pPr>
        <w:pStyle w:val="Normal"/>
        <w:widowControl w:val="false"/>
        <w:jc w:val="both"/>
        <w:rPr>
          <w:rFonts w:ascii="Verdana" w:hAnsi="Verdana" w:eastAsia="Arial" w:cs="Tahoma"/>
          <w:b/>
          <w:b/>
          <w:bCs/>
        </w:rPr>
      </w:pPr>
      <w:r>
        <w:rPr>
          <w:rFonts w:eastAsia="Arial" w:cs="Tahoma" w:ascii="Verdana" w:hAnsi="Verdana"/>
          <w:b/>
          <w:bCs/>
        </w:rPr>
      </w:r>
    </w:p>
    <w:p>
      <w:pPr>
        <w:pStyle w:val="Normal"/>
        <w:widowControl w:val="false"/>
        <w:jc w:val="both"/>
        <w:rPr>
          <w:rFonts w:ascii="Verdana" w:hAnsi="Verdana" w:eastAsia="Arial" w:cs="Tahoma"/>
          <w:b/>
          <w:b/>
          <w:bCs/>
        </w:rPr>
      </w:pPr>
      <w:r>
        <w:rPr>
          <w:rFonts w:eastAsia="Arial" w:cs="Tahoma" w:ascii="Verdana" w:hAnsi="Verdana"/>
          <w:b/>
          <w:bCs/>
        </w:rPr>
      </w:r>
    </w:p>
    <w:p>
      <w:pPr>
        <w:pStyle w:val="Normal"/>
        <w:widowControl w:val="false"/>
        <w:jc w:val="both"/>
        <w:rPr>
          <w:rFonts w:ascii="Verdana" w:hAnsi="Verdana" w:eastAsia="Arial" w:cs="Tahoma"/>
          <w:b/>
          <w:b/>
          <w:bCs/>
        </w:rPr>
      </w:pPr>
      <w:r>
        <w:rPr>
          <w:rFonts w:eastAsia="Arial" w:cs="Tahoma" w:ascii="Verdana" w:hAnsi="Verdana"/>
          <w:b/>
          <w:bCs/>
        </w:rPr>
      </w:r>
    </w:p>
    <w:p>
      <w:pPr>
        <w:pStyle w:val="Normal"/>
        <w:widowControl w:val="false"/>
        <w:jc w:val="both"/>
        <w:rPr>
          <w:rFonts w:ascii="Verdana" w:hAnsi="Verdana" w:eastAsia="Arial" w:cs="Tahoma"/>
          <w:b/>
          <w:b/>
          <w:bCs/>
        </w:rPr>
      </w:pPr>
      <w:r>
        <w:rPr>
          <w:rFonts w:eastAsia="Arial" w:cs="Tahoma" w:ascii="Verdana" w:hAnsi="Verdana"/>
          <w:b/>
          <w:bCs/>
        </w:rPr>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rHeight w:val="314" w:hRule="atLeast"/>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5</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bCs/>
              </w:rPr>
            </w:pPr>
            <w:r>
              <w:rPr>
                <w:rFonts w:eastAsia="Arial" w:cs="Arial" w:ascii="Verdana" w:hAnsi="Verdana"/>
                <w:b/>
                <w:bCs/>
                <w:kern w:val="0"/>
                <w:sz w:val="20"/>
                <w:szCs w:val="20"/>
                <w:lang w:val="es-ES" w:bidi="ar-SA"/>
              </w:rPr>
              <w:t>VAC-OG-CIM-1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Tahoma"/>
                <w:b/>
                <w:b/>
                <w:bCs/>
              </w:rPr>
            </w:pPr>
            <w:r>
              <w:rPr>
                <w:rFonts w:eastAsia="Arial" w:cs="Tahoma" w:ascii="Verdana" w:hAnsi="Verdana"/>
                <w:b/>
                <w:bCs/>
                <w:kern w:val="0"/>
                <w:sz w:val="20"/>
                <w:szCs w:val="20"/>
                <w:lang w:val="es-ES" w:bidi="ar-SA"/>
              </w:rPr>
              <w:t>CIMIENTO DE HORMIGÓN CICLÓPEO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Tahoma" w:ascii="Verdana" w:hAnsi="Verdana"/>
          <w:color w:val="000000"/>
        </w:rPr>
        <w:t>Este ítem se refiere a la construcción de cimientos de hormigón ciclópeo con 50% piedra desplazadora, de acuerdo a las dimensiones, dosificaciones de hormigón y otros detalles señalados en los planos constructivos</w:t>
      </w:r>
      <w:r>
        <w:rPr>
          <w:rFonts w:eastAsia="Arial" w:cs="Arial" w:ascii="Verdana" w:hAnsi="Verdana"/>
          <w:color w:val="000000" w:themeColor="text1"/>
        </w:rPr>
        <w:t>, e instrucciones de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w:t>
      </w:r>
      <w:r>
        <w:rPr>
          <w:rFonts w:eastAsia="Arial" w:cs="Arial" w:ascii="Arial" w:hAnsi="Arial"/>
        </w:rPr>
        <w:t>Entidad Ejecutora</w:t>
      </w:r>
      <w:r>
        <w:rPr>
          <w:rFonts w:eastAsia="Arial" w:cs="Tahoma" w:ascii="Verdana" w:hAnsi="Verdana"/>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cs="Verdana"/>
          <w:color w:val="000000"/>
        </w:rPr>
      </w:pPr>
      <w:r>
        <w:rPr>
          <w:rFonts w:cs="Verdana" w:ascii="Verdana" w:hAnsi="Verdana"/>
          <w:color w:val="000000"/>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w:t>
      </w:r>
      <w:r>
        <w:rPr>
          <w:rFonts w:eastAsia="Arial" w:cs="Arial" w:ascii="Arial" w:hAnsi="Arial"/>
        </w:rPr>
        <w:t xml:space="preserve">entidad ejecutora </w:t>
      </w:r>
      <w:r>
        <w:rPr>
          <w:rFonts w:eastAsia="Arial" w:cs="Tahoma" w:ascii="Verdana" w:hAnsi="Verdana"/>
        </w:rPr>
        <w:t>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Verdana" w:hAnsi="Verdana" w:eastAsia="Arial" w:cs="Arial"/>
        </w:rPr>
      </w:pPr>
      <w:r>
        <w:rPr>
          <w:rFonts w:eastAsia="Arial" w:cs="Arial" w:ascii="Verdana" w:hAnsi="Verdana"/>
        </w:rPr>
        <w:t>En general, el cimiento de hormigón ciclópeo deberá cumplir con las siguientes directrices referidas a la ejecución: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Limpieza y Preparación</w:t>
      </w:r>
    </w:p>
    <w:p>
      <w:pPr>
        <w:pStyle w:val="Normal"/>
        <w:widowControl w:val="false"/>
        <w:jc w:val="both"/>
        <w:rPr>
          <w:rFonts w:ascii="Verdana" w:hAnsi="Verdana" w:eastAsia="Arial" w:cs="Arial"/>
        </w:rPr>
      </w:pPr>
      <w:r>
        <w:rPr>
          <w:rFonts w:eastAsia="Arial" w:cs="Arial" w:ascii="Verdana" w:hAnsi="Verdan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Luego de haber emparejado el fondo de la excavación se deberá vaciar una capa de hormigón pobre con dosificación 1:3:5 en un espesor de 5 cm.</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Mezclado</w:t>
      </w:r>
    </w:p>
    <w:p>
      <w:pPr>
        <w:pStyle w:val="Normal"/>
        <w:widowControl w:val="false"/>
        <w:jc w:val="both"/>
        <w:rPr>
          <w:rFonts w:ascii="Verdana" w:hAnsi="Verdana" w:eastAsia="Arial" w:cs="Arial"/>
        </w:rPr>
      </w:pPr>
      <w:r>
        <w:rPr>
          <w:rFonts w:eastAsia="Arial" w:cs="Arial" w:ascii="Verdana" w:hAnsi="Verdan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Para esta tarea:</w:t>
      </w:r>
    </w:p>
    <w:p>
      <w:pPr>
        <w:pStyle w:val="Normal"/>
        <w:widowControl w:val="false"/>
        <w:numPr>
          <w:ilvl w:val="0"/>
          <w:numId w:val="96"/>
        </w:numPr>
        <w:jc w:val="both"/>
        <w:rPr>
          <w:rFonts w:ascii="Verdana" w:hAnsi="Verdana" w:eastAsia="Arial" w:cs="Arial"/>
        </w:rPr>
      </w:pPr>
      <w:r>
        <w:rPr>
          <w:rFonts w:eastAsia="Arial" w:cs="Arial" w:ascii="Verdana" w:hAnsi="Verdana"/>
        </w:rPr>
        <w:t>Sé utilizarán una o más hormigoneras de capacidad adecuada y se empleará personal especializado para su manejo.</w:t>
      </w:r>
    </w:p>
    <w:p>
      <w:pPr>
        <w:pStyle w:val="Normal"/>
        <w:widowControl w:val="false"/>
        <w:numPr>
          <w:ilvl w:val="0"/>
          <w:numId w:val="96"/>
        </w:numPr>
        <w:jc w:val="both"/>
        <w:rPr>
          <w:rFonts w:ascii="Verdana" w:hAnsi="Verdana" w:eastAsia="Arial" w:cs="Arial"/>
        </w:rPr>
      </w:pPr>
      <w:r>
        <w:rPr>
          <w:rFonts w:eastAsia="Arial" w:cs="Arial" w:ascii="Verdana" w:hAnsi="Verdana"/>
        </w:rPr>
        <w:t>Periódicamente se verificará la uniformidad del mezclado.</w:t>
      </w:r>
    </w:p>
    <w:p>
      <w:pPr>
        <w:pStyle w:val="Normal"/>
        <w:widowControl w:val="false"/>
        <w:numPr>
          <w:ilvl w:val="0"/>
          <w:numId w:val="96"/>
        </w:numPr>
        <w:jc w:val="both"/>
        <w:rPr>
          <w:rFonts w:ascii="Verdana" w:hAnsi="Verdana" w:eastAsia="Arial" w:cs="Arial"/>
        </w:rPr>
      </w:pPr>
      <w:r>
        <w:rPr>
          <w:rFonts w:eastAsia="Arial" w:cs="Arial" w:ascii="Verdana" w:hAnsi="Verdana"/>
        </w:rPr>
        <w:t>Los materiales componentes serán introducidos en el orden siguiente:</w:t>
      </w:r>
    </w:p>
    <w:p>
      <w:pPr>
        <w:pStyle w:val="Normal"/>
        <w:widowControl w:val="false"/>
        <w:numPr>
          <w:ilvl w:val="1"/>
          <w:numId w:val="97"/>
        </w:numPr>
        <w:jc w:val="both"/>
        <w:rPr>
          <w:rFonts w:ascii="Verdana" w:hAnsi="Verdana" w:eastAsia="Arial" w:cs="Arial"/>
        </w:rPr>
      </w:pPr>
      <w:r>
        <w:rPr>
          <w:rFonts w:eastAsia="Arial" w:cs="Arial" w:ascii="Verdana" w:hAnsi="Verdana"/>
        </w:rPr>
        <w:t>Una parte del agua del mezclado (aproximadamente la mitad)</w:t>
      </w:r>
    </w:p>
    <w:p>
      <w:pPr>
        <w:pStyle w:val="Normal"/>
        <w:widowControl w:val="false"/>
        <w:numPr>
          <w:ilvl w:val="1"/>
          <w:numId w:val="97"/>
        </w:numPr>
        <w:jc w:val="both"/>
        <w:rPr>
          <w:rFonts w:ascii="Verdana" w:hAnsi="Verdana" w:eastAsia="Arial" w:cs="Arial"/>
        </w:rPr>
      </w:pPr>
      <w:r>
        <w:rPr>
          <w:rFonts w:eastAsia="Arial" w:cs="Arial"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7"/>
        </w:numPr>
        <w:jc w:val="both"/>
        <w:rPr>
          <w:rFonts w:ascii="Verdana" w:hAnsi="Verdana" w:eastAsia="Arial" w:cs="Arial"/>
        </w:rPr>
      </w:pPr>
      <w:r>
        <w:rPr>
          <w:rFonts w:eastAsia="Arial" w:cs="Arial" w:ascii="Verdana" w:hAnsi="Verdana"/>
        </w:rPr>
        <w:t>La grava.</w:t>
      </w:r>
    </w:p>
    <w:p>
      <w:pPr>
        <w:pStyle w:val="Normal"/>
        <w:widowControl w:val="false"/>
        <w:numPr>
          <w:ilvl w:val="1"/>
          <w:numId w:val="97"/>
        </w:numPr>
        <w:jc w:val="both"/>
        <w:rPr>
          <w:rFonts w:ascii="Verdana" w:hAnsi="Verdana" w:eastAsia="Arial" w:cs="Arial"/>
        </w:rPr>
      </w:pPr>
      <w:r>
        <w:rPr>
          <w:rFonts w:eastAsia="Arial" w:cs="Arial" w:ascii="Verdana" w:hAnsi="Verdana"/>
        </w:rPr>
        <w:t>El resto del agua de amasado.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No se permitirá cargar la hormigonera antes de haberse procedido a descargarla totalmente de la batida anterior.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mezclado manual queda expresamente prohibido.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hormigón será de una consistencia tal que se asegure su trabajabilidad y la manipulación de masas compactas, densas, con aspecto y coloración uniformes.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cantidades mínimas de cemento para las diferentes clases de hormigón serán las siguientes:</w:t>
      </w:r>
    </w:p>
    <w:p>
      <w:pPr>
        <w:pStyle w:val="Normal"/>
        <w:widowControl w:val="false"/>
        <w:jc w:val="both"/>
        <w:rPr>
          <w:rFonts w:ascii="Verdana" w:hAnsi="Verdana" w:eastAsia="Arial" w:cs="Arial"/>
        </w:rPr>
      </w:pPr>
      <w:r>
        <w:rPr>
          <w:rFonts w:eastAsia="Arial" w:cs="Arial" w:ascii="Verdana" w:hAnsi="Verdana"/>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Verdana" w:hAnsi="Verdana" w:eastAsia="Arial" w:cs="Arial"/>
                <w:b/>
                <w:b/>
                <w:bCs/>
              </w:rPr>
            </w:pPr>
            <w:r>
              <w:rPr>
                <w:rFonts w:eastAsia="Arial" w:cs="Arial" w:ascii="Verdana" w:hAnsi="Verdana"/>
                <w:b/>
                <w:bCs/>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vAlign w:val="center"/>
          </w:tcPr>
          <w:p>
            <w:pPr>
              <w:pStyle w:val="Normal"/>
              <w:widowControl w:val="false"/>
              <w:jc w:val="both"/>
              <w:rPr>
                <w:rFonts w:ascii="Verdana" w:hAnsi="Verdana" w:eastAsia="Arial" w:cs="Arial"/>
                <w:b/>
                <w:b/>
                <w:bCs/>
              </w:rPr>
            </w:pPr>
            <w:r>
              <w:rPr>
                <w:rFonts w:eastAsia="Arial" w:cs="Arial" w:ascii="Verdana" w:hAnsi="Verdana"/>
                <w:b/>
                <w:bCs/>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eastAsia="Arial" w:cs="Arial"/>
              </w:rPr>
            </w:pPr>
            <w:r>
              <w:rPr>
                <w:rFonts w:eastAsia="Arial" w:cs="Arial" w:ascii="Verdana" w:hAnsi="Verdana"/>
              </w:rPr>
              <w:t>235</w:t>
            </w:r>
          </w:p>
        </w:tc>
      </w:tr>
    </w:tbl>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 medición de los áridos en volumen se realizará en recipientes aprobados por el Inspector de proyecto y de preferencia deberán ser metálicos o de madera e indeformables.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dosificaciones señaladas anteriormente serán empleadas, cuando las mismas no se encuentren especificadas en los planos correspondientes.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Transporte</w:t>
      </w:r>
    </w:p>
    <w:p>
      <w:pPr>
        <w:pStyle w:val="Normal"/>
        <w:widowControl w:val="false"/>
        <w:jc w:val="both"/>
        <w:rPr>
          <w:rFonts w:ascii="Verdana" w:hAnsi="Verdana" w:eastAsia="Arial" w:cs="Arial"/>
        </w:rPr>
      </w:pPr>
      <w:r>
        <w:rPr>
          <w:rFonts w:eastAsia="Arial" w:cs="Arial"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Para los medios corrientes de transporte, el hormigón debe colocarse en su posición definitiva dentro de los encofrados, antes de que transcurran 30 minutos desde su preparación.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Hormigonado</w:t>
      </w:r>
    </w:p>
    <w:p>
      <w:pPr>
        <w:pStyle w:val="Normal"/>
        <w:widowControl w:val="false"/>
        <w:jc w:val="both"/>
        <w:rPr>
          <w:rFonts w:ascii="Verdana" w:hAnsi="Verdana" w:eastAsia="Arial" w:cs="Arial"/>
        </w:rPr>
      </w:pPr>
      <w:r>
        <w:rPr>
          <w:rFonts w:eastAsia="Arial" w:cs="Arial" w:ascii="Verdana" w:hAnsi="Verdana"/>
        </w:rPr>
        <w:t>El hormigonado o vaciado deberá cumplir con las exigencias y requisitos establecidos en la Norma CBH-87 para hormigones.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cuanto al inicio del vaciado, se colocará la primera capa de hormigón simple cuyo espesor no será mayor a 30 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 ejecución se continuará por capas, y siguiendo el mismo procedimiento indicado antes para lograr una efectiva unión vertical y horizontal.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hormigón será mezclado en las cantidades necesarias para su uso inmediato. Se rechazará todo hormigón que tenga 30 minutos o más a partir del momento de mezclado.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Compactación</w:t>
      </w:r>
    </w:p>
    <w:p>
      <w:pPr>
        <w:pStyle w:val="Normal"/>
        <w:widowControl w:val="false"/>
        <w:jc w:val="both"/>
        <w:rPr>
          <w:rFonts w:ascii="Verdana" w:hAnsi="Verdana" w:eastAsia="Arial" w:cs="Arial"/>
        </w:rPr>
      </w:pPr>
      <w:r>
        <w:rPr>
          <w:rFonts w:eastAsia="Arial" w:cs="Arial" w:ascii="Verdana" w:hAnsi="Verdana"/>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Protección y Curado</w:t>
      </w:r>
    </w:p>
    <w:p>
      <w:pPr>
        <w:pStyle w:val="Normal"/>
        <w:widowControl w:val="false"/>
        <w:jc w:val="both"/>
        <w:rPr>
          <w:rFonts w:ascii="Verdana" w:hAnsi="Verdana" w:eastAsia="Arial" w:cs="Arial"/>
        </w:rPr>
      </w:pPr>
      <w:r>
        <w:rPr>
          <w:rFonts w:eastAsia="Arial" w:cs="Arial" w:ascii="Verdana" w:hAnsi="Verdana"/>
        </w:rPr>
        <w:t>Una vez vaciado el hormigón fresco, deberá protegerse contra la lluvia, el viento, sol y en general contra toda acción que lo perjudique.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hormigón será protegido manteniéndose a una temperatura superior a 5°C por lo menos durante 96 horas.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Durante la construcción, queda prohibido aplicar cargas, acumular materiales o maquinarias que signifiquen un peligro en la estabilidad de la estructura.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Control de Calidad</w:t>
      </w:r>
    </w:p>
    <w:p>
      <w:pPr>
        <w:pStyle w:val="Normal"/>
        <w:widowControl w:val="false"/>
        <w:jc w:val="both"/>
        <w:rPr>
          <w:rFonts w:ascii="Verdana" w:hAnsi="Verdana" w:eastAsia="Arial" w:cs="Arial"/>
        </w:rPr>
      </w:pPr>
      <w:r>
        <w:rPr>
          <w:rFonts w:eastAsia="Arial" w:cs="Arial" w:ascii="Verdana" w:hAnsi="Verdana"/>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Los ensayos a realizar serán los requeridos por la normativa CBH-87 pudiendo la entidad ejecutora realizar ensayos adicionales los cuales deberán ser indicados en su propuesta.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numPr>
          <w:ilvl w:val="0"/>
          <w:numId w:val="94"/>
        </w:numPr>
        <w:jc w:val="both"/>
        <w:rPr>
          <w:rFonts w:ascii="Verdana" w:hAnsi="Verdana" w:eastAsia="Arial" w:cs="Arial"/>
          <w:b/>
          <w:b/>
        </w:rPr>
      </w:pPr>
      <w:r>
        <w:rPr>
          <w:rFonts w:eastAsia="Arial" w:cs="Arial" w:ascii="Verdana" w:hAnsi="Verdana"/>
          <w:b/>
        </w:rPr>
        <w:t>Ensayos a Realizar</w:t>
      </w:r>
    </w:p>
    <w:p>
      <w:pPr>
        <w:pStyle w:val="Normal"/>
        <w:widowControl w:val="false"/>
        <w:jc w:val="both"/>
        <w:rPr>
          <w:rFonts w:ascii="Verdana" w:hAnsi="Verdana" w:eastAsia="Arial" w:cs="Arial"/>
        </w:rPr>
      </w:pPr>
      <w:r>
        <w:rPr>
          <w:rFonts w:eastAsia="Arial" w:cs="Arial" w:ascii="Verdana" w:hAnsi="Verdana"/>
        </w:rPr>
        <w:t>En el caso del presente ítem mínimamente se realizarán los siguientes ensayos de calidad:</w:t>
      </w:r>
    </w:p>
    <w:p>
      <w:pPr>
        <w:pStyle w:val="Normal"/>
        <w:widowControl w:val="false"/>
        <w:numPr>
          <w:ilvl w:val="0"/>
          <w:numId w:val="89"/>
        </w:numPr>
        <w:jc w:val="both"/>
        <w:rPr>
          <w:rFonts w:ascii="Verdana" w:hAnsi="Verdana" w:eastAsia="Arial" w:cs="Arial"/>
        </w:rPr>
      </w:pPr>
      <w:r>
        <w:rPr>
          <w:rFonts w:eastAsia="Arial" w:cs="Arial" w:ascii="Verdana" w:hAnsi="Verdana"/>
        </w:rPr>
        <w:t>Granulometría de los Áridos.</w:t>
      </w:r>
    </w:p>
    <w:p>
      <w:pPr>
        <w:pStyle w:val="Normal"/>
        <w:widowControl w:val="false"/>
        <w:numPr>
          <w:ilvl w:val="0"/>
          <w:numId w:val="89"/>
        </w:numPr>
        <w:jc w:val="both"/>
        <w:rPr>
          <w:rFonts w:ascii="Verdana" w:hAnsi="Verdana" w:eastAsia="Arial" w:cs="Arial"/>
        </w:rPr>
      </w:pPr>
      <w:r>
        <w:rPr>
          <w:rFonts w:eastAsia="Arial" w:cs="Arial" w:ascii="Verdana" w:hAnsi="Verdana"/>
        </w:rPr>
        <w:t>Ensayos de Control de la Resistencia del Hormigón – Probetas Cilíndricas.</w:t>
      </w:r>
    </w:p>
    <w:p>
      <w:pPr>
        <w:pStyle w:val="Normal"/>
        <w:widowControl w:val="false"/>
        <w:numPr>
          <w:ilvl w:val="0"/>
          <w:numId w:val="89"/>
        </w:numPr>
        <w:jc w:val="both"/>
        <w:rPr>
          <w:rFonts w:ascii="Verdana" w:hAnsi="Verdana" w:eastAsia="Arial" w:cs="Arial"/>
        </w:rPr>
      </w:pPr>
      <w:r>
        <w:rPr>
          <w:rFonts w:eastAsia="Arial" w:cs="Arial" w:ascii="Verdana" w:hAnsi="Verdana"/>
        </w:rPr>
        <w:t>Ensayos de Control de la Consistencia del Hormigón - Cono de Abraham.</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Verdana" w:hAnsi="Verdana" w:eastAsia="Arial" w:cs="Arial"/>
        </w:rPr>
      </w:pPr>
      <w:r>
        <w:rPr>
          <w:rFonts w:eastAsia="Arial" w:cs="Arial" w:ascii="Verdana" w:hAnsi="Verdana"/>
        </w:rPr>
        <w:t>Ensayos de calidad sobre el cemento.</w:t>
      </w:r>
    </w:p>
    <w:p>
      <w:pPr>
        <w:pStyle w:val="Normal"/>
        <w:widowControl w:val="false"/>
        <w:numPr>
          <w:ilvl w:val="0"/>
          <w:numId w:val="90"/>
        </w:numPr>
        <w:jc w:val="both"/>
        <w:rPr>
          <w:rFonts w:ascii="Verdana" w:hAnsi="Verdana" w:eastAsia="Arial" w:cs="Arial"/>
        </w:rPr>
      </w:pPr>
      <w:r>
        <w:rPr>
          <w:rFonts w:eastAsia="Arial" w:cs="Arial" w:ascii="Verdana" w:hAnsi="Verdana"/>
        </w:rPr>
        <w:t>Ensayos de calidad de los aceros de refuerzo.</w:t>
      </w:r>
    </w:p>
    <w:p>
      <w:pPr>
        <w:pStyle w:val="Normal"/>
        <w:widowControl w:val="false"/>
        <w:numPr>
          <w:ilvl w:val="0"/>
          <w:numId w:val="90"/>
        </w:numPr>
        <w:jc w:val="both"/>
        <w:rPr>
          <w:rFonts w:ascii="Verdana" w:hAnsi="Verdana" w:eastAsia="Arial" w:cs="Arial"/>
        </w:rPr>
      </w:pPr>
      <w:r>
        <w:rPr>
          <w:rFonts w:eastAsia="Arial" w:cs="Arial" w:ascii="Verdana" w:hAnsi="Verdana"/>
        </w:rPr>
        <w:t>Ensayo de la Máquina de los Ángeles.</w:t>
      </w:r>
    </w:p>
    <w:p>
      <w:pPr>
        <w:pStyle w:val="Normal"/>
        <w:widowControl w:val="false"/>
        <w:numPr>
          <w:ilvl w:val="0"/>
          <w:numId w:val="90"/>
        </w:numPr>
        <w:jc w:val="both"/>
        <w:rPr>
          <w:rFonts w:ascii="Verdana" w:hAnsi="Verdana" w:eastAsia="Arial" w:cs="Arial"/>
        </w:rPr>
      </w:pPr>
      <w:r>
        <w:rPr>
          <w:rFonts w:eastAsia="Arial" w:cs="Arial" w:ascii="Verdana" w:hAnsi="Verdana"/>
        </w:rPr>
        <w:t xml:space="preserve">Otros que el proponente oferte en su propuesta.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numPr>
          <w:ilvl w:val="0"/>
          <w:numId w:val="95"/>
        </w:numPr>
        <w:jc w:val="both"/>
        <w:rPr>
          <w:rFonts w:ascii="Verdana" w:hAnsi="Verdana" w:eastAsia="Arial" w:cs="Arial"/>
          <w:b/>
          <w:b/>
        </w:rPr>
      </w:pPr>
      <w:r>
        <w:rPr>
          <w:rFonts w:eastAsia="Arial" w:cs="Arial" w:ascii="Verdana" w:hAnsi="Verdana"/>
          <w:b/>
        </w:rPr>
        <w:t>Laboratorio</w:t>
      </w:r>
    </w:p>
    <w:p>
      <w:pPr>
        <w:pStyle w:val="Normal"/>
        <w:widowControl w:val="false"/>
        <w:jc w:val="both"/>
        <w:rPr>
          <w:rFonts w:ascii="Verdana" w:hAnsi="Verdana" w:eastAsia="Arial" w:cs="Arial"/>
        </w:rPr>
      </w:pPr>
      <w:r>
        <w:rPr>
          <w:rFonts w:eastAsia="Arial" w:cs="Arial" w:ascii="Verdana" w:hAnsi="Verdan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r>
    </w:p>
    <w:p>
      <w:pPr>
        <w:pStyle w:val="Normal"/>
        <w:widowControl w:val="false"/>
        <w:numPr>
          <w:ilvl w:val="0"/>
          <w:numId w:val="95"/>
        </w:numPr>
        <w:jc w:val="both"/>
        <w:rPr>
          <w:rFonts w:ascii="Verdana" w:hAnsi="Verdana" w:eastAsia="Arial" w:cs="Arial"/>
          <w:b/>
          <w:b/>
        </w:rPr>
      </w:pPr>
      <w:r>
        <w:rPr>
          <w:rFonts w:eastAsia="Arial" w:cs="Arial" w:ascii="Verdana" w:hAnsi="Verdana"/>
          <w:b/>
        </w:rPr>
        <w:t>Frecuencia de los Ensayos</w:t>
      </w:r>
    </w:p>
    <w:p>
      <w:pPr>
        <w:pStyle w:val="Normal"/>
        <w:widowControl w:val="false"/>
        <w:jc w:val="both"/>
        <w:rPr>
          <w:rFonts w:ascii="Verdana" w:hAnsi="Verdana" w:eastAsia="Arial" w:cs="Arial"/>
        </w:rPr>
      </w:pPr>
      <w:r>
        <w:rPr>
          <w:rFonts w:eastAsia="Arial" w:cs="Arial" w:ascii="Verdana" w:hAnsi="Verdana"/>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Criterios de Aceptación y Rechazo</w:t>
      </w:r>
    </w:p>
    <w:p>
      <w:pPr>
        <w:pStyle w:val="Normal"/>
        <w:widowControl w:val="false"/>
        <w:jc w:val="both"/>
        <w:rPr>
          <w:rFonts w:ascii="Verdana" w:hAnsi="Verdana" w:eastAsia="Arial" w:cs="Arial"/>
        </w:rPr>
      </w:pPr>
      <w:r>
        <w:rPr>
          <w:rFonts w:eastAsia="Arial" w:cs="Arial"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Todos los ensayos, pruebas, demoliciones, curados y reemplazos necesarios serán ejecutados por la Entidad Ejecutora a su costo.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tabs>
          <w:tab w:val="clear" w:pos="708"/>
          <w:tab w:val="left" w:pos="560" w:leader="none"/>
        </w:tabs>
        <w:jc w:val="both"/>
        <w:rPr>
          <w:rFonts w:ascii="Verdana" w:hAnsi="Verdana" w:eastAsia="Arial" w:cs="Arial"/>
        </w:rPr>
      </w:pPr>
      <w:r>
        <w:rPr>
          <w:rFonts w:eastAsia="Arial" w:cs="Arial" w:ascii="Verdana" w:hAnsi="Verdana"/>
        </w:rPr>
        <w:t xml:space="preserve">Los cimientos de hormigón ciclópeo serán medidos en </w:t>
      </w:r>
      <w:r>
        <w:rPr>
          <w:rFonts w:eastAsia="Arial" w:cs="Arial" w:ascii="Verdana" w:hAnsi="Verdana"/>
          <w:b/>
        </w:rPr>
        <w:t>metros cúbicos</w:t>
      </w:r>
      <w:r>
        <w:rPr>
          <w:rFonts w:eastAsia="Arial" w:cs="Arial" w:ascii="Verdana" w:hAnsi="Verdana"/>
        </w:rPr>
        <w:t>, tomando en cuenta únicamente el volumen neto del trabajo ejecutado y autorizado.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jc w:val="both"/>
        <w:rPr>
          <w:rFonts w:ascii="Verdana" w:hAnsi="Verdana" w:eastAsia="Arial" w:cs="Tahoma"/>
          <w:b/>
          <w:b/>
          <w:bCs/>
          <w:color w:val="000000"/>
        </w:rPr>
      </w:pPr>
      <w:r>
        <w:rPr>
          <w:rFonts w:eastAsia="Arial" w:cs="Tahoma" w:ascii="Verdana" w:hAnsi="Verdana"/>
          <w:b/>
          <w:bCs/>
          <w:color w:val="000000"/>
        </w:rPr>
        <w:t>DETALLE CONSTRUCTIVO. –</w:t>
      </w:r>
    </w:p>
    <w:p>
      <w:pPr>
        <w:pStyle w:val="Normal"/>
        <w:widowControl w:val="false"/>
        <w:tabs>
          <w:tab w:val="clear" w:pos="708"/>
          <w:tab w:val="left" w:pos="560" w:leader="none"/>
        </w:tabs>
        <w:jc w:val="center"/>
        <w:rPr>
          <w:rFonts w:ascii="Verdana" w:hAnsi="Verdana" w:eastAsia="Arial" w:cs="Tahoma"/>
          <w:color w:val="000000"/>
        </w:rPr>
      </w:pPr>
      <w:r>
        <w:rPr/>
        <w:drawing>
          <wp:inline distT="0" distB="0" distL="0" distR="0">
            <wp:extent cx="1475105" cy="1989455"/>
            <wp:effectExtent l="0" t="0" r="0" b="0"/>
            <wp:docPr id="34" name="Imagen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68" descr=""/>
                    <pic:cNvPicPr>
                      <a:picLocks noChangeAspect="1" noChangeArrowheads="1"/>
                    </pic:cNvPicPr>
                  </pic:nvPicPr>
                  <pic:blipFill>
                    <a:blip r:embed="rId13"/>
                    <a:stretch>
                      <a:fillRect/>
                    </a:stretch>
                  </pic:blipFill>
                  <pic:spPr bwMode="auto">
                    <a:xfrm>
                      <a:off x="0" y="0"/>
                      <a:ext cx="1475105" cy="1989455"/>
                    </a:xfrm>
                    <a:prstGeom prst="rect">
                      <a:avLst/>
                    </a:prstGeom>
                  </pic:spPr>
                </pic:pic>
              </a:graphicData>
            </a:graphic>
          </wp:inline>
        </w:drawing>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6</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bCs/>
                <w:kern w:val="0"/>
                <w:sz w:val="20"/>
                <w:szCs w:val="20"/>
                <w:lang w:val="es-ES" w:bidi="ar-SA"/>
              </w:rPr>
              <w:t>VAC-OG-SCI-1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bCs/>
                <w:kern w:val="0"/>
                <w:sz w:val="20"/>
                <w:szCs w:val="20"/>
                <w:lang w:val="es-ES" w:bidi="ar-SA"/>
              </w:rPr>
              <w:t>SOBRECIMIENTO DE HORMIGÓN CICLÓPEO 50% PIEDRA DESPLAZADORA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Tahoma"/>
        </w:rPr>
      </w:pPr>
      <w:r>
        <w:rPr>
          <w:rFonts w:eastAsia="Arial" w:cs="Tahoma" w:ascii="Verdana" w:hAnsi="Verdan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general, el sobre cimiento de hormigón ciclópeo con 50% de piedra desplazadora deberá cumplir con las siguientes directrices referidas a la ejecución: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b/>
          <w:kern w:val="2"/>
        </w:rPr>
        <w:t>Limpieza y Preparación</w:t>
      </w:r>
    </w:p>
    <w:p>
      <w:pPr>
        <w:pStyle w:val="Normal"/>
        <w:widowControl w:val="false"/>
        <w:jc w:val="both"/>
        <w:rPr>
          <w:rFonts w:ascii="Verdana" w:hAnsi="Verdana" w:eastAsia="Arial" w:cs="Arial"/>
          <w:kern w:val="2"/>
        </w:rPr>
      </w:pPr>
      <w:r>
        <w:rPr>
          <w:rFonts w:eastAsia="Arial" w:cs="Arial" w:ascii="Verdana" w:hAnsi="Verdana"/>
          <w:kern w:val="2"/>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Encofrados</w:t>
      </w:r>
    </w:p>
    <w:p>
      <w:pPr>
        <w:pStyle w:val="Normal"/>
        <w:widowControl w:val="false"/>
        <w:jc w:val="both"/>
        <w:rPr>
          <w:rFonts w:ascii="Verdana" w:hAnsi="Verdana" w:eastAsia="Arial" w:cs="Arial"/>
          <w:kern w:val="2"/>
        </w:rPr>
      </w:pPr>
      <w:r>
        <w:rPr>
          <w:rFonts w:eastAsia="Arial" w:cs="Arial" w:ascii="Verdana" w:hAnsi="Verdana"/>
          <w:kern w:val="2"/>
        </w:rPr>
        <w:t>Los encofrados podrán ser de madera, metálicos u otro material lo suficientemente rígido, estanco y estable.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Su arreglo y escuadrías usadas serán los necesarios para resistir el peso del hormigón fresco, equipo de construcción y los obreros durante la operación del vaciado.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encofrados deberán ser estancos a fin de evitar el empobrecimiento del hormigón por escurrimiento del agua.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Si se prevén varios usos de los encofrados, estos deberán limpiarse y repararse perfectamente antes de su nuevo uso. El número máximo de usos será el indicado en el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Mezclado</w:t>
      </w:r>
    </w:p>
    <w:p>
      <w:pPr>
        <w:pStyle w:val="Normal"/>
        <w:widowControl w:val="false"/>
        <w:jc w:val="both"/>
        <w:rPr>
          <w:rFonts w:ascii="Verdana" w:hAnsi="Verdana" w:eastAsia="Arial" w:cs="Arial"/>
          <w:kern w:val="2"/>
        </w:rPr>
      </w:pPr>
      <w:r>
        <w:rPr>
          <w:rFonts w:eastAsia="Arial" w:cs="Arial" w:ascii="Verdana" w:hAnsi="Verdana"/>
          <w:kern w:val="2"/>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8"/>
        </w:numPr>
        <w:jc w:val="both"/>
        <w:rPr>
          <w:rFonts w:ascii="Verdana" w:hAnsi="Verdana" w:eastAsia="Arial" w:cs="Arial"/>
          <w:kern w:val="2"/>
        </w:rPr>
      </w:pPr>
      <w:r>
        <w:rPr>
          <w:rFonts w:eastAsia="Arial" w:cs="Arial" w:ascii="Verdana" w:hAnsi="Verdana"/>
          <w:kern w:val="2"/>
        </w:rPr>
        <w:t>Se utilizarán una o más hormigoneras de capacidad adecuada y se empleará personal especializado para su manejo.</w:t>
      </w:r>
    </w:p>
    <w:p>
      <w:pPr>
        <w:pStyle w:val="Normal"/>
        <w:widowControl w:val="false"/>
        <w:numPr>
          <w:ilvl w:val="0"/>
          <w:numId w:val="98"/>
        </w:numPr>
        <w:jc w:val="both"/>
        <w:rPr>
          <w:rFonts w:ascii="Verdana" w:hAnsi="Verdana" w:eastAsia="Arial" w:cs="Arial"/>
          <w:kern w:val="2"/>
        </w:rPr>
      </w:pPr>
      <w:r>
        <w:rPr>
          <w:rFonts w:eastAsia="Arial" w:cs="Arial" w:ascii="Verdana" w:hAnsi="Verdana"/>
          <w:kern w:val="2"/>
        </w:rPr>
        <w:t>Periódicamente se verificará la uniformidad del mezclado.</w:t>
      </w:r>
    </w:p>
    <w:p>
      <w:pPr>
        <w:pStyle w:val="Normal"/>
        <w:widowControl w:val="false"/>
        <w:numPr>
          <w:ilvl w:val="0"/>
          <w:numId w:val="98"/>
        </w:numPr>
        <w:jc w:val="both"/>
        <w:rPr>
          <w:rFonts w:ascii="Verdana" w:hAnsi="Verdana" w:eastAsia="Arial" w:cs="Arial"/>
          <w:kern w:val="2"/>
        </w:rPr>
      </w:pPr>
      <w:r>
        <w:rPr>
          <w:rFonts w:eastAsia="Arial" w:cs="Arial" w:ascii="Verdana" w:hAnsi="Verdana"/>
          <w:kern w:val="2"/>
        </w:rPr>
        <w:t>Los materiales componentes serán introducidos en el orden siguiente:</w:t>
      </w:r>
    </w:p>
    <w:p>
      <w:pPr>
        <w:pStyle w:val="Normal"/>
        <w:widowControl w:val="false"/>
        <w:numPr>
          <w:ilvl w:val="0"/>
          <w:numId w:val="99"/>
        </w:numPr>
        <w:jc w:val="both"/>
        <w:rPr>
          <w:rFonts w:ascii="Verdana" w:hAnsi="Verdana" w:eastAsia="Arial" w:cs="Arial"/>
          <w:kern w:val="2"/>
        </w:rPr>
      </w:pPr>
      <w:r>
        <w:rPr>
          <w:rFonts w:eastAsia="Arial" w:cs="Arial" w:ascii="Verdana" w:hAnsi="Verdana"/>
          <w:kern w:val="2"/>
        </w:rPr>
        <w:t>Una parte del agua del mezclado (aproximadamente la mitad)</w:t>
      </w:r>
    </w:p>
    <w:p>
      <w:pPr>
        <w:pStyle w:val="Normal"/>
        <w:widowControl w:val="false"/>
        <w:numPr>
          <w:ilvl w:val="0"/>
          <w:numId w:val="99"/>
        </w:numPr>
        <w:jc w:val="both"/>
        <w:rPr>
          <w:rFonts w:ascii="Verdana" w:hAnsi="Verdana" w:eastAsia="Arial" w:cs="Arial"/>
          <w:kern w:val="2"/>
        </w:rPr>
      </w:pPr>
      <w:r>
        <w:rPr>
          <w:rFonts w:eastAsia="Arial" w:cs="Arial" w:ascii="Verdana" w:hAnsi="Verdana"/>
          <w:kern w:val="2"/>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9"/>
        </w:numPr>
        <w:jc w:val="both"/>
        <w:rPr>
          <w:rFonts w:ascii="Verdana" w:hAnsi="Verdana" w:eastAsia="Arial" w:cs="Arial"/>
          <w:kern w:val="2"/>
        </w:rPr>
      </w:pPr>
      <w:r>
        <w:rPr>
          <w:rFonts w:eastAsia="Arial" w:cs="Arial" w:ascii="Verdana" w:hAnsi="Verdana"/>
          <w:kern w:val="2"/>
        </w:rPr>
        <w:t>La grava</w:t>
      </w:r>
    </w:p>
    <w:p>
      <w:pPr>
        <w:pStyle w:val="Normal"/>
        <w:widowControl w:val="false"/>
        <w:numPr>
          <w:ilvl w:val="0"/>
          <w:numId w:val="99"/>
        </w:numPr>
        <w:jc w:val="both"/>
        <w:rPr>
          <w:rFonts w:ascii="Verdana" w:hAnsi="Verdana" w:eastAsia="Arial" w:cs="Arial"/>
          <w:kern w:val="2"/>
        </w:rPr>
      </w:pPr>
      <w:r>
        <w:rPr>
          <w:rFonts w:eastAsia="Arial" w:cs="Arial" w:ascii="Verdana" w:hAnsi="Verdana"/>
          <w:kern w:val="2"/>
        </w:rPr>
        <w:t>El resto del agua de amasado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No se permitirá cargar la hormigonera antes de haberse procedido a descargarla totalmente de la batida anterior. </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mezclado manual queda expresamente prohibido.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hormigón será de una consistencia tal que se asegure su trabajabilidad y la manipulación de masas compactas, densas, con aspecto y coloración uniformes.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cantidades mínimas de cemento para las diferentes clases de hormigón serán las siguientes:</w:t>
      </w:r>
    </w:p>
    <w:p>
      <w:pPr>
        <w:pStyle w:val="Normal"/>
        <w:widowControl w:val="false"/>
        <w:jc w:val="both"/>
        <w:rPr>
          <w:rFonts w:ascii="Verdana" w:hAnsi="Verdana" w:eastAsia="Arial" w:cs="Arial"/>
          <w:kern w:val="2"/>
        </w:rPr>
      </w:pPr>
      <w:r>
        <w:rPr>
          <w:rFonts w:eastAsia="Arial" w:cs="Arial" w:ascii="Verdana" w:hAnsi="Verdana"/>
          <w:kern w:val="2"/>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574" w:hRule="exac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bCs/>
                <w:kern w:val="2"/>
              </w:rPr>
            </w:pPr>
            <w:r>
              <w:rPr>
                <w:rFonts w:eastAsia="Arial" w:cs="Arial" w:ascii="Verdana" w:hAnsi="Verdana"/>
                <w:b/>
                <w:bCs/>
                <w:kern w:val="2"/>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bCs/>
                <w:kern w:val="2"/>
              </w:rPr>
            </w:pPr>
            <w:r>
              <w:rPr>
                <w:rFonts w:eastAsia="Arial" w:cs="Arial" w:ascii="Verdana" w:hAnsi="Verdana"/>
                <w:b/>
                <w:bCs/>
                <w:kern w:val="2"/>
              </w:rPr>
              <w:t>CANTIDAD MÍNIMA DE CEMENTO</w:t>
            </w:r>
          </w:p>
          <w:p>
            <w:pPr>
              <w:pStyle w:val="Normal"/>
              <w:widowControl w:val="false"/>
              <w:jc w:val="both"/>
              <w:rPr>
                <w:rFonts w:ascii="Verdana" w:hAnsi="Verdana" w:eastAsia="Arial" w:cs="Arial"/>
                <w:b/>
                <w:b/>
                <w:bCs/>
                <w:kern w:val="2"/>
              </w:rPr>
            </w:pPr>
            <w:r>
              <w:rPr>
                <w:rFonts w:eastAsia="Arial" w:cs="Arial" w:ascii="Verdana" w:hAnsi="Verdana"/>
                <w:b/>
                <w:bCs/>
                <w:kern w:val="2"/>
              </w:rPr>
              <w:t>Kg/m3</w:t>
            </w:r>
          </w:p>
        </w:tc>
      </w:tr>
      <w:tr>
        <w:trPr>
          <w:trHeight w:val="281"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350</w:t>
            </w:r>
          </w:p>
        </w:tc>
      </w:tr>
      <w:tr>
        <w:trPr>
          <w:trHeight w:val="284"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300</w:t>
            </w:r>
          </w:p>
        </w:tc>
      </w:tr>
      <w:tr>
        <w:trPr>
          <w:trHeight w:val="28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265</w:t>
            </w:r>
          </w:p>
        </w:tc>
      </w:tr>
      <w:tr>
        <w:trPr>
          <w:trHeight w:val="279" w:hRule="exac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kern w:val="2"/>
              </w:rPr>
            </w:pPr>
            <w:r>
              <w:rPr>
                <w:rFonts w:eastAsia="Arial" w:cs="Arial" w:ascii="Verdana" w:hAnsi="Verdana"/>
                <w:kern w:val="2"/>
              </w:rPr>
              <w:t>235</w:t>
            </w:r>
          </w:p>
        </w:tc>
      </w:tr>
    </w:tbl>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 medición de los áridos en volumen se realizará en recipientes aprobados por el Inspector de proyecto y de preferencia deberán ser metálicos o de madera e indeformables.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dosificaciones señaladas anteriormente serán empleadas, cuando las mismas no se encuentren especificadas en los planos correspondientes.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Transporte</w:t>
      </w:r>
    </w:p>
    <w:p>
      <w:pPr>
        <w:pStyle w:val="Normal"/>
        <w:widowControl w:val="false"/>
        <w:jc w:val="both"/>
        <w:rPr>
          <w:rFonts w:ascii="Verdana" w:hAnsi="Verdana" w:eastAsia="Arial" w:cs="Arial"/>
          <w:kern w:val="2"/>
        </w:rPr>
      </w:pPr>
      <w:r>
        <w:rPr>
          <w:rFonts w:eastAsia="Arial" w:cs="Arial" w:ascii="Verdana" w:hAnsi="Verdan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Verdana" w:hAnsi="Verdana" w:eastAsia="Arial" w:cs="Arial"/>
          <w:kern w:val="2"/>
        </w:rPr>
      </w:pPr>
      <w:r>
        <w:rPr>
          <w:rFonts w:eastAsia="Arial" w:cs="Arial" w:ascii="Verdana" w:hAnsi="Verdana"/>
          <w:kern w:val="2"/>
        </w:rPr>
        <w:t>Para los medios corrientes de transporte, el hormigón debe colocarse en su posición definitiva dentro de los encofrados, antes de que transcurran 30 minutos desde su preparación.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Hormigonado</w:t>
      </w:r>
    </w:p>
    <w:p>
      <w:pPr>
        <w:pStyle w:val="Normal"/>
        <w:widowControl w:val="false"/>
        <w:jc w:val="both"/>
        <w:rPr>
          <w:rFonts w:ascii="Verdana" w:hAnsi="Verdana" w:eastAsia="Arial" w:cs="Arial"/>
          <w:kern w:val="2"/>
        </w:rPr>
      </w:pPr>
      <w:r>
        <w:rPr>
          <w:rFonts w:eastAsia="Arial" w:cs="Arial" w:ascii="Verdana" w:hAnsi="Verdana"/>
          <w:kern w:val="2"/>
        </w:rPr>
        <w:t>El hormigonado o vaciado deberá cumplir con las exigencias y requisitos establecidos en la Norma CBH-87 para hormigones.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 ejecución se continuará por capas, y siguiendo el mismo procedimiento indicado antes para lograr una efectiva unión vertical y horizontal.</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hormigón será mezclado en las cantidades necesarias para su uso inmediato. Se rechazará todo hormigón que tenga 30 minutos o más a partir del momento de mezclado.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Compactación</w:t>
      </w:r>
    </w:p>
    <w:p>
      <w:pPr>
        <w:pStyle w:val="Normal"/>
        <w:widowControl w:val="false"/>
        <w:jc w:val="both"/>
        <w:rPr>
          <w:rFonts w:ascii="Verdana" w:hAnsi="Verdana" w:eastAsia="Arial" w:cs="Arial"/>
          <w:kern w:val="2"/>
        </w:rPr>
      </w:pPr>
      <w:r>
        <w:rPr>
          <w:rFonts w:eastAsia="Arial" w:cs="Arial" w:ascii="Verdana" w:hAnsi="Verdana"/>
          <w:kern w:val="2"/>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Desencofrado</w:t>
      </w:r>
    </w:p>
    <w:p>
      <w:pPr>
        <w:pStyle w:val="Normal"/>
        <w:widowControl w:val="false"/>
        <w:jc w:val="both"/>
        <w:rPr>
          <w:rFonts w:ascii="Verdana" w:hAnsi="Verdana" w:eastAsia="Arial" w:cs="Arial"/>
          <w:kern w:val="2"/>
        </w:rPr>
      </w:pPr>
      <w:r>
        <w:rPr>
          <w:rFonts w:eastAsia="Arial" w:cs="Arial" w:ascii="Verdana" w:hAnsi="Verdan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Protección y Curado</w:t>
      </w:r>
    </w:p>
    <w:p>
      <w:pPr>
        <w:pStyle w:val="Normal"/>
        <w:widowControl w:val="false"/>
        <w:jc w:val="both"/>
        <w:rPr>
          <w:rFonts w:ascii="Verdana" w:hAnsi="Verdana" w:eastAsia="Arial" w:cs="Arial"/>
          <w:kern w:val="2"/>
        </w:rPr>
      </w:pPr>
      <w:r>
        <w:rPr>
          <w:rFonts w:eastAsia="Arial" w:cs="Arial" w:ascii="Verdana" w:hAnsi="Verdana"/>
          <w:kern w:val="2"/>
        </w:rPr>
        <w:t>Una vez vaciado el hormigón fresco, deberá protegerse contra la lluvia, el viento, sol y en general contra toda acción que lo perjudique.</w:t>
      </w:r>
    </w:p>
    <w:p>
      <w:pPr>
        <w:pStyle w:val="Normal"/>
        <w:widowControl w:val="false"/>
        <w:jc w:val="both"/>
        <w:rPr>
          <w:rFonts w:ascii="Verdana" w:hAnsi="Verdana" w:eastAsia="Arial" w:cs="Arial"/>
          <w:kern w:val="2"/>
        </w:rPr>
      </w:pPr>
      <w:r>
        <w:rPr>
          <w:rFonts w:eastAsia="Arial" w:cs="Arial" w:ascii="Verdana" w:hAnsi="Verdana"/>
          <w:kern w:val="2"/>
        </w:rPr>
        <w:t>El hormigón será protegido manteniéndose a una temperatura superior a 5°C por lo menos durante 96 horas.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Durante la construcción, queda prohibido aplicar cargas, acumular materiales o maquinarias que signifiquen un peligro en la estabilidad de la estructura.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Control de Calidad</w:t>
      </w:r>
    </w:p>
    <w:p>
      <w:pPr>
        <w:pStyle w:val="Normal"/>
        <w:widowControl w:val="false"/>
        <w:jc w:val="both"/>
        <w:rPr>
          <w:rFonts w:ascii="Verdana" w:hAnsi="Verdana" w:eastAsia="Arial" w:cs="Arial"/>
          <w:kern w:val="2"/>
        </w:rPr>
      </w:pPr>
      <w:r>
        <w:rPr>
          <w:rFonts w:eastAsia="Arial" w:cs="Arial" w:ascii="Verdana" w:hAnsi="Verdana"/>
          <w:kern w:val="2"/>
        </w:rPr>
        <w:t>Todas las operaciones de la Obra deberán ser controladas mediante ensayos e inspecciones, no eximiéndose la responsabilidad del Contratista en caso de encontrarse cualquier defecto en forma posterior.</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ensayos a realizar serán los requeridos por la normativa CBH-87 pudiendo la Entidad ejecutora realizar ensayos adicionales los cuales deberán ser indicados en su propuesta.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Para todos los casos, el nivel de control será el indicado en los planos constructivos o memoria de cálculo o, en ausencia de dicha indicación, se asumirá un nivel de control normal.</w:t>
      </w:r>
    </w:p>
    <w:p>
      <w:pPr>
        <w:pStyle w:val="Normal"/>
        <w:widowControl w:val="false"/>
        <w:numPr>
          <w:ilvl w:val="0"/>
          <w:numId w:val="100"/>
        </w:numPr>
        <w:jc w:val="both"/>
        <w:rPr>
          <w:rFonts w:ascii="Verdana" w:hAnsi="Verdana" w:eastAsia="Arial" w:cs="Arial"/>
          <w:b/>
          <w:b/>
          <w:kern w:val="2"/>
        </w:rPr>
      </w:pPr>
      <w:r>
        <w:rPr>
          <w:rFonts w:eastAsia="Arial" w:cs="Arial" w:ascii="Verdana" w:hAnsi="Verdana"/>
          <w:b/>
          <w:kern w:val="2"/>
        </w:rPr>
        <w:t>Ensayos a Realizar</w:t>
      </w:r>
    </w:p>
    <w:p>
      <w:pPr>
        <w:pStyle w:val="Normal"/>
        <w:widowControl w:val="false"/>
        <w:jc w:val="both"/>
        <w:rPr>
          <w:rFonts w:ascii="Verdana" w:hAnsi="Verdana" w:eastAsia="Arial" w:cs="Arial"/>
          <w:kern w:val="2"/>
        </w:rPr>
      </w:pPr>
      <w:r>
        <w:rPr>
          <w:rFonts w:eastAsia="Arial" w:cs="Arial" w:ascii="Verdana" w:hAnsi="Verdana"/>
          <w:kern w:val="2"/>
        </w:rPr>
        <w:t>En el caso del presente ítem mínimamente se realizarán los siguientes ensayos de calidad:</w:t>
      </w:r>
    </w:p>
    <w:p>
      <w:pPr>
        <w:pStyle w:val="Normal"/>
        <w:widowControl w:val="false"/>
        <w:numPr>
          <w:ilvl w:val="0"/>
          <w:numId w:val="101"/>
        </w:numPr>
        <w:jc w:val="both"/>
        <w:rPr>
          <w:rFonts w:ascii="Verdana" w:hAnsi="Verdana" w:eastAsia="Arial" w:cs="Arial"/>
          <w:kern w:val="2"/>
        </w:rPr>
      </w:pPr>
      <w:r>
        <w:rPr>
          <w:rFonts w:eastAsia="Arial" w:cs="Arial" w:ascii="Verdana" w:hAnsi="Verdana"/>
          <w:kern w:val="2"/>
        </w:rPr>
        <w:t>Granulometría de los Áridos</w:t>
      </w:r>
    </w:p>
    <w:p>
      <w:pPr>
        <w:pStyle w:val="Normal"/>
        <w:widowControl w:val="false"/>
        <w:numPr>
          <w:ilvl w:val="0"/>
          <w:numId w:val="101"/>
        </w:numPr>
        <w:jc w:val="both"/>
        <w:rPr>
          <w:rFonts w:ascii="Verdana" w:hAnsi="Verdana" w:eastAsia="Arial" w:cs="Arial"/>
          <w:kern w:val="2"/>
        </w:rPr>
      </w:pPr>
      <w:r>
        <w:rPr>
          <w:rFonts w:eastAsia="Arial" w:cs="Arial" w:ascii="Verdana" w:hAnsi="Verdana"/>
          <w:kern w:val="2"/>
        </w:rPr>
        <w:t>Ensayos de Control de la Resistencia del Hormigón – Probetas Cilíndricas</w:t>
      </w:r>
    </w:p>
    <w:p>
      <w:pPr>
        <w:pStyle w:val="Normal"/>
        <w:widowControl w:val="false"/>
        <w:numPr>
          <w:ilvl w:val="0"/>
          <w:numId w:val="101"/>
        </w:numPr>
        <w:jc w:val="both"/>
        <w:rPr>
          <w:rFonts w:ascii="Verdana" w:hAnsi="Verdana" w:eastAsia="Arial" w:cs="Arial"/>
          <w:kern w:val="2"/>
        </w:rPr>
      </w:pPr>
      <w:r>
        <w:rPr>
          <w:rFonts w:eastAsia="Arial" w:cs="Arial" w:ascii="Verdana" w:hAnsi="Verdana"/>
          <w:kern w:val="2"/>
        </w:rPr>
        <w:t>Ensayos de Control de la Consistencia del Hormigón - Cono de Abraham</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Adicionalmente, el Inspector de proyecto indicará la realización de los siguientes ensayos de calidad cuando las condiciones de la obra así lo requieran:</w:t>
      </w:r>
    </w:p>
    <w:p>
      <w:pPr>
        <w:pStyle w:val="Normal"/>
        <w:widowControl w:val="false"/>
        <w:numPr>
          <w:ilvl w:val="0"/>
          <w:numId w:val="102"/>
        </w:numPr>
        <w:jc w:val="both"/>
        <w:rPr>
          <w:rFonts w:ascii="Verdana" w:hAnsi="Verdana" w:eastAsia="Arial" w:cs="Arial"/>
          <w:kern w:val="2"/>
        </w:rPr>
      </w:pPr>
      <w:r>
        <w:rPr>
          <w:rFonts w:eastAsia="Arial" w:cs="Arial" w:ascii="Verdana" w:hAnsi="Verdana"/>
          <w:kern w:val="2"/>
        </w:rPr>
        <w:t>Ensayos de calidad sobre el cemento</w:t>
      </w:r>
    </w:p>
    <w:p>
      <w:pPr>
        <w:pStyle w:val="Normal"/>
        <w:widowControl w:val="false"/>
        <w:numPr>
          <w:ilvl w:val="0"/>
          <w:numId w:val="102"/>
        </w:numPr>
        <w:jc w:val="both"/>
        <w:rPr>
          <w:rFonts w:ascii="Verdana" w:hAnsi="Verdana" w:eastAsia="Arial" w:cs="Arial"/>
          <w:kern w:val="2"/>
        </w:rPr>
      </w:pPr>
      <w:r>
        <w:rPr>
          <w:rFonts w:eastAsia="Arial" w:cs="Arial" w:ascii="Verdana" w:hAnsi="Verdana"/>
          <w:kern w:val="2"/>
        </w:rPr>
        <w:t>Ensayos de calidad de los aceros de refuerzo</w:t>
      </w:r>
    </w:p>
    <w:p>
      <w:pPr>
        <w:pStyle w:val="Normal"/>
        <w:widowControl w:val="false"/>
        <w:numPr>
          <w:ilvl w:val="0"/>
          <w:numId w:val="102"/>
        </w:numPr>
        <w:jc w:val="both"/>
        <w:rPr>
          <w:rFonts w:ascii="Verdana" w:hAnsi="Verdana" w:eastAsia="Arial" w:cs="Arial"/>
          <w:kern w:val="2"/>
        </w:rPr>
      </w:pPr>
      <w:r>
        <w:rPr>
          <w:rFonts w:eastAsia="Arial" w:cs="Arial" w:ascii="Verdana" w:hAnsi="Verdana"/>
          <w:kern w:val="2"/>
        </w:rPr>
        <w:t>Ensayo de la Máquina de los Ángeles</w:t>
      </w:r>
    </w:p>
    <w:p>
      <w:pPr>
        <w:pStyle w:val="Normal"/>
        <w:widowControl w:val="false"/>
        <w:numPr>
          <w:ilvl w:val="0"/>
          <w:numId w:val="102"/>
        </w:numPr>
        <w:jc w:val="both"/>
        <w:rPr>
          <w:rFonts w:ascii="Verdana" w:hAnsi="Verdana" w:eastAsia="Arial" w:cs="Arial"/>
          <w:kern w:val="2"/>
        </w:rPr>
      </w:pPr>
      <w:r>
        <w:rPr>
          <w:rFonts w:eastAsia="Arial" w:cs="Arial" w:ascii="Verdana" w:hAnsi="Verdana"/>
          <w:kern w:val="2"/>
        </w:rPr>
        <w:t>Otros que el proponente oferte en su propuesta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numPr>
          <w:ilvl w:val="0"/>
          <w:numId w:val="100"/>
        </w:numPr>
        <w:jc w:val="both"/>
        <w:rPr>
          <w:rFonts w:ascii="Verdana" w:hAnsi="Verdana" w:eastAsia="Arial" w:cs="Arial"/>
          <w:b/>
          <w:b/>
          <w:kern w:val="2"/>
        </w:rPr>
      </w:pPr>
      <w:r>
        <w:rPr>
          <w:rFonts w:eastAsia="Arial" w:cs="Arial" w:ascii="Verdana" w:hAnsi="Verdana"/>
          <w:b/>
          <w:kern w:val="2"/>
        </w:rPr>
        <w:t>Laboratorio</w:t>
      </w:r>
    </w:p>
    <w:p>
      <w:pPr>
        <w:pStyle w:val="Normal"/>
        <w:widowControl w:val="false"/>
        <w:jc w:val="both"/>
        <w:rPr>
          <w:rFonts w:ascii="Verdana" w:hAnsi="Verdana" w:eastAsia="Arial" w:cs="Arial"/>
          <w:kern w:val="2"/>
        </w:rPr>
      </w:pPr>
      <w:r>
        <w:rPr>
          <w:rFonts w:eastAsia="Arial" w:cs="Arial" w:ascii="Verdana" w:hAnsi="Verdan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numPr>
          <w:ilvl w:val="0"/>
          <w:numId w:val="100"/>
        </w:numPr>
        <w:jc w:val="both"/>
        <w:rPr>
          <w:rFonts w:ascii="Verdana" w:hAnsi="Verdana" w:eastAsia="Arial" w:cs="Arial"/>
          <w:b/>
          <w:b/>
          <w:kern w:val="2"/>
        </w:rPr>
      </w:pPr>
      <w:r>
        <w:rPr>
          <w:rFonts w:eastAsia="Arial" w:cs="Arial" w:ascii="Verdana" w:hAnsi="Verdana"/>
          <w:b/>
          <w:kern w:val="2"/>
        </w:rPr>
        <w:t>Frecuencia de los Ensayos</w:t>
      </w:r>
    </w:p>
    <w:p>
      <w:pPr>
        <w:pStyle w:val="Normal"/>
        <w:widowControl w:val="false"/>
        <w:jc w:val="both"/>
        <w:rPr>
          <w:rFonts w:ascii="Verdana" w:hAnsi="Verdana" w:eastAsia="Arial" w:cs="Arial"/>
          <w:kern w:val="2"/>
        </w:rPr>
      </w:pPr>
      <w:r>
        <w:rPr>
          <w:rFonts w:eastAsia="Arial" w:cs="Arial" w:ascii="Verdana" w:hAnsi="Verdana"/>
          <w:kern w:val="2"/>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Criterios de Aceptación y Rechazo</w:t>
      </w:r>
    </w:p>
    <w:p>
      <w:pPr>
        <w:pStyle w:val="Normal"/>
        <w:widowControl w:val="false"/>
        <w:jc w:val="both"/>
        <w:rPr>
          <w:rFonts w:ascii="Verdana" w:hAnsi="Verdana" w:eastAsia="Arial" w:cs="Arial"/>
          <w:kern w:val="2"/>
        </w:rPr>
      </w:pPr>
      <w:r>
        <w:rPr>
          <w:rFonts w:eastAsia="Arial" w:cs="Arial" w:ascii="Verdana" w:hAnsi="Verdana"/>
          <w:kern w:val="2"/>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Todos los ensayos, pruebas, demoliciones, curados y reemplazos necesarios serán ejecutados por la Entidad ejecutora a su costo.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Verdana" w:hAnsi="Verdana" w:eastAsia="Arial" w:cs="Arial"/>
          <w:kern w:val="2"/>
        </w:rPr>
      </w:pPr>
      <w:r>
        <w:rPr>
          <w:rFonts w:eastAsia="Arial" w:cs="Arial" w:ascii="Verdana" w:hAnsi="Verdana"/>
          <w:kern w:val="2"/>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 remoción de los encofrados se podrá realizar recién a las veinticuatro horas de haberse efectuado el vaciado.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 xml:space="preserve">Los Sobrecimientos de Hormigón Ciclópeo serán medidos en </w:t>
      </w:r>
      <w:r>
        <w:rPr>
          <w:rFonts w:eastAsia="Arial" w:cs="Arial" w:ascii="Verdana" w:hAnsi="Verdana"/>
          <w:b/>
          <w:kern w:val="2"/>
        </w:rPr>
        <w:t>metros cúbicos</w:t>
      </w:r>
      <w:r>
        <w:rPr>
          <w:rFonts w:eastAsia="Arial" w:cs="Arial" w:ascii="Verdana" w:hAnsi="Verdana"/>
          <w:kern w:val="2"/>
        </w:rPr>
        <w:t xml:space="preserve"> tomando en cuenta únicamente el volumen neto del trabajo ejecutado indicado en los planos y/o instrucciones escritas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7</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kern w:val="0"/>
                <w:sz w:val="20"/>
                <w:szCs w:val="20"/>
                <w:lang w:val="es-ES" w:bidi="ar-SA"/>
              </w:rPr>
              <w:t>VAC-OG-IMP-1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kern w:val="0"/>
                <w:sz w:val="20"/>
                <w:szCs w:val="20"/>
                <w:lang w:val="es-BO" w:bidi="ar-SA"/>
              </w:rPr>
              <w:t>IMPERMEABILIZACIÓN CON CARTÓN ASF</w:t>
            </w:r>
            <w:r>
              <w:rPr>
                <w:rFonts w:eastAsia="Arial" w:cs="Arial" w:ascii="Verdana" w:hAnsi="Verdana"/>
                <w:b/>
                <w:bCs/>
                <w:kern w:val="0"/>
                <w:sz w:val="20"/>
                <w:szCs w:val="20"/>
                <w:lang w:val="es-BO" w:bidi="ar-SA"/>
              </w:rPr>
              <w:t>Á</w:t>
            </w:r>
            <w:r>
              <w:rPr>
                <w:rFonts w:eastAsia="Arial" w:cs="Tahoma" w:ascii="Verdana" w:hAnsi="Verdana"/>
                <w:b/>
                <w:kern w:val="0"/>
                <w:sz w:val="20"/>
                <w:szCs w:val="20"/>
                <w:lang w:val="es-BO" w:bidi="ar-SA"/>
              </w:rPr>
              <w:t>LTICO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Este ítem se refiere a la impermeabilización con cartón asf</w:t>
      </w:r>
      <w:r>
        <w:rPr>
          <w:rFonts w:eastAsia="Arial" w:cs="Arial" w:ascii="Verdana" w:hAnsi="Verdana"/>
        </w:rPr>
        <w:t>á</w:t>
      </w:r>
      <w:r>
        <w:rPr>
          <w:rFonts w:eastAsia="Arial" w:cs="Tahoma" w:ascii="Verdana" w:hAnsi="Verdana"/>
        </w:rPr>
        <w:t>ltico de diferentes elementos y sectores de la obra, de acuerdo a lo establecido en los planos de construcción,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Estos materiales deberán ser almacenados en lugares libres de humedad y riesgo de rayaduras o dobleces.</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Una vez seca y limpia la superficie del sobrecimiento, se aplicará una primera capa de asfalto diluido, sobre ésta se colocará cartón asfaltico, extendiéndolo a lo largo de toda la superficie.</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Se deben tomar las previsiones para evitar accidentes como intoxicaciones, inflamaciones y explosiones.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Tahoma"/>
        </w:rPr>
      </w:pPr>
      <w:r>
        <w:rPr>
          <w:rFonts w:eastAsia="Arial" w:cs="Tahoma" w:ascii="Verdana" w:hAnsi="Verdana"/>
        </w:rPr>
        <w:t xml:space="preserve">La impermeabilización con cartón asfaltico, será medida en </w:t>
      </w:r>
      <w:r>
        <w:rPr>
          <w:rFonts w:eastAsia="Arial" w:cs="Tahoma" w:ascii="Verdana" w:hAnsi="Verdana"/>
          <w:b/>
        </w:rPr>
        <w:t>metros cuadrados</w:t>
      </w:r>
      <w:r>
        <w:rPr>
          <w:rFonts w:eastAsia="Arial" w:cs="Tahoma" w:ascii="Verdana" w:hAnsi="Verdana"/>
        </w:rPr>
        <w:t>, tomando en cuenta únicamente, el área neta de trabajo ejecutado y autorizado.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tbl>
      <w:tblPr>
        <w:tblStyle w:val="Tablaconcuadrcula16"/>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8</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bCs/>
                <w:kern w:val="0"/>
                <w:sz w:val="20"/>
                <w:szCs w:val="20"/>
                <w:lang w:val="es-ES" w:bidi="ar-SA"/>
              </w:rPr>
              <w:t>VAC-OG-CON-5</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M2</w:t>
            </w:r>
          </w:p>
        </w:tc>
        <w:tc>
          <w:tcPr>
            <w:tcW w:w="5520" w:type="dxa"/>
            <w:tcBorders/>
            <w:shd w:color="auto" w:fill="BDD6EE" w:themeFill="accent1" w:themeFillTint="66" w:val="clea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bCs/>
                <w:kern w:val="0"/>
                <w:sz w:val="20"/>
                <w:szCs w:val="20"/>
                <w:lang w:val="es-ES" w:bidi="ar-SA"/>
              </w:rPr>
              <w:t>EMPEDRADO Y CONTRAPISO DE CEMENTO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Este ítem se refiere al empedrado,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w:t>
      </w:r>
      <w:r>
        <w:rPr>
          <w:rFonts w:eastAsia="Arial" w:cs="Arial" w:ascii="Arial" w:hAnsi="Arial"/>
        </w:rPr>
        <w:t>Entidad Ejecutora</w:t>
      </w:r>
      <w:r>
        <w:rPr>
          <w:rFonts w:eastAsia="Arial" w:cs="Tahoma" w:ascii="Verdana" w:hAnsi="Verdana"/>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lang w:val="es-419"/>
        </w:rPr>
      </w:pPr>
      <w:r>
        <w:rPr>
          <w:rFonts w:eastAsia="Arial" w:cs="Arial" w:ascii="Verdana" w:hAnsi="Verdana"/>
          <w:lang w:val="es-419"/>
        </w:rPr>
        <w:t>En general, la ejecución del empedrado y contrapiso de cemento deberá cumplir con las siguientes directrices referidas a la ejecución:</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b/>
          <w:lang w:val="es-419"/>
        </w:rPr>
        <w:t>Limpieza y Preparación</w:t>
      </w:r>
    </w:p>
    <w:p>
      <w:pPr>
        <w:pStyle w:val="Normal"/>
        <w:widowControl w:val="false"/>
        <w:jc w:val="both"/>
        <w:rPr>
          <w:rFonts w:ascii="Verdana" w:hAnsi="Verdana" w:eastAsia="Arial" w:cs="Arial"/>
          <w:lang w:val="es-419"/>
        </w:rPr>
      </w:pPr>
      <w:r>
        <w:rPr>
          <w:rFonts w:eastAsia="Arial" w:cs="Arial" w:ascii="Verdana" w:hAnsi="Verdana"/>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b/>
          <w:b/>
          <w:lang w:val="es-419"/>
        </w:rPr>
      </w:pPr>
      <w:r>
        <w:rPr>
          <w:rFonts w:eastAsia="Arial" w:cs="Arial" w:ascii="Verdana" w:hAnsi="Verdana"/>
          <w:b/>
          <w:lang w:val="es-419"/>
        </w:rPr>
        <w:t>Empedrado</w:t>
      </w:r>
    </w:p>
    <w:p>
      <w:pPr>
        <w:pStyle w:val="Normal"/>
        <w:widowControl w:val="false"/>
        <w:jc w:val="both"/>
        <w:rPr>
          <w:rFonts w:ascii="Verdana" w:hAnsi="Verdana" w:eastAsia="Arial" w:cs="Arial"/>
          <w:lang w:val="es-419"/>
        </w:rPr>
      </w:pPr>
      <w:r>
        <w:rPr>
          <w:rFonts w:eastAsia="Arial" w:cs="Arial" w:ascii="Verdana" w:hAnsi="Verdan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b/>
          <w:b/>
          <w:lang w:val="es-419"/>
        </w:rPr>
      </w:pPr>
      <w:r>
        <w:rPr>
          <w:rFonts w:eastAsia="Arial" w:cs="Arial" w:ascii="Verdana" w:hAnsi="Verdana"/>
          <w:b/>
          <w:lang w:val="es-419"/>
        </w:rPr>
        <w:t>Mezclado del Hormigón y Morteros</w:t>
      </w:r>
    </w:p>
    <w:p>
      <w:pPr>
        <w:pStyle w:val="Normal"/>
        <w:widowControl w:val="false"/>
        <w:jc w:val="both"/>
        <w:rPr>
          <w:rFonts w:ascii="Verdana" w:hAnsi="Verdana" w:eastAsia="Arial" w:cs="Arial"/>
          <w:lang w:val="es-419"/>
        </w:rPr>
      </w:pPr>
      <w:r>
        <w:rPr>
          <w:rFonts w:eastAsia="Arial" w:cs="Arial" w:ascii="Verdana" w:hAnsi="Verdana"/>
          <w:lang w:val="es-419"/>
        </w:rPr>
        <w:t>El hormigón deberá ser mezclado mecánicamente dosificando por volumen, en ciertos casos el Inspector de proyecto autorizará el mezclado manual.</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b/>
          <w:b/>
          <w:lang w:val="es-419"/>
        </w:rPr>
      </w:pPr>
      <w:r>
        <w:rPr>
          <w:rFonts w:eastAsia="Arial" w:cs="Arial" w:ascii="Verdana" w:hAnsi="Verdana"/>
          <w:b/>
          <w:lang w:val="es-419"/>
        </w:rPr>
        <w:t>Hormigonado</w:t>
      </w:r>
    </w:p>
    <w:p>
      <w:pPr>
        <w:pStyle w:val="Normal"/>
        <w:widowControl w:val="false"/>
        <w:jc w:val="both"/>
        <w:rPr>
          <w:rFonts w:ascii="Verdana" w:hAnsi="Verdana" w:eastAsia="Arial" w:cs="Arial"/>
          <w:lang w:val="es-419"/>
        </w:rPr>
      </w:pPr>
      <w:r>
        <w:rPr>
          <w:rFonts w:eastAsia="Arial" w:cs="Arial" w:ascii="Verdana" w:hAnsi="Verdana"/>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Verdana" w:hAnsi="Verdana" w:eastAsia="Arial" w:cs="Arial"/>
          <w:lang w:val="es-419"/>
        </w:rPr>
      </w:pPr>
      <w:r>
        <w:rPr>
          <w:rFonts w:eastAsia="Arial" w:cs="Arial" w:ascii="Verdana" w:hAnsi="Verdan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Verdana" w:hAnsi="Verdana" w:eastAsia="Arial" w:cs="Arial"/>
          <w:lang w:val="es-419"/>
        </w:rPr>
      </w:pPr>
      <w:r>
        <w:rPr>
          <w:rFonts w:eastAsia="Arial" w:cs="Arial" w:ascii="Verdana" w:hAnsi="Verdana"/>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Verdana" w:hAnsi="Verdana" w:eastAsia="Arial" w:cs="Arial"/>
          <w:lang w:val="es-419"/>
        </w:rPr>
      </w:pPr>
      <w:r>
        <w:rPr>
          <w:rFonts w:eastAsia="Arial" w:cs="Arial" w:ascii="Verdana" w:hAnsi="Verdana"/>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Verdana" w:hAnsi="Verdana" w:eastAsia="Arial" w:cs="Arial"/>
          <w:lang w:val="es-419"/>
        </w:rPr>
      </w:pPr>
      <w:r>
        <w:rPr>
          <w:rFonts w:eastAsia="Arial" w:cs="Arial" w:ascii="Verdana" w:hAnsi="Verdana"/>
          <w:lang w:val="es-419"/>
        </w:rPr>
        <w:t>El vaciado de hormigón debe ser de forma continua, solo se interrumpirá en los sectores donde los planos indiquen.</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b/>
          <w:b/>
          <w:lang w:val="es-419"/>
        </w:rPr>
      </w:pPr>
      <w:r>
        <w:rPr>
          <w:rFonts w:eastAsia="Arial" w:cs="Arial" w:ascii="Verdana" w:hAnsi="Verdana"/>
          <w:b/>
          <w:lang w:val="es-419"/>
        </w:rPr>
        <w:t>Terminado Superficial</w:t>
      </w:r>
    </w:p>
    <w:p>
      <w:pPr>
        <w:pStyle w:val="Normal"/>
        <w:widowControl w:val="false"/>
        <w:jc w:val="both"/>
        <w:rPr>
          <w:rFonts w:ascii="Verdana" w:hAnsi="Verdana" w:eastAsia="Arial" w:cs="Arial"/>
          <w:lang w:val="es-419"/>
        </w:rPr>
      </w:pPr>
      <w:r>
        <w:rPr>
          <w:rFonts w:eastAsia="Arial" w:cs="Arial" w:ascii="Verdana" w:hAnsi="Verdana"/>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b/>
          <w:b/>
          <w:lang w:val="es-419"/>
        </w:rPr>
      </w:pPr>
      <w:r>
        <w:rPr>
          <w:rFonts w:eastAsia="Arial" w:cs="Arial" w:ascii="Verdana" w:hAnsi="Verdana"/>
          <w:b/>
          <w:lang w:val="es-419"/>
        </w:rPr>
        <w:t>Protección y Curado</w:t>
      </w:r>
    </w:p>
    <w:p>
      <w:pPr>
        <w:pStyle w:val="Normal"/>
        <w:widowControl w:val="false"/>
        <w:jc w:val="both"/>
        <w:rPr>
          <w:rFonts w:ascii="Verdana" w:hAnsi="Verdana" w:eastAsia="Arial" w:cs="Arial"/>
          <w:lang w:val="es-419"/>
        </w:rPr>
      </w:pPr>
      <w:r>
        <w:rPr>
          <w:rFonts w:eastAsia="Arial" w:cs="Arial" w:ascii="Verdana" w:hAnsi="Verdan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Durante la construcción, queda prohibido aplicar cargas, acumular materiales, equipo o maquinarias que generen daño en el elemento.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b/>
          <w:b/>
          <w:lang w:val="es-419"/>
        </w:rPr>
      </w:pPr>
      <w:r>
        <w:rPr>
          <w:rFonts w:eastAsia="Arial" w:cs="Arial" w:ascii="Verdana" w:hAnsi="Verdana"/>
          <w:b/>
          <w:lang w:val="es-419"/>
        </w:rPr>
        <w:t>Criterios de Aceptación y Rechazo</w:t>
      </w:r>
    </w:p>
    <w:p>
      <w:pPr>
        <w:pStyle w:val="Normal"/>
        <w:widowControl w:val="false"/>
        <w:jc w:val="both"/>
        <w:rPr>
          <w:rFonts w:ascii="Verdana" w:hAnsi="Verdana" w:eastAsia="Arial" w:cs="Arial"/>
          <w:lang w:val="es-419"/>
        </w:rPr>
      </w:pPr>
      <w:r>
        <w:rPr>
          <w:rFonts w:eastAsia="Arial" w:cs="Arial" w:ascii="Verdana" w:hAnsi="Verdana"/>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Verdana" w:hAnsi="Verdana" w:eastAsia="Arial" w:cs="Arial"/>
          <w:lang w:val="es-419"/>
        </w:rPr>
      </w:pPr>
      <w:r>
        <w:rPr>
          <w:rFonts w:eastAsia="Arial" w:cs="Arial" w:ascii="Verdana" w:hAnsi="Verdana"/>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Verdana" w:hAnsi="Verdana" w:eastAsia="Arial" w:cs="Arial"/>
          <w:lang w:val="es-419"/>
        </w:rPr>
      </w:pPr>
      <w:r>
        <w:rPr>
          <w:rFonts w:eastAsia="Arial" w:cs="Arial" w:ascii="Verdana" w:hAnsi="Verdana"/>
          <w:lang w:val="es-419"/>
        </w:rPr>
      </w:r>
    </w:p>
    <w:p>
      <w:pPr>
        <w:pStyle w:val="Normal"/>
        <w:widowControl w:val="false"/>
        <w:jc w:val="both"/>
        <w:rPr>
          <w:rFonts w:ascii="Verdana" w:hAnsi="Verdana" w:eastAsia="Arial" w:cs="Arial"/>
          <w:lang w:val="es-419"/>
        </w:rPr>
      </w:pPr>
      <w:r>
        <w:rPr>
          <w:rFonts w:eastAsia="Arial" w:cs="Arial" w:ascii="Verdana" w:hAnsi="Verdana"/>
          <w:lang w:val="es-419"/>
        </w:rPr>
        <w:t>Todos las demoliciones, curados y reemplazos necesarios serán cancelados por la Entidad Ejecutora.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lang w:val="es-419"/>
        </w:rPr>
      </w:pPr>
      <w:r>
        <w:rPr>
          <w:rFonts w:eastAsia="Arial" w:cs="Arial" w:ascii="Verdana" w:hAnsi="Verdana"/>
          <w:lang w:val="es-419"/>
        </w:rPr>
        <w:t xml:space="preserve">El empedrado y contrapiso de cemento se medirá en </w:t>
      </w:r>
      <w:r>
        <w:rPr>
          <w:rFonts w:eastAsia="Arial" w:cs="Arial" w:ascii="Verdana" w:hAnsi="Verdana"/>
          <w:b/>
          <w:lang w:val="es-419"/>
        </w:rPr>
        <w:t>metros cuadrados</w:t>
      </w:r>
      <w:r>
        <w:rPr>
          <w:rFonts w:eastAsia="Arial" w:cs="Arial" w:ascii="Verdana" w:hAnsi="Verdana"/>
          <w:lang w:val="es-419"/>
        </w:rPr>
        <w:t xml:space="preserve"> tomando en cuenta únicamente las superficies netas ejecutadas y autorizadas.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9</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kern w:val="0"/>
                <w:sz w:val="20"/>
                <w:szCs w:val="20"/>
                <w:lang w:val="es-ES" w:bidi="ar-SA"/>
              </w:rPr>
              <w:t>VAC-OG-MLA-13</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bCs/>
                <w:kern w:val="0"/>
                <w:sz w:val="20"/>
                <w:szCs w:val="20"/>
                <w:lang w:val="es-ES" w:bidi="ar-SA"/>
              </w:rPr>
              <w:t>MURO DE LADRILLO DE 6H C/MORTERO DE CEMENTO (24X15X10) E=10 cm</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Tahoma"/>
        </w:rPr>
      </w:pPr>
      <w:r>
        <w:rPr>
          <w:rFonts w:eastAsia="Arial" w:cs="Tahoma" w:ascii="Verdana" w:hAnsi="Verdana"/>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bookmarkStart w:id="207" w:name="_Hlk99012889"/>
      <w:r>
        <w:rPr>
          <w:rFonts w:eastAsia="Arial" w:cs="Arial" w:ascii="Verdana" w:hAnsi="Verdana"/>
          <w:kern w:val="2"/>
        </w:rPr>
        <w:t>Todos los ladrillos deberán estar limpios y mojarse abundantemente antes de su colocación.</w:t>
      </w:r>
    </w:p>
    <w:p>
      <w:pPr>
        <w:pStyle w:val="Normal"/>
        <w:widowControl w:val="false"/>
        <w:jc w:val="both"/>
        <w:rPr>
          <w:rFonts w:ascii="Verdana" w:hAnsi="Verdana" w:eastAsia="Arial" w:cs="Arial"/>
          <w:kern w:val="2"/>
        </w:rPr>
      </w:pPr>
      <w:r>
        <w:rPr>
          <w:rFonts w:eastAsia="Arial" w:cs="Arial" w:ascii="Verdana" w:hAnsi="Verdana"/>
          <w:kern w:val="2"/>
        </w:rPr>
        <w:t>Serán colocados en hileras perfectamente horizontales y a plomada, asentándolas sobre una capa de mortero de un espesor mínimo de 1,5 cm.</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Tahoma"/>
          <w:b/>
          <w:b/>
        </w:rPr>
      </w:pPr>
      <w:bookmarkStart w:id="208" w:name="_Hlk99012926"/>
      <w:r>
        <w:rPr>
          <w:rFonts w:eastAsia="Arial" w:cs="Tahoma" w:ascii="Verdana" w:hAnsi="Verdana"/>
          <w:b/>
        </w:rPr>
        <w:t>Criterios de Control, Aceptación y Rechazo</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bookmarkStart w:id="209" w:name="_Hlk99012889"/>
      <w:bookmarkStart w:id="210" w:name="_Hlk99012926"/>
      <w:r>
        <w:rPr>
          <w:rFonts w:eastAsia="Arial" w:cs="Arial" w:ascii="Verdana" w:hAnsi="Verdana"/>
          <w:kern w:val="2"/>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9"/>
      <w:bookmarkEnd w:id="210"/>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Tahoma"/>
        </w:rPr>
      </w:pPr>
      <w:r>
        <w:rPr>
          <w:rFonts w:eastAsia="Arial" w:cs="Tahoma" w:ascii="Verdana" w:hAnsi="Verdana"/>
        </w:rPr>
        <w:t xml:space="preserve">Los muros de ladrillo de 6 huecos con dimensiones de (24X15X10) E=10cm con mortero de cemento, serán medidos en </w:t>
      </w:r>
      <w:r>
        <w:rPr>
          <w:rFonts w:eastAsia="Arial" w:cs="Tahoma" w:ascii="Verdana" w:hAnsi="Verdana"/>
          <w:b/>
        </w:rPr>
        <w:t>metros cuadrados</w:t>
      </w:r>
      <w:r>
        <w:rPr>
          <w:rFonts w:eastAsia="Arial" w:cs="Tahoma" w:ascii="Verdana" w:hAnsi="Verdana"/>
        </w:rPr>
        <w:t xml:space="preserve"> tomando en cuenta el área neta del trabajo ejecutado.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17"/>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rHeight w:val="344" w:hRule="atLeast"/>
        </w:trPr>
        <w:tc>
          <w:tcPr>
            <w:tcW w:w="583" w:type="dxa"/>
            <w:tcBorders/>
            <w:shd w:color="auto" w:fill="BDD6EE" w:themeFill="accent1" w:themeFillTint="66" w:val="clear"/>
          </w:tcPr>
          <w:p>
            <w:pPr>
              <w:pStyle w:val="Normal"/>
              <w:widowControl w:val="false"/>
              <w:spacing w:before="0" w:after="0"/>
              <w:jc w:val="both"/>
              <w:rPr>
                <w:rFonts w:ascii="Verdana" w:hAnsi="Verdana" w:eastAsia="Arial" w:cs="Arial"/>
                <w:b/>
                <w:b/>
                <w:lang w:val="es-ES"/>
              </w:rPr>
            </w:pPr>
            <w:r>
              <w:rPr>
                <w:rFonts w:eastAsia="Arial" w:cs="Arial" w:ascii="Verdana" w:hAnsi="Verdana"/>
                <w:b/>
                <w:kern w:val="0"/>
                <w:sz w:val="20"/>
                <w:szCs w:val="20"/>
                <w:lang w:val="es-ES" w:bidi="ar-SA"/>
              </w:rPr>
              <w:t>10</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bCs/>
                <w:kern w:val="0"/>
                <w:sz w:val="20"/>
                <w:szCs w:val="20"/>
                <w:lang w:val="es-BO" w:bidi="ar-SA"/>
              </w:rPr>
              <w:t>VAC-OG-VIG-1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bCs/>
                <w:kern w:val="0"/>
                <w:sz w:val="20"/>
                <w:szCs w:val="20"/>
                <w:lang w:val="es-BO" w:bidi="ar-SA"/>
              </w:rPr>
              <w:t>VIGA CADENA DE HORMIGÓN ARMADO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Tahoma"/>
        </w:rPr>
      </w:pPr>
      <w:r>
        <w:rPr>
          <w:rFonts w:eastAsia="Arial" w:cs="Tahoma" w:ascii="Verdana" w:hAnsi="Verdana"/>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Verdana" w:hAnsi="Verdana" w:eastAsia="Arial" w:cs="Arial"/>
          <w:kern w:val="2"/>
        </w:rPr>
      </w:pPr>
      <w:r>
        <w:rPr>
          <w:rFonts w:eastAsia="Arial" w:cs="Arial" w:ascii="Verdana" w:hAnsi="Verdana"/>
          <w:kern w:val="2"/>
        </w:rPr>
        <w:t>En general, se deberán cumplir con las siguientes directrices referidas a la ejecución.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Encofrados</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Los encofrados podrán ser de madera, metálicos u otro material lo suficientemente rígido, estanco y estable.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Su arreglo y escuadrías usadas serán los necesarios para resistir el peso del hormigón fresco, equipo de construcción y los obreros durante la operación del vaciado.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Los encofrados deberán ser estancos a fin de evitar el empobrecimiento del hormigón por escurrimiento del agua.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Verdana" w:hAnsi="Verdana" w:eastAsia="Arial" w:cs="Arial"/>
          <w:kern w:val="2"/>
        </w:rPr>
      </w:pPr>
      <w:r>
        <w:rPr>
          <w:rFonts w:eastAsia="Arial" w:cs="Arial" w:ascii="Verdana" w:hAnsi="Verdana"/>
          <w:kern w:val="2"/>
        </w:rPr>
        <w:t>En casos que el Inspector de proyecto vea conveniente, solicitara a la Entidad Ejecutora las respectivas verificaciones estructurales del encofrado de manera previa.</w:t>
      </w:r>
    </w:p>
    <w:p>
      <w:pPr>
        <w:pStyle w:val="Normal"/>
        <w:widowControl w:val="false"/>
        <w:jc w:val="both"/>
        <w:rPr>
          <w:rFonts w:ascii="Verdana" w:hAnsi="Verdana" w:eastAsia="Arial" w:cs="Arial"/>
          <w:kern w:val="2"/>
        </w:rPr>
      </w:pPr>
      <w:r>
        <w:rPr>
          <w:rFonts w:eastAsia="Arial" w:cs="Arial" w:ascii="Verdana" w:hAnsi="Verdana"/>
          <w:kern w:val="2"/>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Si se prevén varios usos de los encofrados, estos deberán limpiarse y repararse perfectamente antes de su nuevo uso. El número máximo de usos será el indicado en el proyecto.</w:t>
      </w:r>
    </w:p>
    <w:p>
      <w:pPr>
        <w:pStyle w:val="Normal"/>
        <w:widowControl w:val="false"/>
        <w:jc w:val="both"/>
        <w:rPr>
          <w:rFonts w:ascii="Verdana" w:hAnsi="Verdana" w:eastAsia="Arial" w:cs="Arial"/>
          <w:kern w:val="2"/>
        </w:rPr>
      </w:pPr>
      <w:r>
        <w:rPr>
          <w:rFonts w:eastAsia="Arial" w:cs="Arial" w:ascii="Verdana" w:hAnsi="Verdana"/>
          <w:kern w:val="2"/>
        </w:rPr>
        <w:t>En el caso de fundaciones y muros, no se deberán utilizar superficies de tierra que hagan las veces de encofrado a menos que así se especifique en planos.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Apuntalamiento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En el caso de elementos elevados, se colocarán puntales y listones máximos cada 1,50m o según lo indicado en los planos constructivos y/o memoria de cálculo.</w:t>
      </w:r>
    </w:p>
    <w:p>
      <w:pPr>
        <w:pStyle w:val="Normal"/>
        <w:widowControl w:val="false"/>
        <w:jc w:val="both"/>
        <w:rPr>
          <w:rFonts w:ascii="Verdana" w:hAnsi="Verdana" w:eastAsia="Arial" w:cs="Arial"/>
          <w:kern w:val="2"/>
        </w:rPr>
      </w:pPr>
      <w:r>
        <w:rPr>
          <w:rFonts w:eastAsia="Arial" w:cs="Arial" w:ascii="Verdana" w:hAnsi="Verdana"/>
          <w:kern w:val="2"/>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Verdana" w:hAnsi="Verdana" w:eastAsia="Arial" w:cs="Arial"/>
          <w:kern w:val="2"/>
        </w:rPr>
      </w:pPr>
      <w:r>
        <w:rPr>
          <w:rFonts w:eastAsia="Arial" w:cs="Arial" w:ascii="Verdana" w:hAnsi="Verdana"/>
          <w:kern w:val="2"/>
        </w:rPr>
        <w:t>El des-apuntalamiento se efectuará según lo indicado en los planos constructivos y/o memoria de cálculo, pero en ningún caso será antes de los 14 días.</w:t>
      </w:r>
    </w:p>
    <w:p>
      <w:pPr>
        <w:pStyle w:val="Normal"/>
        <w:widowControl w:val="false"/>
        <w:jc w:val="both"/>
        <w:rPr>
          <w:rFonts w:ascii="Verdana" w:hAnsi="Verdana" w:eastAsia="Arial" w:cs="Arial"/>
          <w:kern w:val="2"/>
        </w:rPr>
      </w:pPr>
      <w:r>
        <w:rPr>
          <w:rFonts w:eastAsia="Arial" w:cs="Arial" w:ascii="Verdana" w:hAnsi="Verdana"/>
          <w:kern w:val="2"/>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Armado de Fierros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Verdana" w:hAnsi="Verdana" w:eastAsia="Arial" w:cs="Arial"/>
          <w:kern w:val="2"/>
        </w:rPr>
      </w:pPr>
      <w:r>
        <w:rPr>
          <w:rFonts w:eastAsia="Arial" w:cs="Arial" w:ascii="Verdana" w:hAnsi="Verdana"/>
          <w:kern w:val="2"/>
        </w:rPr>
        <w:t>Se dispondrá un sitio específico en la obra para el doblado y preparación de armaduras con las herramientas adecuadas.</w:t>
      </w:r>
    </w:p>
    <w:p>
      <w:pPr>
        <w:pStyle w:val="Normal"/>
        <w:widowControl w:val="false"/>
        <w:jc w:val="both"/>
        <w:rPr>
          <w:rFonts w:ascii="Verdana" w:hAnsi="Verdana" w:eastAsia="Arial" w:cs="Arial"/>
          <w:kern w:val="2"/>
        </w:rPr>
      </w:pPr>
      <w:r>
        <w:rPr>
          <w:rFonts w:eastAsia="Arial" w:cs="Arial" w:ascii="Verdana" w:hAnsi="Verdana"/>
          <w:kern w:val="2"/>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Verdana" w:hAnsi="Verdana" w:eastAsia="Arial" w:cs="Arial"/>
          <w:kern w:val="2"/>
        </w:rPr>
      </w:pPr>
      <w:r>
        <w:rPr>
          <w:rFonts w:eastAsia="Arial" w:cs="Arial" w:ascii="Verdana" w:hAnsi="Verdana"/>
          <w:kern w:val="2"/>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Verdana" w:hAnsi="Verdana" w:eastAsia="Arial" w:cs="Arial"/>
          <w:kern w:val="2"/>
        </w:rPr>
      </w:pPr>
      <w:r>
        <w:rPr>
          <w:rFonts w:eastAsia="Arial" w:cs="Arial" w:ascii="Verdana" w:hAnsi="Verdana"/>
          <w:kern w:val="2"/>
        </w:rPr>
        <w:t>Las barras de fierro que fueron dobladas no podrán ser enderezadas, ni podrán ser utilizadas nuevamente sin antes eliminar la zona doblada.</w:t>
      </w:r>
    </w:p>
    <w:p>
      <w:pPr>
        <w:pStyle w:val="Normal"/>
        <w:widowControl w:val="false"/>
        <w:jc w:val="both"/>
        <w:rPr>
          <w:rFonts w:ascii="Verdana" w:hAnsi="Verdana" w:eastAsia="Arial" w:cs="Arial"/>
          <w:kern w:val="2"/>
        </w:rPr>
      </w:pPr>
      <w:r>
        <w:rPr>
          <w:rFonts w:eastAsia="Arial" w:cs="Arial" w:ascii="Verdana" w:hAnsi="Verdana"/>
          <w:kern w:val="2"/>
        </w:rPr>
        <w:t>El radio mínimo de doblado, así como las longitudes de patillas y ganchos, deberá respetar lo indicado en planos constructivos y la normativa CBH-87.</w:t>
      </w:r>
    </w:p>
    <w:p>
      <w:pPr>
        <w:pStyle w:val="Normal"/>
        <w:widowControl w:val="false"/>
        <w:jc w:val="both"/>
        <w:rPr>
          <w:rFonts w:ascii="Verdana" w:hAnsi="Verdana" w:eastAsia="Arial" w:cs="Arial"/>
          <w:kern w:val="2"/>
        </w:rPr>
      </w:pPr>
      <w:r>
        <w:rPr>
          <w:rFonts w:eastAsia="Arial" w:cs="Arial" w:ascii="Verdana" w:hAnsi="Verdana"/>
          <w:kern w:val="2"/>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Verdana" w:hAnsi="Verdana" w:eastAsia="Arial" w:cs="Arial"/>
          <w:kern w:val="2"/>
        </w:rPr>
      </w:pPr>
      <w:r>
        <w:rPr>
          <w:rFonts w:eastAsia="Arial" w:cs="Arial" w:ascii="Verdana" w:hAnsi="Verdana"/>
          <w:kern w:val="2"/>
        </w:rPr>
        <w:t>Todas las herramientas a emplearse para el cortado, amarre y doblado de fierro, serán proporcionados por la Entidad Ejecutora en condiciones adecuadas y de manera oportuna.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 xml:space="preserve">Limpieza y Colocación </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Verdana" w:hAnsi="Verdana" w:eastAsia="Arial" w:cs="Arial"/>
          <w:kern w:val="2"/>
        </w:rPr>
      </w:pPr>
      <w:r>
        <w:rPr>
          <w:rFonts w:eastAsia="Arial" w:cs="Arial" w:ascii="Verdana" w:hAnsi="Verdana"/>
          <w:kern w:val="2"/>
        </w:rPr>
        <w:t>Si a momento de colocar el hormigón existieran barras con mortero u hormigón endurecido, éstos se deberán eliminar completamente.</w:t>
      </w:r>
    </w:p>
    <w:p>
      <w:pPr>
        <w:pStyle w:val="Normal"/>
        <w:widowControl w:val="false"/>
        <w:jc w:val="both"/>
        <w:rPr>
          <w:rFonts w:ascii="Verdana" w:hAnsi="Verdana" w:eastAsia="Arial" w:cs="Arial"/>
          <w:kern w:val="2"/>
        </w:rPr>
      </w:pPr>
      <w:r>
        <w:rPr>
          <w:rFonts w:eastAsia="Arial" w:cs="Arial" w:ascii="Verdana" w:hAnsi="Verdana"/>
          <w:kern w:val="2"/>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En caso de no especificarse los recubrimientos en los planos, se aplicarán los siguientes:</w:t>
      </w:r>
    </w:p>
    <w:p>
      <w:pPr>
        <w:pStyle w:val="Normal"/>
        <w:widowControl w:val="false"/>
        <w:numPr>
          <w:ilvl w:val="0"/>
          <w:numId w:val="92"/>
        </w:numPr>
        <w:jc w:val="both"/>
        <w:rPr>
          <w:rFonts w:ascii="Verdana" w:hAnsi="Verdana" w:eastAsia="Arial" w:cs="Arial"/>
          <w:kern w:val="2"/>
        </w:rPr>
      </w:pPr>
      <w:r>
        <w:rPr>
          <w:rFonts w:eastAsia="Arial" w:cs="Arial" w:ascii="Verdana" w:hAnsi="Verdana"/>
          <w:kern w:val="2"/>
        </w:rPr>
        <w:t xml:space="preserve">Ambientes interiores protegidos:                            </w:t>
        <w:tab/>
        <w:tab/>
        <w:t>1,0 a 1,5   cm.</w:t>
      </w:r>
    </w:p>
    <w:p>
      <w:pPr>
        <w:pStyle w:val="Normal"/>
        <w:widowControl w:val="false"/>
        <w:numPr>
          <w:ilvl w:val="0"/>
          <w:numId w:val="92"/>
        </w:numPr>
        <w:jc w:val="both"/>
        <w:rPr>
          <w:rFonts w:ascii="Verdana" w:hAnsi="Verdana" w:eastAsia="Arial" w:cs="Arial"/>
          <w:kern w:val="2"/>
        </w:rPr>
      </w:pPr>
      <w:r>
        <w:rPr>
          <w:rFonts w:eastAsia="Arial" w:cs="Arial" w:ascii="Verdana" w:hAnsi="Verdana"/>
          <w:kern w:val="2"/>
        </w:rPr>
        <w:t xml:space="preserve">Elementos expuestos a la atmósfera normal:        </w:t>
        <w:tab/>
        <w:tab/>
        <w:t xml:space="preserve"> 1,5 a 2,0   cm.</w:t>
      </w:r>
    </w:p>
    <w:p>
      <w:pPr>
        <w:pStyle w:val="Normal"/>
        <w:widowControl w:val="false"/>
        <w:numPr>
          <w:ilvl w:val="0"/>
          <w:numId w:val="92"/>
        </w:numPr>
        <w:jc w:val="both"/>
        <w:rPr>
          <w:rFonts w:ascii="Verdana" w:hAnsi="Verdana" w:eastAsia="Arial" w:cs="Arial"/>
          <w:kern w:val="2"/>
        </w:rPr>
      </w:pPr>
      <w:r>
        <w:rPr>
          <w:rFonts w:eastAsia="Arial" w:cs="Arial" w:ascii="Verdana" w:hAnsi="Verdana"/>
          <w:kern w:val="2"/>
        </w:rPr>
        <w:t xml:space="preserve">Elementos expuestos a la atmósfera húmeda:       </w:t>
        <w:tab/>
        <w:tab/>
        <w:t>2,0 a 2,5   cm.</w:t>
      </w:r>
    </w:p>
    <w:p>
      <w:pPr>
        <w:pStyle w:val="Normal"/>
        <w:widowControl w:val="false"/>
        <w:numPr>
          <w:ilvl w:val="0"/>
          <w:numId w:val="92"/>
        </w:numPr>
        <w:jc w:val="both"/>
        <w:rPr>
          <w:rFonts w:ascii="Verdana" w:hAnsi="Verdana" w:eastAsia="Arial" w:cs="Arial"/>
          <w:kern w:val="2"/>
        </w:rPr>
      </w:pPr>
      <w:r>
        <w:rPr>
          <w:rFonts w:eastAsia="Arial" w:cs="Arial" w:ascii="Verdana" w:hAnsi="Verdana"/>
          <w:kern w:val="2"/>
        </w:rPr>
        <w:t xml:space="preserve">Elementos expuestos a la atmósfera corrosiva:      </w:t>
        <w:tab/>
        <w:tab/>
        <w:t>3,0 a 3,5   cm.</w:t>
      </w:r>
    </w:p>
    <w:p>
      <w:pPr>
        <w:pStyle w:val="Normal"/>
        <w:widowControl w:val="false"/>
        <w:jc w:val="both"/>
        <w:rPr>
          <w:rFonts w:ascii="Verdana" w:hAnsi="Verdana" w:eastAsia="Arial" w:cs="Arial"/>
          <w:kern w:val="2"/>
        </w:rPr>
      </w:pPr>
      <w:r>
        <w:rPr>
          <w:rFonts w:eastAsia="Arial" w:cs="Arial" w:ascii="Verdana" w:hAnsi="Verdana"/>
          <w:kern w:val="2"/>
        </w:rPr>
        <w:t xml:space="preserve">Se cuidará especialmente que todas las armaduras queden protegidas mediante los recubrimientos mínimos especificados en los planos. </w:t>
      </w:r>
    </w:p>
    <w:p>
      <w:pPr>
        <w:pStyle w:val="Normal"/>
        <w:widowControl w:val="false"/>
        <w:jc w:val="both"/>
        <w:rPr>
          <w:rFonts w:ascii="Verdana" w:hAnsi="Verdana" w:eastAsia="Arial" w:cs="Arial"/>
          <w:kern w:val="2"/>
        </w:rPr>
      </w:pPr>
      <w:r>
        <w:rPr>
          <w:rFonts w:eastAsia="Arial" w:cs="Arial" w:ascii="Verdana" w:hAnsi="Verdana"/>
          <w:kern w:val="2"/>
        </w:rPr>
        <w:t>Todos los cruces de barras deberán atarse en forma adecuada con alambre de amarre o accesorios previamente aprobados.</w:t>
      </w:r>
    </w:p>
    <w:p>
      <w:pPr>
        <w:pStyle w:val="Normal"/>
        <w:widowControl w:val="false"/>
        <w:jc w:val="both"/>
        <w:rPr>
          <w:rFonts w:ascii="Verdana" w:hAnsi="Verdana" w:eastAsia="Arial" w:cs="Arial"/>
          <w:kern w:val="2"/>
        </w:rPr>
      </w:pPr>
      <w:r>
        <w:rPr>
          <w:rFonts w:eastAsia="Arial" w:cs="Arial" w:ascii="Verdana" w:hAnsi="Verdana"/>
          <w:kern w:val="2"/>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Empalmes en las barras</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Se ejecutarán los empalmes en los sectores donde estén expresamente indicado en planos constructivos o instruido por el Inspector de proyecto.</w:t>
      </w:r>
    </w:p>
    <w:p>
      <w:pPr>
        <w:pStyle w:val="Normal"/>
        <w:widowControl w:val="false"/>
        <w:jc w:val="both"/>
        <w:rPr>
          <w:rFonts w:ascii="Verdana" w:hAnsi="Verdana" w:eastAsia="Arial" w:cs="Arial"/>
          <w:kern w:val="2"/>
        </w:rPr>
      </w:pPr>
      <w:r>
        <w:rPr>
          <w:rFonts w:eastAsia="Arial" w:cs="Arial" w:ascii="Verdana" w:hAnsi="Verdana"/>
          <w:kern w:val="2"/>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Verdana" w:hAnsi="Verdana" w:eastAsia="Arial" w:cs="Arial"/>
          <w:kern w:val="2"/>
        </w:rPr>
      </w:pPr>
      <w:r>
        <w:rPr>
          <w:rFonts w:eastAsia="Arial" w:cs="Arial" w:ascii="Verdana" w:hAnsi="Verdana"/>
          <w:kern w:val="2"/>
        </w:rPr>
        <w:t>Se realizarán empalmes por superposición de acuerdo al siguiente detalle:</w:t>
      </w:r>
    </w:p>
    <w:p>
      <w:pPr>
        <w:pStyle w:val="Normal"/>
        <w:widowControl w:val="false"/>
        <w:jc w:val="both"/>
        <w:rPr>
          <w:rFonts w:ascii="Verdana" w:hAnsi="Verdana" w:eastAsia="Arial" w:cs="Arial"/>
          <w:kern w:val="2"/>
        </w:rPr>
      </w:pPr>
      <w:r>
        <w:rPr>
          <w:rFonts w:eastAsia="Arial" w:cs="Arial" w:ascii="Verdana" w:hAnsi="Verdana"/>
          <w:kern w:val="2"/>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Verdana" w:hAnsi="Verdana" w:eastAsia="Arial" w:cs="Arial"/>
          <w:kern w:val="2"/>
        </w:rPr>
      </w:pPr>
      <w:r>
        <w:rPr>
          <w:rFonts w:eastAsia="Arial" w:cs="Arial" w:ascii="Verdana" w:hAnsi="Verdana"/>
          <w:kern w:val="2"/>
        </w:rPr>
        <w:t>b) En toda la longitud del empalme se colocarán armaduras transversales suplementarias para mejorar las condiciones del empalme, cuando sea necesario.</w:t>
      </w:r>
    </w:p>
    <w:p>
      <w:pPr>
        <w:pStyle w:val="Normal"/>
        <w:widowControl w:val="false"/>
        <w:jc w:val="both"/>
        <w:rPr>
          <w:rFonts w:ascii="Verdana" w:hAnsi="Verdana" w:eastAsia="Arial" w:cs="Arial"/>
          <w:kern w:val="2"/>
        </w:rPr>
      </w:pPr>
      <w:r>
        <w:rPr>
          <w:rFonts w:eastAsia="Arial" w:cs="Arial" w:ascii="Verdana" w:hAnsi="Verdana"/>
          <w:kern w:val="2"/>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kern w:val="2"/>
        </w:rPr>
      </w:pPr>
      <w:r>
        <w:rPr>
          <w:rFonts w:eastAsia="Arial" w:cs="Arial" w:ascii="Verdana" w:hAnsi="Verdana"/>
          <w:b/>
          <w:kern w:val="2"/>
        </w:rPr>
        <w:t>Mezclado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El hormigón deberá ser mezclado mecánicamente dosificando por volumen y deseablemente por peso. Para esta tarea:</w:t>
      </w:r>
    </w:p>
    <w:p>
      <w:pPr>
        <w:pStyle w:val="Normal"/>
        <w:widowControl w:val="false"/>
        <w:numPr>
          <w:ilvl w:val="0"/>
          <w:numId w:val="105"/>
        </w:numPr>
        <w:jc w:val="both"/>
        <w:rPr>
          <w:rFonts w:ascii="Verdana" w:hAnsi="Verdana" w:eastAsia="Arial" w:cs="Arial"/>
          <w:kern w:val="2"/>
        </w:rPr>
      </w:pPr>
      <w:r>
        <w:rPr>
          <w:rFonts w:eastAsia="Arial" w:cs="Arial" w:ascii="Verdana" w:hAnsi="Verdana"/>
          <w:kern w:val="2"/>
        </w:rPr>
        <w:t>Sé utilizarán una o más hormigoneras de capacidad adecuada y se empleará personal especializado para su manejo.</w:t>
      </w:r>
    </w:p>
    <w:p>
      <w:pPr>
        <w:pStyle w:val="Normal"/>
        <w:widowControl w:val="false"/>
        <w:numPr>
          <w:ilvl w:val="0"/>
          <w:numId w:val="105"/>
        </w:numPr>
        <w:jc w:val="both"/>
        <w:rPr>
          <w:rFonts w:ascii="Verdana" w:hAnsi="Verdana" w:eastAsia="Arial" w:cs="Arial"/>
          <w:kern w:val="2"/>
        </w:rPr>
      </w:pPr>
      <w:r>
        <w:rPr>
          <w:rFonts w:eastAsia="Arial" w:cs="Arial" w:ascii="Verdana" w:hAnsi="Verdana"/>
          <w:kern w:val="2"/>
        </w:rPr>
        <w:t>Periódicamente se verificará la uniformidad del mezclado.</w:t>
      </w:r>
    </w:p>
    <w:p>
      <w:pPr>
        <w:pStyle w:val="Normal"/>
        <w:widowControl w:val="false"/>
        <w:numPr>
          <w:ilvl w:val="0"/>
          <w:numId w:val="105"/>
        </w:numPr>
        <w:jc w:val="both"/>
        <w:rPr>
          <w:rFonts w:ascii="Verdana" w:hAnsi="Verdana" w:eastAsia="Arial" w:cs="Arial"/>
          <w:kern w:val="2"/>
        </w:rPr>
      </w:pPr>
      <w:r>
        <w:rPr>
          <w:rFonts w:eastAsia="Arial" w:cs="Arial" w:ascii="Verdana" w:hAnsi="Verdana"/>
          <w:kern w:val="2"/>
        </w:rPr>
        <w:t>Los materiales componentes serán introducidos en el orden siguiente:</w:t>
      </w:r>
    </w:p>
    <w:p>
      <w:pPr>
        <w:pStyle w:val="Normal"/>
        <w:widowControl w:val="false"/>
        <w:numPr>
          <w:ilvl w:val="0"/>
          <w:numId w:val="106"/>
        </w:numPr>
        <w:jc w:val="both"/>
        <w:rPr>
          <w:rFonts w:ascii="Verdana" w:hAnsi="Verdana" w:eastAsia="Arial" w:cs="Arial"/>
          <w:kern w:val="2"/>
        </w:rPr>
      </w:pPr>
      <w:r>
        <w:rPr>
          <w:rFonts w:eastAsia="Arial" w:cs="Arial" w:ascii="Verdana" w:hAnsi="Verdana"/>
          <w:kern w:val="2"/>
        </w:rPr>
        <w:t>Una parte del agua del mezclado (aproximadamente la mitad)</w:t>
      </w:r>
    </w:p>
    <w:p>
      <w:pPr>
        <w:pStyle w:val="Normal"/>
        <w:widowControl w:val="false"/>
        <w:numPr>
          <w:ilvl w:val="0"/>
          <w:numId w:val="106"/>
        </w:numPr>
        <w:jc w:val="both"/>
        <w:rPr>
          <w:rFonts w:ascii="Verdana" w:hAnsi="Verdana" w:eastAsia="Arial" w:cs="Arial"/>
          <w:kern w:val="2"/>
        </w:rPr>
      </w:pPr>
      <w:r>
        <w:rPr>
          <w:rFonts w:eastAsia="Arial" w:cs="Arial" w:ascii="Verdana" w:hAnsi="Verdana"/>
          <w:kern w:val="2"/>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jc w:val="both"/>
        <w:rPr>
          <w:rFonts w:ascii="Verdana" w:hAnsi="Verdana" w:eastAsia="Arial" w:cs="Arial"/>
          <w:kern w:val="2"/>
        </w:rPr>
      </w:pPr>
      <w:r>
        <w:rPr>
          <w:rFonts w:eastAsia="Arial" w:cs="Arial" w:ascii="Verdana" w:hAnsi="Verdana"/>
          <w:kern w:val="2"/>
        </w:rPr>
        <w:t>La grava.</w:t>
      </w:r>
    </w:p>
    <w:p>
      <w:pPr>
        <w:pStyle w:val="Normal"/>
        <w:widowControl w:val="false"/>
        <w:numPr>
          <w:ilvl w:val="0"/>
          <w:numId w:val="106"/>
        </w:numPr>
        <w:jc w:val="both"/>
        <w:rPr>
          <w:rFonts w:ascii="Verdana" w:hAnsi="Verdana" w:eastAsia="Arial" w:cs="Arial"/>
          <w:kern w:val="2"/>
        </w:rPr>
      </w:pPr>
      <w:r>
        <w:rPr>
          <w:rFonts w:eastAsia="Arial" w:cs="Arial" w:ascii="Verdana" w:hAnsi="Verdana"/>
          <w:kern w:val="2"/>
        </w:rPr>
        <w:t>El resto del agua de amasado.</w:t>
      </w:r>
    </w:p>
    <w:p>
      <w:pPr>
        <w:pStyle w:val="Normal"/>
        <w:widowControl w:val="false"/>
        <w:jc w:val="both"/>
        <w:rPr>
          <w:rFonts w:ascii="Verdana" w:hAnsi="Verdana" w:eastAsia="Arial" w:cs="Arial"/>
          <w:kern w:val="2"/>
        </w:rPr>
      </w:pPr>
      <w:r>
        <w:rPr>
          <w:rFonts w:eastAsia="Arial" w:cs="Arial" w:ascii="Verdana" w:hAnsi="Verdan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Verdana" w:hAnsi="Verdana" w:eastAsia="Arial" w:cs="Arial"/>
          <w:kern w:val="2"/>
        </w:rPr>
      </w:pPr>
      <w:r>
        <w:rPr>
          <w:rFonts w:eastAsia="Arial" w:cs="Arial" w:ascii="Verdana" w:hAnsi="Verdana"/>
          <w:kern w:val="2"/>
        </w:rPr>
        <w:t xml:space="preserve">No se permitirá cargar la hormigonera antes de haberse procedido a descargarla totalmente de la batida anterior. </w:t>
      </w:r>
    </w:p>
    <w:p>
      <w:pPr>
        <w:pStyle w:val="Normal"/>
        <w:widowControl w:val="false"/>
        <w:jc w:val="both"/>
        <w:rPr>
          <w:rFonts w:ascii="Verdana" w:hAnsi="Verdana" w:eastAsia="Arial" w:cs="Arial"/>
          <w:kern w:val="2"/>
        </w:rPr>
      </w:pPr>
      <w:r>
        <w:rPr>
          <w:rFonts w:eastAsia="Arial" w:cs="Arial" w:ascii="Verdana" w:hAnsi="Verdana"/>
          <w:kern w:val="2"/>
        </w:rPr>
        <w:t>El mezclado manual queda expresamente prohibido.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b/>
          <w:b/>
          <w:kern w:val="2"/>
        </w:rPr>
      </w:pPr>
      <w:r>
        <w:rPr>
          <w:rFonts w:eastAsia="Arial" w:cs="Arial" w:ascii="Verdana" w:hAnsi="Verdana"/>
          <w:b/>
          <w:kern w:val="2"/>
        </w:rPr>
        <w:t>Transporte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Verdana" w:hAnsi="Verdana" w:eastAsia="Arial" w:cs="Arial"/>
          <w:kern w:val="2"/>
        </w:rPr>
      </w:pPr>
      <w:r>
        <w:rPr>
          <w:rFonts w:eastAsia="Arial" w:cs="Arial" w:ascii="Verdana" w:hAnsi="Verdana"/>
          <w:kern w:val="2"/>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Verdana" w:hAnsi="Verdana" w:eastAsia="Arial" w:cs="Arial"/>
          <w:kern w:val="2"/>
        </w:rPr>
      </w:pPr>
      <w:r>
        <w:rPr>
          <w:rFonts w:eastAsia="Arial" w:cs="Arial" w:ascii="Verdana" w:hAnsi="Verdana"/>
          <w:kern w:val="2"/>
        </w:rPr>
        <w:t>Para los medios corrientes de transporte, el hormigón debe colocarse en su posición definitiva dentro de los encofrados, antes de que transcurran 30 minutos desde su preparación.</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b/>
          <w:b/>
          <w:kern w:val="2"/>
        </w:rPr>
      </w:pPr>
      <w:r>
        <w:rPr>
          <w:rFonts w:eastAsia="Arial" w:cs="Arial" w:ascii="Verdana" w:hAnsi="Verdana"/>
          <w:b/>
          <w:kern w:val="2"/>
        </w:rPr>
        <w:t>Hormigonado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hormigonado deberá cumplir con las exigencias y requisitos establecidos en la Norma CBH-87 para hormigones.</w:t>
      </w:r>
    </w:p>
    <w:p>
      <w:pPr>
        <w:pStyle w:val="Normal"/>
        <w:widowControl w:val="false"/>
        <w:jc w:val="both"/>
        <w:rPr>
          <w:rFonts w:ascii="Verdana" w:hAnsi="Verdana" w:eastAsia="Arial" w:cs="Arial"/>
          <w:kern w:val="2"/>
        </w:rPr>
      </w:pPr>
      <w:r>
        <w:rPr>
          <w:rFonts w:eastAsia="Arial" w:cs="Arial" w:ascii="Verdana" w:hAnsi="Verdana"/>
          <w:kern w:val="2"/>
        </w:rPr>
        <w:t>No se procederá al vaciado de los elementos estructurales sin antes contar con la autorización del Inspector de proyecto.</w:t>
      </w:r>
    </w:p>
    <w:p>
      <w:pPr>
        <w:pStyle w:val="Normal"/>
        <w:widowControl w:val="false"/>
        <w:jc w:val="both"/>
        <w:rPr>
          <w:rFonts w:ascii="Verdana" w:hAnsi="Verdana" w:eastAsia="Arial" w:cs="Arial"/>
          <w:kern w:val="2"/>
        </w:rPr>
      </w:pPr>
      <w:r>
        <w:rPr>
          <w:rFonts w:eastAsia="Arial" w:cs="Arial" w:ascii="Verdana" w:hAnsi="Verdana"/>
          <w:kern w:val="2"/>
        </w:rPr>
        <w:t>El vaciado del hormigón se realizará de acuerdo a un plan de trabajo previamente autorizado por el Inspector de Obra.</w:t>
      </w:r>
    </w:p>
    <w:p>
      <w:pPr>
        <w:pStyle w:val="Normal"/>
        <w:widowControl w:val="false"/>
        <w:jc w:val="both"/>
        <w:rPr>
          <w:rFonts w:ascii="Verdana" w:hAnsi="Verdana" w:eastAsia="Arial" w:cs="Arial"/>
          <w:kern w:val="2"/>
        </w:rPr>
      </w:pPr>
      <w:r>
        <w:rPr>
          <w:rFonts w:eastAsia="Arial" w:cs="Arial" w:ascii="Verdana" w:hAnsi="Verdana"/>
          <w:kern w:val="2"/>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Verdana" w:hAnsi="Verdana" w:eastAsia="Arial" w:cs="Arial"/>
          <w:kern w:val="2"/>
        </w:rPr>
      </w:pPr>
      <w:r>
        <w:rPr>
          <w:rFonts w:eastAsia="Arial" w:cs="Arial" w:ascii="Verdana" w:hAnsi="Verdana"/>
          <w:kern w:val="2"/>
        </w:rPr>
        <w:t>Las siguientes prohibiciones para el hormigonado deben tenerse en cuenta:</w:t>
      </w:r>
    </w:p>
    <w:p>
      <w:pPr>
        <w:pStyle w:val="Normal"/>
        <w:widowControl w:val="false"/>
        <w:numPr>
          <w:ilvl w:val="0"/>
          <w:numId w:val="91"/>
        </w:numPr>
        <w:jc w:val="both"/>
        <w:rPr>
          <w:rFonts w:ascii="Verdana" w:hAnsi="Verdana" w:eastAsia="Arial" w:cs="Arial"/>
          <w:kern w:val="2"/>
        </w:rPr>
      </w:pPr>
      <w:r>
        <w:rPr>
          <w:rFonts w:eastAsia="Arial" w:cs="Arial" w:ascii="Verdana" w:hAnsi="Verdana"/>
          <w:kern w:val="2"/>
        </w:rPr>
        <w:t>La temperatura de vaciado no será menor a 5°C.</w:t>
      </w:r>
    </w:p>
    <w:p>
      <w:pPr>
        <w:pStyle w:val="Normal"/>
        <w:widowControl w:val="false"/>
        <w:numPr>
          <w:ilvl w:val="0"/>
          <w:numId w:val="91"/>
        </w:numPr>
        <w:jc w:val="both"/>
        <w:rPr>
          <w:rFonts w:ascii="Verdana" w:hAnsi="Verdana" w:eastAsia="Arial" w:cs="Arial"/>
          <w:kern w:val="2"/>
        </w:rPr>
      </w:pPr>
      <w:r>
        <w:rPr>
          <w:rFonts w:eastAsia="Arial" w:cs="Arial" w:ascii="Verdana" w:hAnsi="Verdana"/>
          <w:kern w:val="2"/>
        </w:rPr>
        <w:t>No podrá efectuarse el vaciado durante la lluvia.</w:t>
      </w:r>
    </w:p>
    <w:p>
      <w:pPr>
        <w:pStyle w:val="Normal"/>
        <w:widowControl w:val="false"/>
        <w:numPr>
          <w:ilvl w:val="0"/>
          <w:numId w:val="91"/>
        </w:numPr>
        <w:jc w:val="both"/>
        <w:rPr>
          <w:rFonts w:ascii="Verdana" w:hAnsi="Verdana" w:eastAsia="Arial" w:cs="Arial"/>
          <w:kern w:val="2"/>
        </w:rPr>
      </w:pPr>
      <w:r>
        <w:rPr>
          <w:rFonts w:eastAsia="Arial" w:cs="Arial" w:ascii="Verdana" w:hAnsi="Verdana"/>
          <w:kern w:val="2"/>
        </w:rPr>
        <w:t>No será permitido disponer de grandes cantidades de hormigón en un solo lugar para esparcirlo posteriormente.</w:t>
      </w:r>
    </w:p>
    <w:p>
      <w:pPr>
        <w:pStyle w:val="Normal"/>
        <w:widowControl w:val="false"/>
        <w:numPr>
          <w:ilvl w:val="0"/>
          <w:numId w:val="91"/>
        </w:numPr>
        <w:jc w:val="both"/>
        <w:rPr>
          <w:rFonts w:ascii="Verdana" w:hAnsi="Verdana" w:eastAsia="Arial" w:cs="Arial"/>
          <w:kern w:val="2"/>
        </w:rPr>
      </w:pPr>
      <w:r>
        <w:rPr>
          <w:rFonts w:eastAsia="Arial" w:cs="Arial" w:ascii="Verdana" w:hAnsi="Verdana"/>
          <w:kern w:val="2"/>
        </w:rPr>
        <w:t>Por ningún motivo se podrá agregar agua en el momento de hormigonar.</w:t>
      </w:r>
    </w:p>
    <w:p>
      <w:pPr>
        <w:pStyle w:val="Normal"/>
        <w:widowControl w:val="false"/>
        <w:jc w:val="both"/>
        <w:rPr>
          <w:rFonts w:ascii="Verdana" w:hAnsi="Verdana" w:eastAsia="Arial" w:cs="Arial"/>
          <w:kern w:val="2"/>
        </w:rPr>
      </w:pPr>
      <w:r>
        <w:rPr>
          <w:rFonts w:eastAsia="Arial" w:cs="Arial" w:ascii="Verdana" w:hAnsi="Verdana"/>
          <w:kern w:val="2"/>
        </w:rPr>
        <w:t>El espesor máximo de la capa de hormigón no deberá exceder a 20 cm. para permitir una compactación eficaz.</w:t>
      </w:r>
    </w:p>
    <w:p>
      <w:pPr>
        <w:pStyle w:val="Normal"/>
        <w:widowControl w:val="false"/>
        <w:jc w:val="both"/>
        <w:rPr>
          <w:rFonts w:ascii="Verdana" w:hAnsi="Verdana" w:eastAsia="Arial" w:cs="Arial"/>
          <w:kern w:val="2"/>
        </w:rPr>
      </w:pPr>
      <w:r>
        <w:rPr>
          <w:rFonts w:eastAsia="Arial" w:cs="Arial" w:ascii="Verdana" w:hAnsi="Verdana"/>
          <w:kern w:val="2"/>
        </w:rPr>
        <w:t>La velocidad del vaciado será la suficiente para garantizar que el hormigón se mantenga plástico en todo momento.</w:t>
      </w:r>
    </w:p>
    <w:p>
      <w:pPr>
        <w:pStyle w:val="Normal"/>
        <w:widowControl w:val="false"/>
        <w:jc w:val="both"/>
        <w:rPr>
          <w:rFonts w:ascii="Verdana" w:hAnsi="Verdana" w:eastAsia="Arial" w:cs="Arial"/>
          <w:kern w:val="2"/>
        </w:rPr>
      </w:pPr>
      <w:r>
        <w:rPr>
          <w:rFonts w:eastAsia="Arial" w:cs="Arial" w:ascii="Verdana" w:hAnsi="Verdana"/>
          <w:kern w:val="2"/>
        </w:rPr>
        <w:t>No se podrá verter el hormigón en caída libre desde alturas superiores a 1,50 m, debiendo en este caso utilizar canalones, embudos o ductos.</w:t>
      </w:r>
    </w:p>
    <w:p>
      <w:pPr>
        <w:pStyle w:val="Normal"/>
        <w:widowControl w:val="false"/>
        <w:jc w:val="both"/>
        <w:rPr>
          <w:rFonts w:ascii="Verdana" w:hAnsi="Verdana" w:eastAsia="Arial" w:cs="Arial"/>
          <w:kern w:val="2"/>
        </w:rPr>
      </w:pPr>
      <w:r>
        <w:rPr>
          <w:rFonts w:eastAsia="Arial" w:cs="Arial" w:ascii="Verdana" w:hAnsi="Verdana"/>
          <w:kern w:val="2"/>
        </w:rPr>
        <w:t>El vaciado en losas deberá efectuarse por franjas de ancho tal que, al vaciar la capa siguiente, en la primera no se haya iniciado el fraguado.</w:t>
      </w:r>
    </w:p>
    <w:p>
      <w:pPr>
        <w:pStyle w:val="Normal"/>
        <w:widowControl w:val="false"/>
        <w:jc w:val="both"/>
        <w:rPr>
          <w:rFonts w:ascii="Verdana" w:hAnsi="Verdana" w:eastAsia="Arial" w:cs="Arial"/>
          <w:b/>
          <w:b/>
          <w:kern w:val="2"/>
        </w:rPr>
      </w:pPr>
      <w:r>
        <w:rPr>
          <w:rFonts w:eastAsia="Arial" w:cs="Arial" w:ascii="Verdana" w:hAnsi="Verdana"/>
          <w:b/>
          <w:kern w:val="2"/>
        </w:rPr>
        <w:t>Compactación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Verdana" w:hAnsi="Verdana" w:eastAsia="Arial" w:cs="Arial"/>
          <w:kern w:val="2"/>
        </w:rPr>
      </w:pPr>
      <w:r>
        <w:rPr>
          <w:rFonts w:eastAsia="Arial" w:cs="Arial" w:ascii="Verdana" w:hAnsi="Verdana"/>
          <w:kern w:val="2"/>
        </w:rPr>
        <w:t>El vibrado será realizado mediante vibradoras de inmersión y alta frecuencia que deberán ser manejadas por obreros con experiencia en la actividad.</w:t>
      </w:r>
    </w:p>
    <w:p>
      <w:pPr>
        <w:pStyle w:val="Normal"/>
        <w:widowControl w:val="false"/>
        <w:jc w:val="both"/>
        <w:rPr>
          <w:rFonts w:ascii="Verdana" w:hAnsi="Verdana" w:eastAsia="Arial" w:cs="Arial"/>
          <w:kern w:val="2"/>
        </w:rPr>
      </w:pPr>
      <w:r>
        <w:rPr>
          <w:rFonts w:eastAsia="Arial" w:cs="Arial" w:ascii="Verdana" w:hAnsi="Verdana"/>
          <w:kern w:val="2"/>
        </w:rPr>
        <w:t>De ninguna manera se permitirá el uso de las vibradoras para el transporte de la mezcla o la distribución dentro del encofrado.</w:t>
      </w:r>
    </w:p>
    <w:p>
      <w:pPr>
        <w:pStyle w:val="Normal"/>
        <w:widowControl w:val="false"/>
        <w:jc w:val="both"/>
        <w:rPr>
          <w:rFonts w:ascii="Verdana" w:hAnsi="Verdana" w:eastAsia="Arial" w:cs="Arial"/>
          <w:kern w:val="2"/>
        </w:rPr>
      </w:pPr>
      <w:r>
        <w:rPr>
          <w:rFonts w:eastAsia="Arial" w:cs="Arial" w:ascii="Verdana" w:hAnsi="Verdana"/>
          <w:kern w:val="2"/>
        </w:rPr>
        <w:t>En ningún caso se iniciará el vaciado si no se cuenta por lo menos con dos vibradoras en perfecto estado y con el diámetro de la aguja adecuado para el elemento.</w:t>
      </w:r>
    </w:p>
    <w:p>
      <w:pPr>
        <w:pStyle w:val="Normal"/>
        <w:widowControl w:val="false"/>
        <w:jc w:val="both"/>
        <w:rPr>
          <w:rFonts w:ascii="Verdana" w:hAnsi="Verdana" w:eastAsia="Arial" w:cs="Arial"/>
          <w:kern w:val="2"/>
        </w:rPr>
      </w:pPr>
      <w:r>
        <w:rPr>
          <w:rFonts w:eastAsia="Arial" w:cs="Arial" w:ascii="Verdana" w:hAnsi="Verdana"/>
          <w:kern w:val="2"/>
        </w:rPr>
        <w:t>Las vibradoras serán introducidas en puntos equidistantes a 45 cm. entre sí y durante 5 a 15 segundos para evitar la disgregación.</w:t>
      </w:r>
    </w:p>
    <w:p>
      <w:pPr>
        <w:pStyle w:val="Normal"/>
        <w:widowControl w:val="false"/>
        <w:jc w:val="both"/>
        <w:rPr>
          <w:rFonts w:ascii="Verdana" w:hAnsi="Verdana" w:eastAsia="Arial" w:cs="Arial"/>
          <w:kern w:val="2"/>
        </w:rPr>
      </w:pPr>
      <w:r>
        <w:rPr>
          <w:rFonts w:eastAsia="Arial" w:cs="Arial" w:ascii="Verdana" w:hAnsi="Verdana"/>
          <w:kern w:val="2"/>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Verdana" w:hAnsi="Verdana" w:eastAsia="Arial" w:cs="Arial"/>
          <w:kern w:val="2"/>
        </w:rPr>
      </w:pPr>
      <w:r>
        <w:rPr>
          <w:rFonts w:eastAsia="Arial" w:cs="Arial" w:ascii="Verdana" w:hAnsi="Verdana"/>
          <w:kern w:val="2"/>
        </w:rPr>
        <w:t>El compactado del hormigón se completará con un apisonado manual del hormigón y un golpeteo de los encofrados.</w:t>
      </w:r>
    </w:p>
    <w:p>
      <w:pPr>
        <w:pStyle w:val="Normal"/>
        <w:widowControl w:val="false"/>
        <w:jc w:val="both"/>
        <w:rPr>
          <w:rFonts w:ascii="Verdana" w:hAnsi="Verdana" w:eastAsia="Arial" w:cs="Arial"/>
          <w:kern w:val="2"/>
        </w:rPr>
      </w:pPr>
      <w:r>
        <w:rPr>
          <w:rFonts w:eastAsia="Arial" w:cs="Arial" w:ascii="Verdana" w:hAnsi="Verdana"/>
          <w:kern w:val="2"/>
        </w:rPr>
        <w:t>La compactación manual del hormigón mediante varillas de hierro será usado solo bajo autorización de Inspector de proyecto.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b/>
          <w:b/>
          <w:kern w:val="2"/>
        </w:rPr>
      </w:pPr>
      <w:r>
        <w:rPr>
          <w:rFonts w:eastAsia="Arial" w:cs="Arial" w:ascii="Verdana" w:hAnsi="Verdana"/>
          <w:b/>
          <w:kern w:val="2"/>
        </w:rPr>
        <w:t>Desencofrado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Verdana" w:hAnsi="Verdana" w:eastAsia="Arial" w:cs="Arial"/>
          <w:kern w:val="2"/>
        </w:rPr>
      </w:pPr>
      <w:r>
        <w:rPr>
          <w:rFonts w:eastAsia="Arial" w:cs="Arial" w:ascii="Verdana" w:hAnsi="Verdana"/>
          <w:kern w:val="2"/>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Verdana" w:hAnsi="Verdana" w:eastAsia="Arial" w:cs="Arial"/>
          <w:kern w:val="2"/>
        </w:rPr>
      </w:pPr>
      <w:r>
        <w:rPr>
          <w:rFonts w:eastAsia="Arial" w:cs="Arial" w:ascii="Verdana" w:hAnsi="Verdana"/>
          <w:kern w:val="2"/>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Verdana" w:hAnsi="Verdana" w:eastAsia="Arial" w:cs="Arial"/>
          <w:kern w:val="2"/>
        </w:rPr>
      </w:pPr>
      <w:r>
        <w:rPr>
          <w:rFonts w:eastAsia="Arial" w:cs="Arial" w:ascii="Verdana" w:hAnsi="Verdana"/>
          <w:kern w:val="2"/>
        </w:rPr>
        <w:t>Los encofrados superiores en superficies inclinadas deberán ser removidos tan pronto como el hormigón tenga suficiente resistencia para no escurrir.</w:t>
      </w:r>
    </w:p>
    <w:p>
      <w:pPr>
        <w:pStyle w:val="Normal"/>
        <w:widowControl w:val="false"/>
        <w:jc w:val="both"/>
        <w:rPr>
          <w:rFonts w:ascii="Verdana" w:hAnsi="Verdana" w:eastAsia="Arial" w:cs="Arial"/>
          <w:kern w:val="2"/>
        </w:rPr>
      </w:pPr>
      <w:r>
        <w:rPr>
          <w:rFonts w:eastAsia="Arial" w:cs="Arial" w:ascii="Verdana" w:hAnsi="Verdana"/>
          <w:kern w:val="2"/>
        </w:rPr>
        <w:t>Los tiempos de desencofrado serán los indicados en el proyecto (planos y/o memoria de cálculo) y lo indicado en la norma CBH-87.</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b/>
          <w:b/>
          <w:kern w:val="2"/>
        </w:rPr>
      </w:pPr>
      <w:r>
        <w:rPr>
          <w:rFonts w:eastAsia="Arial" w:cs="Arial" w:ascii="Verdana" w:hAnsi="Verdana"/>
          <w:b/>
          <w:kern w:val="2"/>
        </w:rPr>
        <w:t>Protección y Curado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Una vez vaciado el hormigón fresco, deberá protegerse contra la lluvia, el viento, sol y en general contra toda acción que lo perjudique.</w:t>
      </w:r>
    </w:p>
    <w:p>
      <w:pPr>
        <w:pStyle w:val="Normal"/>
        <w:widowControl w:val="false"/>
        <w:jc w:val="both"/>
        <w:rPr>
          <w:rFonts w:ascii="Verdana" w:hAnsi="Verdana" w:eastAsia="Arial" w:cs="Arial"/>
          <w:kern w:val="2"/>
        </w:rPr>
      </w:pPr>
      <w:r>
        <w:rPr>
          <w:rFonts w:eastAsia="Arial" w:cs="Arial" w:ascii="Verdana" w:hAnsi="Verdana"/>
          <w:kern w:val="2"/>
        </w:rPr>
        <w:t>El hormigón será protegido manteniéndose a una temperatura superior a 5°C por lo menos durante 96 horas.</w:t>
      </w:r>
    </w:p>
    <w:p>
      <w:pPr>
        <w:pStyle w:val="Normal"/>
        <w:widowControl w:val="false"/>
        <w:jc w:val="both"/>
        <w:rPr>
          <w:rFonts w:ascii="Verdana" w:hAnsi="Verdana" w:eastAsia="Arial" w:cs="Arial"/>
          <w:kern w:val="2"/>
        </w:rPr>
      </w:pPr>
      <w:r>
        <w:rPr>
          <w:rFonts w:eastAsia="Arial" w:cs="Arial" w:ascii="Verdana" w:hAnsi="Verdana"/>
          <w:kern w:val="2"/>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Verdana" w:hAnsi="Verdana" w:eastAsia="Arial" w:cs="Arial"/>
          <w:kern w:val="2"/>
        </w:rPr>
      </w:pPr>
      <w:r>
        <w:rPr>
          <w:rFonts w:eastAsia="Arial" w:cs="Arial" w:ascii="Verdana" w:hAnsi="Verdana"/>
          <w:kern w:val="2"/>
        </w:rPr>
        <w:t>Durante la construcción, queda prohibido aplicar cargas, acumular materiales o maquinarias que signifiquen un peligro en la estabilidad de la estructura.</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b/>
          <w:b/>
          <w:kern w:val="2"/>
        </w:rPr>
      </w:pPr>
      <w:r>
        <w:rPr>
          <w:rFonts w:eastAsia="Arial" w:cs="Arial" w:ascii="Verdana" w:hAnsi="Verdana"/>
          <w:b/>
          <w:kern w:val="2"/>
        </w:rPr>
        <w:t>Control de Calidad</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Verdana" w:hAnsi="Verdana" w:eastAsia="Arial" w:cs="Arial"/>
          <w:kern w:val="2"/>
        </w:rPr>
      </w:pPr>
      <w:r>
        <w:rPr>
          <w:rFonts w:eastAsia="Arial" w:cs="Arial" w:ascii="Verdana" w:hAnsi="Verdana"/>
          <w:kern w:val="2"/>
        </w:rPr>
        <w:t>Los ensayos a realizar serán los requeridos por la normativa CBH-87 pudiendo la Entidad Ejecutora realizar ensayos adicionales los cuales deberán ser indicados en su propuesta.</w:t>
      </w:r>
    </w:p>
    <w:p>
      <w:pPr>
        <w:pStyle w:val="Normal"/>
        <w:widowControl w:val="false"/>
        <w:jc w:val="both"/>
        <w:rPr>
          <w:rFonts w:ascii="Verdana" w:hAnsi="Verdana" w:eastAsia="Arial" w:cs="Arial"/>
          <w:kern w:val="2"/>
        </w:rPr>
      </w:pPr>
      <w:r>
        <w:rPr>
          <w:rFonts w:eastAsia="Arial" w:cs="Arial" w:ascii="Verdana" w:hAnsi="Verdana"/>
          <w:kern w:val="2"/>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numPr>
          <w:ilvl w:val="0"/>
          <w:numId w:val="103"/>
        </w:numPr>
        <w:jc w:val="both"/>
        <w:rPr>
          <w:rFonts w:ascii="Verdana" w:hAnsi="Verdana" w:eastAsia="Arial" w:cs="Arial"/>
          <w:b/>
          <w:b/>
          <w:kern w:val="2"/>
        </w:rPr>
      </w:pPr>
      <w:r>
        <w:rPr>
          <w:rFonts w:eastAsia="Arial" w:cs="Arial" w:ascii="Verdana" w:hAnsi="Verdana"/>
          <w:b/>
          <w:kern w:val="2"/>
        </w:rPr>
        <w:t>Ensayos a Realizar</w:t>
      </w:r>
    </w:p>
    <w:p>
      <w:pPr>
        <w:pStyle w:val="Normal"/>
        <w:widowControl w:val="false"/>
        <w:ind w:left="720" w:hanging="0"/>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En el caso del presente ítem mínimamente se realizarán los siguientes ensayos de calidad:</w:t>
      </w:r>
    </w:p>
    <w:p>
      <w:pPr>
        <w:pStyle w:val="Normal"/>
        <w:widowControl w:val="false"/>
        <w:numPr>
          <w:ilvl w:val="0"/>
          <w:numId w:val="89"/>
        </w:numPr>
        <w:jc w:val="both"/>
        <w:rPr>
          <w:rFonts w:ascii="Verdana" w:hAnsi="Verdana" w:eastAsia="Arial" w:cs="Arial"/>
          <w:kern w:val="2"/>
        </w:rPr>
      </w:pPr>
      <w:r>
        <w:rPr>
          <w:rFonts w:eastAsia="Arial" w:cs="Arial" w:ascii="Verdana" w:hAnsi="Verdana"/>
          <w:kern w:val="2"/>
        </w:rPr>
        <w:t>Granulometría de los Áridos.</w:t>
      </w:r>
    </w:p>
    <w:p>
      <w:pPr>
        <w:pStyle w:val="Normal"/>
        <w:widowControl w:val="false"/>
        <w:numPr>
          <w:ilvl w:val="0"/>
          <w:numId w:val="89"/>
        </w:numPr>
        <w:jc w:val="both"/>
        <w:rPr>
          <w:rFonts w:ascii="Verdana" w:hAnsi="Verdana" w:eastAsia="Arial" w:cs="Arial"/>
          <w:kern w:val="2"/>
        </w:rPr>
      </w:pPr>
      <w:r>
        <w:rPr>
          <w:rFonts w:eastAsia="Arial" w:cs="Arial" w:ascii="Verdana" w:hAnsi="Verdana"/>
          <w:kern w:val="2"/>
        </w:rPr>
        <w:t>Ensayos de Control de la Resistencia del Hormigón – Probetas Cilíndricas.</w:t>
      </w:r>
    </w:p>
    <w:p>
      <w:pPr>
        <w:pStyle w:val="Normal"/>
        <w:widowControl w:val="false"/>
        <w:numPr>
          <w:ilvl w:val="0"/>
          <w:numId w:val="89"/>
        </w:numPr>
        <w:jc w:val="both"/>
        <w:rPr>
          <w:rFonts w:ascii="Verdana" w:hAnsi="Verdana" w:eastAsia="Arial" w:cs="Arial"/>
          <w:kern w:val="2"/>
        </w:rPr>
      </w:pPr>
      <w:r>
        <w:rPr>
          <w:rFonts w:eastAsia="Arial" w:cs="Arial" w:ascii="Verdana" w:hAnsi="Verdana"/>
          <w:kern w:val="2"/>
        </w:rPr>
        <w:t>Ensayos de Control de la Consistencia del Hormigón - Cono de Abraham.</w:t>
      </w:r>
    </w:p>
    <w:p>
      <w:pPr>
        <w:pStyle w:val="Normal"/>
        <w:widowControl w:val="false"/>
        <w:numPr>
          <w:ilvl w:val="0"/>
          <w:numId w:val="89"/>
        </w:numPr>
        <w:jc w:val="both"/>
        <w:rPr>
          <w:rFonts w:ascii="Verdana" w:hAnsi="Verdana" w:eastAsia="Arial" w:cs="Arial"/>
          <w:kern w:val="2"/>
        </w:rPr>
      </w:pPr>
      <w:r>
        <w:rPr>
          <w:rFonts w:eastAsia="Arial" w:cs="Arial" w:ascii="Verdana" w:hAnsi="Verdana"/>
          <w:kern w:val="2"/>
        </w:rPr>
        <w:t>Ensayo de la Máquina de los Ángeles.</w:t>
      </w:r>
    </w:p>
    <w:p>
      <w:pPr>
        <w:pStyle w:val="Normal"/>
        <w:widowControl w:val="false"/>
        <w:jc w:val="both"/>
        <w:rPr>
          <w:rFonts w:ascii="Verdana" w:hAnsi="Verdana" w:eastAsia="Arial" w:cs="Arial"/>
          <w:kern w:val="2"/>
        </w:rPr>
      </w:pPr>
      <w:r>
        <w:rPr>
          <w:rFonts w:eastAsia="Arial" w:cs="Arial" w:ascii="Verdana" w:hAnsi="Verdana"/>
          <w:kern w:val="2"/>
        </w:rPr>
        <w:t>Adicionalmente, el Inspector de proyecto indicará la realización de los siguientes ensayos de calidad cuando las condiciones de la obra así lo requieran:</w:t>
      </w:r>
    </w:p>
    <w:p>
      <w:pPr>
        <w:pStyle w:val="Normal"/>
        <w:widowControl w:val="false"/>
        <w:numPr>
          <w:ilvl w:val="0"/>
          <w:numId w:val="90"/>
        </w:numPr>
        <w:jc w:val="both"/>
        <w:rPr>
          <w:rFonts w:ascii="Verdana" w:hAnsi="Verdana" w:eastAsia="Arial" w:cs="Arial"/>
          <w:kern w:val="2"/>
        </w:rPr>
      </w:pPr>
      <w:r>
        <w:rPr>
          <w:rFonts w:eastAsia="Arial" w:cs="Arial" w:ascii="Verdana" w:hAnsi="Verdana"/>
          <w:kern w:val="2"/>
        </w:rPr>
        <w:t>Ensayos de calidad sobre el cemento.</w:t>
      </w:r>
    </w:p>
    <w:p>
      <w:pPr>
        <w:pStyle w:val="Normal"/>
        <w:widowControl w:val="false"/>
        <w:numPr>
          <w:ilvl w:val="0"/>
          <w:numId w:val="90"/>
        </w:numPr>
        <w:jc w:val="both"/>
        <w:rPr>
          <w:rFonts w:ascii="Verdana" w:hAnsi="Verdana" w:eastAsia="Arial" w:cs="Arial"/>
          <w:kern w:val="2"/>
        </w:rPr>
      </w:pPr>
      <w:r>
        <w:rPr>
          <w:rFonts w:eastAsia="Arial" w:cs="Arial" w:ascii="Verdana" w:hAnsi="Verdana"/>
          <w:kern w:val="2"/>
        </w:rPr>
        <w:t>Ensayos de calidad de los aceros de refuerzo.</w:t>
      </w:r>
    </w:p>
    <w:p>
      <w:pPr>
        <w:pStyle w:val="Normal"/>
        <w:widowControl w:val="false"/>
        <w:numPr>
          <w:ilvl w:val="0"/>
          <w:numId w:val="90"/>
        </w:numPr>
        <w:jc w:val="both"/>
        <w:rPr>
          <w:rFonts w:ascii="Verdana" w:hAnsi="Verdana" w:eastAsia="Arial" w:cs="Arial"/>
          <w:kern w:val="2"/>
        </w:rPr>
      </w:pPr>
      <w:r>
        <w:rPr>
          <w:rFonts w:eastAsia="Arial" w:cs="Arial" w:ascii="Verdana" w:hAnsi="Verdana"/>
          <w:kern w:val="2"/>
        </w:rPr>
        <w:t>Ensayo de la Máquina de los Ángeles.</w:t>
      </w:r>
    </w:p>
    <w:p>
      <w:pPr>
        <w:pStyle w:val="Normal"/>
        <w:widowControl w:val="false"/>
        <w:numPr>
          <w:ilvl w:val="0"/>
          <w:numId w:val="90"/>
        </w:numPr>
        <w:jc w:val="both"/>
        <w:rPr>
          <w:rFonts w:ascii="Verdana" w:hAnsi="Verdana" w:eastAsia="Arial" w:cs="Arial"/>
          <w:kern w:val="2"/>
        </w:rPr>
      </w:pPr>
      <w:r>
        <w:rPr>
          <w:rFonts w:eastAsia="Arial" w:cs="Arial" w:ascii="Verdana" w:hAnsi="Verdana"/>
          <w:kern w:val="2"/>
        </w:rPr>
        <w:t xml:space="preserve">Otros que el proponente oferte en su propuesta. </w:t>
      </w:r>
    </w:p>
    <w:p>
      <w:pPr>
        <w:pStyle w:val="Normal"/>
        <w:widowControl w:val="false"/>
        <w:ind w:left="720" w:hanging="0"/>
        <w:jc w:val="both"/>
        <w:rPr>
          <w:rFonts w:ascii="Verdana" w:hAnsi="Verdana" w:eastAsia="Arial" w:cs="Arial"/>
          <w:kern w:val="2"/>
        </w:rPr>
      </w:pPr>
      <w:r>
        <w:rPr>
          <w:rFonts w:eastAsia="Arial" w:cs="Arial" w:ascii="Verdana" w:hAnsi="Verdana"/>
          <w:kern w:val="2"/>
        </w:rPr>
      </w:r>
    </w:p>
    <w:p>
      <w:pPr>
        <w:pStyle w:val="Normal"/>
        <w:widowControl w:val="false"/>
        <w:numPr>
          <w:ilvl w:val="0"/>
          <w:numId w:val="103"/>
        </w:numPr>
        <w:jc w:val="both"/>
        <w:rPr>
          <w:rFonts w:ascii="Verdana" w:hAnsi="Verdana" w:eastAsia="Arial" w:cs="Arial"/>
          <w:b/>
          <w:b/>
          <w:kern w:val="2"/>
        </w:rPr>
      </w:pPr>
      <w:r>
        <w:rPr>
          <w:rFonts w:eastAsia="Arial" w:cs="Arial" w:ascii="Verdana" w:hAnsi="Verdana"/>
          <w:b/>
          <w:kern w:val="2"/>
        </w:rPr>
        <w:t>Laboratorio</w:t>
      </w:r>
    </w:p>
    <w:p>
      <w:pPr>
        <w:pStyle w:val="Normal"/>
        <w:widowControl w:val="false"/>
        <w:ind w:left="720" w:hanging="0"/>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numPr>
          <w:ilvl w:val="0"/>
          <w:numId w:val="104"/>
        </w:numPr>
        <w:jc w:val="both"/>
        <w:rPr>
          <w:rFonts w:ascii="Verdana" w:hAnsi="Verdana" w:eastAsia="Arial" w:cs="Arial"/>
          <w:b/>
          <w:b/>
          <w:kern w:val="2"/>
        </w:rPr>
      </w:pPr>
      <w:r>
        <w:rPr>
          <w:rFonts w:eastAsia="Arial" w:cs="Arial" w:ascii="Verdana" w:hAnsi="Verdana"/>
          <w:b/>
          <w:kern w:val="2"/>
        </w:rPr>
        <w:t>Frecuencia de los Ensayos</w:t>
      </w:r>
    </w:p>
    <w:p>
      <w:pPr>
        <w:pStyle w:val="Normal"/>
        <w:widowControl w:val="false"/>
        <w:ind w:left="720" w:hanging="0"/>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Verdana" w:hAnsi="Verdana" w:eastAsia="Arial" w:cs="Arial"/>
          <w:kern w:val="2"/>
        </w:rPr>
      </w:pPr>
      <w:r>
        <w:rPr>
          <w:rFonts w:eastAsia="Arial" w:cs="Arial" w:ascii="Verdana" w:hAnsi="Verdana"/>
          <w:kern w:val="2"/>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Verdana" w:hAnsi="Verdana" w:eastAsia="Arial" w:cs="Arial"/>
          <w:kern w:val="2"/>
        </w:rPr>
      </w:pPr>
      <w:r>
        <w:rPr>
          <w:rFonts w:eastAsia="Arial" w:cs="Arial" w:ascii="Verdana" w:hAnsi="Verdana"/>
          <w:kern w:val="2"/>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Verdana" w:hAnsi="Verdana" w:eastAsia="Arial" w:cs="Arial"/>
          <w:kern w:val="2"/>
        </w:rPr>
      </w:pPr>
      <w:r>
        <w:rPr>
          <w:rFonts w:eastAsia="Arial" w:cs="Arial" w:ascii="Verdana" w:hAnsi="Verdana"/>
          <w:kern w:val="2"/>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Verdana" w:hAnsi="Verdana" w:eastAsia="Arial" w:cs="Arial"/>
          <w:kern w:val="2"/>
        </w:rPr>
      </w:pPr>
      <w:r>
        <w:rPr>
          <w:rFonts w:eastAsia="Arial" w:cs="Arial" w:ascii="Verdana" w:hAnsi="Verdana"/>
          <w:kern w:val="2"/>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Verdana" w:hAnsi="Verdana" w:eastAsia="Arial" w:cs="Arial"/>
          <w:kern w:val="2"/>
        </w:rPr>
      </w:pPr>
      <w:r>
        <w:rPr>
          <w:rFonts w:eastAsia="Arial" w:cs="Arial" w:ascii="Verdana" w:hAnsi="Verdan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Verdana" w:hAnsi="Verdana" w:eastAsia="Arial" w:cs="Arial"/>
          <w:kern w:val="2"/>
        </w:rPr>
      </w:pPr>
      <w:r>
        <w:rPr>
          <w:rFonts w:eastAsia="Arial" w:cs="Arial" w:ascii="Verdana" w:hAnsi="Verdana"/>
          <w:kern w:val="2"/>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Verdana" w:hAnsi="Verdana" w:eastAsia="Arial" w:cs="Arial"/>
          <w:kern w:val="2"/>
        </w:rPr>
      </w:pPr>
      <w:r>
        <w:rPr>
          <w:rFonts w:eastAsia="Arial" w:cs="Arial" w:ascii="Verdana" w:hAnsi="Verdana"/>
          <w:kern w:val="2"/>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79"/>
        <w:gridCol w:w="1609"/>
        <w:gridCol w:w="1609"/>
        <w:gridCol w:w="1790"/>
        <w:gridCol w:w="1312"/>
        <w:gridCol w:w="1263"/>
      </w:tblGrid>
      <w:tr>
        <w:trPr/>
        <w:tc>
          <w:tcPr>
            <w:tcW w:w="16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TIPO DEL Hº</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TAM. MAX. AGREGADO</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RES. Kg./cm2</w:t>
            </w:r>
          </w:p>
          <w:p>
            <w:pPr>
              <w:pStyle w:val="Normal"/>
              <w:widowControl w:val="false"/>
              <w:jc w:val="both"/>
              <w:rPr>
                <w:rFonts w:ascii="Verdana" w:hAnsi="Verdana" w:eastAsia="Arial" w:cs="Arial"/>
                <w:b/>
                <w:b/>
                <w:kern w:val="2"/>
              </w:rPr>
            </w:pPr>
            <w:r>
              <w:rPr>
                <w:rFonts w:eastAsia="Arial" w:cs="Arial" w:ascii="Verdana" w:hAnsi="Verdana"/>
                <w:b/>
                <w:kern w:val="2"/>
              </w:rPr>
              <w:t>(28 días)</w:t>
            </w:r>
          </w:p>
        </w:tc>
        <w:tc>
          <w:tcPr>
            <w:tcW w:w="17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lang w:val="pt-BR"/>
              </w:rPr>
            </w:pPr>
            <w:r>
              <w:rPr>
                <w:rFonts w:eastAsia="Arial" w:cs="Arial" w:ascii="Verdana" w:hAnsi="Verdana"/>
                <w:b/>
                <w:kern w:val="2"/>
                <w:lang w:val="pt-BR"/>
              </w:rPr>
              <w:t>PESO APROX. CEM. Kg/m3</w:t>
            </w:r>
          </w:p>
        </w:tc>
        <w:tc>
          <w:tcPr>
            <w:tcW w:w="131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RELACIÓN a / c</w:t>
            </w:r>
          </w:p>
        </w:tc>
        <w:tc>
          <w:tcPr>
            <w:tcW w:w="126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Verdana" w:hAnsi="Verdana" w:eastAsia="Arial" w:cs="Arial"/>
                <w:b/>
                <w:b/>
                <w:kern w:val="2"/>
              </w:rPr>
            </w:pPr>
            <w:r>
              <w:rPr>
                <w:rFonts w:eastAsia="Arial" w:cs="Arial" w:ascii="Verdana" w:hAnsi="Verdana"/>
                <w:b/>
                <w:kern w:val="2"/>
              </w:rPr>
              <w:t>Rev. (Pulg.)</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H “400”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400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470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0,4</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 – 3</w:t>
            </w:r>
          </w:p>
        </w:tc>
      </w:tr>
      <w:tr>
        <w:trPr>
          <w:trHeight w:val="132"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H “350”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350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450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0,4 – 0,45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kern w:val="2"/>
              </w:rPr>
            </w:pPr>
            <w:r>
              <w:rPr>
                <w:rFonts w:eastAsia="Arial" w:cs="Arial" w:ascii="Verdana" w:hAnsi="Verdana"/>
                <w:b/>
                <w:kern w:val="2"/>
              </w:rPr>
              <w:t>Tipo “A” 210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kern w:val="2"/>
              </w:rPr>
            </w:pPr>
            <w:r>
              <w:rPr>
                <w:rFonts w:eastAsia="Arial" w:cs="Arial" w:ascii="Verdana" w:hAnsi="Verdana"/>
                <w:b/>
                <w:kern w:val="2"/>
              </w:rPr>
              <w:t>1” – 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kern w:val="2"/>
              </w:rPr>
            </w:pPr>
            <w:r>
              <w:rPr>
                <w:rFonts w:eastAsia="Arial" w:cs="Arial" w:ascii="Verdana" w:hAnsi="Verdana"/>
                <w:b/>
                <w:kern w:val="2"/>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kern w:val="2"/>
              </w:rPr>
            </w:pPr>
            <w:r>
              <w:rPr>
                <w:rFonts w:eastAsia="Arial" w:cs="Arial" w:ascii="Verdana" w:hAnsi="Verdana"/>
                <w:b/>
                <w:kern w:val="2"/>
              </w:rPr>
              <w:t>350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kern w:val="2"/>
              </w:rPr>
            </w:pPr>
            <w:r>
              <w:rPr>
                <w:rFonts w:eastAsia="Arial" w:cs="Arial" w:ascii="Verdana" w:hAnsi="Verdana"/>
                <w:b/>
                <w:kern w:val="2"/>
              </w:rPr>
              <w:t>0,5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b/>
                <w:b/>
                <w:kern w:val="2"/>
              </w:rPr>
            </w:pPr>
            <w:r>
              <w:rPr>
                <w:rFonts w:eastAsia="Arial" w:cs="Arial" w:ascii="Verdana" w:hAnsi="Verdana"/>
                <w:b/>
                <w:kern w:val="2"/>
              </w:rPr>
              <w:t>2 – 4</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Tipo “B” 180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180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310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0,55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 – 4</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Tipo “C” 160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160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0,6</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Tipo “D” 130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130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230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0,7</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 – 3</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Tipo “E”</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 – 2 ½”</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225</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0,75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Verdana" w:hAnsi="Verdana" w:eastAsia="Arial" w:cs="Arial"/>
                <w:kern w:val="2"/>
              </w:rPr>
            </w:pPr>
            <w:r>
              <w:rPr>
                <w:rFonts w:eastAsia="Arial" w:cs="Arial" w:ascii="Verdana" w:hAnsi="Verdana"/>
                <w:kern w:val="2"/>
              </w:rPr>
              <w:t>2 – 3</w:t>
            </w:r>
          </w:p>
        </w:tc>
      </w:tr>
    </w:tbl>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b/>
          <w:b/>
          <w:kern w:val="2"/>
        </w:rPr>
      </w:pPr>
      <w:r>
        <w:rPr>
          <w:rFonts w:eastAsia="Arial" w:cs="Arial" w:ascii="Verdana" w:hAnsi="Verdana"/>
          <w:b/>
          <w:kern w:val="2"/>
        </w:rPr>
        <w:t>Criterios de Aceptación y Rechazo</w:t>
      </w:r>
    </w:p>
    <w:p>
      <w:pPr>
        <w:pStyle w:val="Normal"/>
        <w:widowControl w:val="false"/>
        <w:jc w:val="both"/>
        <w:rPr>
          <w:rFonts w:ascii="Verdana" w:hAnsi="Verdana" w:eastAsia="Arial" w:cs="Arial"/>
          <w:b/>
          <w:b/>
          <w:kern w:val="2"/>
        </w:rPr>
      </w:pPr>
      <w:r>
        <w:rPr>
          <w:rFonts w:eastAsia="Arial" w:cs="Arial" w:ascii="Verdana" w:hAnsi="Verdana"/>
          <w:b/>
          <w:kern w:val="2"/>
        </w:rPr>
      </w:r>
    </w:p>
    <w:p>
      <w:pPr>
        <w:pStyle w:val="Normal"/>
        <w:widowControl w:val="false"/>
        <w:jc w:val="both"/>
        <w:rPr>
          <w:rFonts w:ascii="Verdana" w:hAnsi="Verdana" w:eastAsia="Arial" w:cs="Arial"/>
          <w:kern w:val="2"/>
        </w:rPr>
      </w:pPr>
      <w:r>
        <w:rPr>
          <w:rFonts w:eastAsia="Arial" w:cs="Arial" w:ascii="Verdana" w:hAnsi="Verdana"/>
          <w:kern w:val="2"/>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Verdana" w:hAnsi="Verdana" w:eastAsia="Arial" w:cs="Arial"/>
          <w:kern w:val="2"/>
        </w:rPr>
      </w:pPr>
      <w:r>
        <w:rPr>
          <w:rFonts w:eastAsia="Arial" w:cs="Arial" w:ascii="Verdana" w:hAnsi="Verdana"/>
          <w:kern w:val="2"/>
        </w:rPr>
        <w:t>Todos los ensayos, pruebas, demoliciones, curados y reemplazos necesarios serán cancelados por la Entidad Ejecutora.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 xml:space="preserve">La Viga Cadena de Hormigón Armado, será medida en </w:t>
      </w:r>
      <w:r>
        <w:rPr>
          <w:rFonts w:eastAsia="Arial" w:cs="Arial" w:ascii="Verdana" w:hAnsi="Verdana"/>
          <w:b/>
          <w:kern w:val="2"/>
        </w:rPr>
        <w:t>metros cúbicos.</w:t>
      </w:r>
      <w:r>
        <w:rPr>
          <w:rFonts w:eastAsia="Arial" w:cs="Arial" w:ascii="Verdana" w:hAnsi="Verdana"/>
          <w:kern w:val="2"/>
        </w:rPr>
        <w:t xml:space="preserve"> Tomando en cuenta únicamente el volumen neto del trabajo ejecutado indicado en los planos y/o instrucciones escritas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DETALLE CONSTRUCTIVO. –</w:t>
      </w:r>
    </w:p>
    <w:p>
      <w:pPr>
        <w:pStyle w:val="Normal"/>
        <w:widowControl w:val="false"/>
        <w:jc w:val="center"/>
        <w:rPr>
          <w:rFonts w:ascii="Verdana" w:hAnsi="Verdana" w:eastAsia="Arial" w:cs="Arial"/>
        </w:rPr>
      </w:pPr>
      <w:r>
        <w:rPr/>
        <mc:AlternateContent>
          <mc:Choice Requires="wps">
            <w:drawing>
              <wp:inline distT="0" distB="0" distL="0" distR="0" wp14:anchorId="71D23CF7">
                <wp:extent cx="2968625" cy="4598670"/>
                <wp:effectExtent l="0" t="835660" r="0" b="802005"/>
                <wp:docPr id="35" name="Imagen 20"/>
                <a:graphic xmlns:a="http://schemas.openxmlformats.org/drawingml/2006/main">
                  <a:graphicData uri="http://schemas.openxmlformats.org/drawingml/2006/picture">
                    <pic:pic xmlns:pic="http://schemas.openxmlformats.org/drawingml/2006/picture">
                      <pic:nvPicPr>
                        <pic:cNvPr id="6" name="Imagen 20" descr=""/>
                        <pic:cNvPicPr/>
                      </pic:nvPicPr>
                      <pic:blipFill>
                        <a:blip r:embed="rId14"/>
                        <a:srcRect l="21679" t="0" r="26719" b="0"/>
                        <a:stretch/>
                      </pic:blipFill>
                      <pic:spPr>
                        <a:xfrm rot="16200000">
                          <a:off x="0" y="0"/>
                          <a:ext cx="2968560" cy="4598640"/>
                        </a:xfrm>
                        <a:prstGeom prst="rect">
                          <a:avLst/>
                        </a:prstGeom>
                        <a:ln w="0">
                          <a:noFill/>
                        </a:ln>
                      </pic:spPr>
                    </pic:pic>
                  </a:graphicData>
                </a:graphic>
              </wp:inline>
            </w:drawing>
          </mc:Choice>
          <mc:Fallback>
            <w:pict>
              <v:shape id="shape_0" ID="Imagen 20" stroked="f" o:allowincell="f" style="position:absolute;margin-left:64.15pt;margin-top:-426.9pt;width:233.7pt;height:362.05pt;mso-wrap-style:none;v-text-anchor:middle;rotation:270;mso-position-vertical:top" wp14:anchorId="71D23CF7" type="_x0000_t75">
                <v:imagedata r:id="rId14" o:detectmouseclick="t"/>
                <v:stroke color="#3465a4" joinstyle="round" endcap="flat"/>
                <w10:wrap type="square"/>
              </v:shape>
            </w:pict>
          </mc:Fallback>
        </mc:AlternateContent>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rHeight w:val="272" w:hRule="atLeast"/>
        </w:trPr>
        <w:tc>
          <w:tcPr>
            <w:tcW w:w="583"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both"/>
              <w:rPr>
                <w:rFonts w:ascii="Verdana" w:hAnsi="Verdana" w:cs="Tahoma"/>
                <w:b/>
                <w:b/>
                <w:lang w:eastAsia="es-ES"/>
              </w:rPr>
            </w:pPr>
            <w:bookmarkStart w:id="211" w:name="_Hlk161764330"/>
            <w:r>
              <w:rPr>
                <w:rFonts w:cs="Tahoma" w:ascii="Verdana" w:hAnsi="Verdana"/>
                <w:b/>
                <w:lang w:eastAsia="es-ES"/>
              </w:rPr>
              <w:t>N°</w:t>
            </w:r>
          </w:p>
        </w:tc>
        <w:tc>
          <w:tcPr>
            <w:tcW w:w="2386"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both"/>
              <w:rPr>
                <w:rFonts w:ascii="Verdana" w:hAnsi="Verdana" w:cs="Tahoma"/>
                <w:b/>
                <w:b/>
                <w:lang w:eastAsia="es-ES"/>
              </w:rPr>
            </w:pPr>
            <w:r>
              <w:rPr>
                <w:rFonts w:cs="Tahoma" w:ascii="Verdana" w:hAnsi="Verdana"/>
                <w:b/>
                <w:lang w:eastAsia="es-ES"/>
              </w:rPr>
              <w:t>CODIGO</w:t>
            </w:r>
          </w:p>
        </w:tc>
        <w:tc>
          <w:tcPr>
            <w:tcW w:w="1144"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both"/>
              <w:rPr>
                <w:rFonts w:ascii="Verdana" w:hAnsi="Verdana" w:cs="Tahoma"/>
                <w:b/>
                <w:b/>
                <w:lang w:eastAsia="es-ES"/>
              </w:rPr>
            </w:pPr>
            <w:r>
              <w:rPr>
                <w:rFonts w:cs="Tahoma" w:ascii="Verdana" w:hAnsi="Verdana"/>
                <w:b/>
                <w:lang w:eastAsia="es-ES"/>
              </w:rPr>
              <w:t>UNIDAD</w:t>
            </w:r>
          </w:p>
        </w:tc>
        <w:tc>
          <w:tcPr>
            <w:tcW w:w="5520" w:type="dxa"/>
            <w:tcBorders>
              <w:top w:val="single" w:sz="4" w:space="0" w:color="000000"/>
              <w:left w:val="single" w:sz="4" w:space="0" w:color="000000"/>
              <w:bottom w:val="single" w:sz="4" w:space="0" w:color="000000"/>
              <w:right w:val="single" w:sz="4" w:space="0" w:color="000000"/>
            </w:tcBorders>
            <w:shd w:color="auto" w:fill="1F3864" w:val="clear"/>
          </w:tcPr>
          <w:p>
            <w:pPr>
              <w:pStyle w:val="Normal"/>
              <w:widowControl w:val="false"/>
              <w:tabs>
                <w:tab w:val="clear" w:pos="708"/>
                <w:tab w:val="left" w:pos="560" w:leader="none"/>
              </w:tabs>
              <w:jc w:val="both"/>
              <w:rPr>
                <w:rFonts w:ascii="Verdana" w:hAnsi="Verdana" w:cs="Tahoma"/>
                <w:b/>
                <w:b/>
                <w:lang w:eastAsia="es-ES"/>
              </w:rPr>
            </w:pPr>
            <w:r>
              <w:rPr>
                <w:rFonts w:cs="Tahoma" w:ascii="Verdana" w:hAnsi="Verdana"/>
                <w:b/>
                <w:lang w:eastAsia="es-ES"/>
              </w:rPr>
              <w:t>ITEM</w:t>
            </w:r>
          </w:p>
        </w:tc>
      </w:tr>
      <w:tr>
        <w:trPr>
          <w:trHeight w:val="336" w:hRule="atLeast"/>
        </w:trPr>
        <w:tc>
          <w:tcPr>
            <w:tcW w:w="58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Verdana" w:hAnsi="Verdana" w:cs="Tahoma"/>
                <w:b/>
                <w:b/>
                <w:lang w:eastAsia="es-ES"/>
              </w:rPr>
            </w:pPr>
            <w:r>
              <w:rPr>
                <w:rFonts w:cs="Tahoma" w:ascii="Verdana" w:hAnsi="Verdana"/>
                <w:b/>
                <w:lang w:eastAsia="es-ES"/>
              </w:rPr>
              <w:t>11</w:t>
            </w:r>
          </w:p>
        </w:tc>
        <w:tc>
          <w:tcPr>
            <w:tcW w:w="2386"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Verdana" w:hAnsi="Verdana" w:cs="Tahoma"/>
                <w:b/>
                <w:b/>
                <w:lang w:eastAsia="es-ES"/>
              </w:rPr>
            </w:pPr>
            <w:r>
              <w:rPr>
                <w:rFonts w:cs="Tahoma" w:ascii="Verdana" w:hAnsi="Verdana"/>
                <w:b/>
                <w:lang w:eastAsia="es-ES"/>
              </w:rPr>
              <w:t>VAC-OG-CUB-4</w:t>
            </w:r>
          </w:p>
        </w:tc>
        <w:tc>
          <w:tcPr>
            <w:tcW w:w="1144"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jc w:val="center"/>
              <w:rPr>
                <w:rFonts w:ascii="Verdana" w:hAnsi="Verdana" w:cs="Tahoma"/>
                <w:b/>
                <w:b/>
                <w:lang w:eastAsia="es-ES"/>
              </w:rPr>
            </w:pPr>
            <w:r>
              <w:rPr>
                <w:rFonts w:cs="Tahoma" w:ascii="Verdana" w:hAnsi="Verdana"/>
                <w:b/>
                <w:lang w:eastAsia="es-ES"/>
              </w:rPr>
              <w:t>M2</w:t>
            </w:r>
          </w:p>
        </w:tc>
        <w:tc>
          <w:tcPr>
            <w:tcW w:w="5520" w:type="dxa"/>
            <w:tcBorders>
              <w:top w:val="single" w:sz="4" w:space="0" w:color="000000"/>
              <w:left w:val="single" w:sz="4" w:space="0" w:color="000000"/>
              <w:bottom w:val="single" w:sz="4" w:space="0" w:color="000000"/>
              <w:right w:val="single" w:sz="4" w:space="0" w:color="000000"/>
            </w:tcBorders>
            <w:shd w:color="auto" w:fill="BDD6EE" w:val="clear"/>
          </w:tcPr>
          <w:p>
            <w:pPr>
              <w:pStyle w:val="Normal"/>
              <w:widowControl w:val="false"/>
              <w:tabs>
                <w:tab w:val="clear" w:pos="708"/>
                <w:tab w:val="left" w:pos="560" w:leader="none"/>
              </w:tabs>
              <w:jc w:val="center"/>
              <w:rPr>
                <w:rFonts w:ascii="Verdana" w:hAnsi="Verdana" w:cs="Tahoma"/>
                <w:b/>
                <w:b/>
                <w:lang w:eastAsia="es-ES"/>
              </w:rPr>
            </w:pPr>
            <w:bookmarkStart w:id="212" w:name="_Hlk161764330"/>
            <w:r>
              <w:rPr>
                <w:rFonts w:cs="Tahoma" w:ascii="Verdana" w:hAnsi="Verdana"/>
                <w:b/>
                <w:bCs/>
                <w:lang w:eastAsia="es-ES"/>
              </w:rPr>
              <w:t>CUBIERTA DE CALAMINA GALVANIZADA ONDULADA Nro 28 PREPINTADA C/MADERAMEN</w:t>
            </w:r>
            <w:bookmarkEnd w:id="212"/>
          </w:p>
        </w:tc>
      </w:tr>
    </w:tbl>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DESCRIPCIÓN.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Este ítem se refiere a la provisión y colocación de C</w:t>
      </w:r>
      <w:r>
        <w:rPr>
          <w:rFonts w:ascii="Verdana" w:hAnsi="Verdana"/>
          <w:lang w:eastAsia="es-ES"/>
        </w:rPr>
        <w:t xml:space="preserve">ubierta de Calamina Galvanizada Ondulada Nro 28 pre pintada </w:t>
      </w:r>
      <w:r>
        <w:rPr>
          <w:rFonts w:cs="Arial" w:ascii="Verdana" w:hAnsi="Verdana"/>
          <w:lang w:eastAsia="es-ES"/>
        </w:rPr>
        <w:t>con entramado de madera que servirá de soporte, de acuerdo a los planos de construcción, detalles respectivos e instrucciones del Inspector de Obra.</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equipos necesarios para la ejecución de los trabajos, los mismos deberán ser aprobados por el Inspector de Obra.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Deberá cumplirse con las normas técnicas que IBNORCA prescriba para los materiales usados en el presente ítem.</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los elementos de madera de manera complementaria deberá cumplirse con lo indicado en el Manual de Diseño del Grupo Andino.</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FORMA DE EJECUCIÓN.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El maderamen de la techumbre deberá anclarse firmemente en los muros de apoyo, según los planos de detalles o indicaciones del Inspector de Obra.</w:t>
      </w:r>
    </w:p>
    <w:p>
      <w:pPr>
        <w:pStyle w:val="Normal"/>
        <w:tabs>
          <w:tab w:val="clear" w:pos="708"/>
          <w:tab w:val="left" w:pos="560" w:leader="none"/>
        </w:tabs>
        <w:jc w:val="both"/>
        <w:rPr>
          <w:rFonts w:ascii="Verdana" w:hAnsi="Verdana" w:cs="Arial"/>
          <w:lang w:eastAsia="es-ES"/>
        </w:rPr>
      </w:pPr>
      <w:r>
        <w:rPr>
          <w:rFonts w:cs="Arial" w:ascii="Verdana" w:hAnsi="Verdan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Obra.</w:t>
      </w:r>
    </w:p>
    <w:p>
      <w:pPr>
        <w:pStyle w:val="Normal"/>
        <w:tabs>
          <w:tab w:val="clear" w:pos="708"/>
          <w:tab w:val="left" w:pos="560" w:leader="none"/>
        </w:tabs>
        <w:jc w:val="both"/>
        <w:rPr>
          <w:rFonts w:ascii="Verdana" w:hAnsi="Verdana" w:cs="Arial"/>
          <w:lang w:eastAsia="es-ES"/>
        </w:rPr>
      </w:pPr>
      <w:r>
        <w:rPr>
          <w:rFonts w:cs="Arial" w:ascii="Verdana" w:hAnsi="Verdana"/>
          <w:lang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jc w:val="both"/>
        <w:rPr>
          <w:rFonts w:ascii="Verdana" w:hAnsi="Verdana" w:cs="Arial"/>
          <w:lang w:eastAsia="es-ES"/>
        </w:rPr>
      </w:pPr>
      <w:r>
        <w:rPr>
          <w:rFonts w:cs="Arial" w:ascii="Verdana" w:hAnsi="Verdana"/>
          <w:lang w:eastAsia="es-ES"/>
        </w:rPr>
        <w:t>El traslape entre hojas no podrá ser inferior a 25 cm en el sentido longitudinal y a 1,5 canales en el sentido lateral.</w:t>
      </w:r>
    </w:p>
    <w:p>
      <w:pPr>
        <w:pStyle w:val="Normal"/>
        <w:tabs>
          <w:tab w:val="clear" w:pos="708"/>
          <w:tab w:val="left" w:pos="560" w:leader="none"/>
        </w:tabs>
        <w:jc w:val="both"/>
        <w:rPr>
          <w:rFonts w:ascii="Verdana" w:hAnsi="Verdana" w:cs="Arial"/>
          <w:lang w:eastAsia="es-ES"/>
        </w:rPr>
      </w:pPr>
      <w:r>
        <w:rPr>
          <w:rFonts w:cs="Arial" w:ascii="Verdana" w:hAnsi="Verdana"/>
          <w:lang w:eastAsia="es-ES"/>
        </w:rPr>
        <w:t>Al efecto se recuerda que la Entidad Ejecutora es el absoluto responsable de la estabilidad de estas estructuras. Cualquier modificación que crea conveniente realizar, deberá ser aprobada y autorizada por el Inspector de Obra.</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8711"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Para acceder a la cubierta la Entidad Ejecutora debe tener tablones que cubran la distancia de no menos de 3 listones.</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Cualquier hoja que no cumpla con los espesores de plancha y galvanizado debe ser cambiado de manera inmediata.</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MEDICIÓN. –</w:t>
      </w:r>
    </w:p>
    <w:p>
      <w:pPr>
        <w:pStyle w:val="Normal"/>
        <w:tabs>
          <w:tab w:val="clear" w:pos="708"/>
          <w:tab w:val="left" w:pos="560" w:leader="none"/>
        </w:tabs>
        <w:jc w:val="both"/>
        <w:rPr>
          <w:rFonts w:ascii="Verdana" w:hAnsi="Verdana" w:cs="Tahoma"/>
          <w:b/>
          <w:b/>
          <w:lang w:eastAsia="es-ES"/>
        </w:rPr>
      </w:pPr>
      <w:r>
        <w:rPr>
          <w:rFonts w:cs="Arial" w:ascii="Verdana" w:hAnsi="Verdana"/>
          <w:lang w:eastAsia="es-ES"/>
        </w:rPr>
        <w:t xml:space="preserve">La </w:t>
      </w:r>
      <w:r>
        <w:rPr>
          <w:rFonts w:cs="Tahoma" w:ascii="Verdana" w:hAnsi="Verdana"/>
          <w:bCs/>
          <w:lang w:eastAsia="es-ES"/>
        </w:rPr>
        <w:t>cubierta de calamina galvanizada ondulada Nº 28 pre pintada c/maderamen</w:t>
      </w:r>
      <w:r>
        <w:rPr>
          <w:rFonts w:cs="Arial" w:ascii="Verdana" w:hAnsi="Verdana"/>
          <w:lang w:eastAsia="es-ES"/>
        </w:rPr>
        <w:t xml:space="preserve"> se medirá en </w:t>
      </w:r>
      <w:r>
        <w:rPr>
          <w:rFonts w:cs="Arial" w:ascii="Verdana" w:hAnsi="Verdana"/>
          <w:b/>
          <w:lang w:eastAsia="es-ES"/>
        </w:rPr>
        <w:t>metros cuadrados</w:t>
      </w:r>
      <w:r>
        <w:rPr>
          <w:rFonts w:cs="Arial" w:ascii="Verdana" w:hAnsi="Verdana"/>
          <w:lang w:eastAsia="es-ES"/>
        </w:rPr>
        <w:t xml:space="preserve"> tomando en cuenta únicamente el área neta del trabajo ejecutado y autorizado. </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Arial"/>
          <w:b/>
          <w:b/>
          <w:lang w:eastAsia="es-ES"/>
        </w:rPr>
      </w:pPr>
      <w:bookmarkStart w:id="213" w:name="_Hlk67252147"/>
      <w:bookmarkEnd w:id="213"/>
      <w:r>
        <w:rPr>
          <w:rFonts w:cs="Arial" w:ascii="Verdana" w:hAnsi="Verdana"/>
          <w:b/>
          <w:lang w:eastAsia="es-ES"/>
        </w:rPr>
        <w:t>APORTE PROPIO. -</w:t>
      </w:r>
    </w:p>
    <w:p>
      <w:pPr>
        <w:pStyle w:val="Normal"/>
        <w:widowControl w:val="false"/>
        <w:jc w:val="both"/>
        <w:rPr>
          <w:rFonts w:ascii="Verdana" w:hAnsi="Verdana" w:eastAsia="Arial" w:cs="Arial"/>
        </w:rPr>
      </w:pPr>
      <w:r>
        <w:rPr>
          <w:rFonts w:eastAsia="Arial" w:cs="Arial" w:ascii="Verdana" w:hAnsi="Verdana"/>
        </w:rPr>
      </w:r>
      <w:bookmarkStart w:id="214" w:name="_Hlk67252147"/>
      <w:bookmarkStart w:id="215" w:name="_Hlk67252147"/>
      <w:bookmarkEnd w:id="215"/>
    </w:p>
    <w:p>
      <w:pPr>
        <w:pStyle w:val="Normal"/>
        <w:jc w:val="both"/>
        <w:rPr>
          <w:rFonts w:ascii="Verdana" w:hAnsi="Verdana" w:cs="Tahoma"/>
          <w:color w:val="000000"/>
          <w:lang w:eastAsia="es-ES"/>
        </w:rPr>
      </w:pPr>
      <w:r>
        <w:rPr>
          <w:rFonts w:cs="Tahoma" w:ascii="Verdana" w:hAnsi="Verdan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jc w:val="both"/>
        <w:rPr>
          <w:rFonts w:ascii="Verdana" w:hAnsi="Verdana" w:cs="Tahoma"/>
          <w:color w:val="000000"/>
          <w:lang w:eastAsia="es-ES"/>
        </w:rPr>
      </w:pPr>
      <w:r>
        <w:rPr>
          <w:rFonts w:cs="Tahoma" w:ascii="Verdana" w:hAnsi="Verdana"/>
          <w:color w:val="000000"/>
          <w:lang w:eastAsia="es-ES"/>
        </w:rPr>
      </w:r>
    </w:p>
    <w:p>
      <w:pPr>
        <w:pStyle w:val="Normal"/>
        <w:tabs>
          <w:tab w:val="clear" w:pos="708"/>
          <w:tab w:val="left" w:pos="560" w:leader="none"/>
        </w:tabs>
        <w:jc w:val="both"/>
        <w:rPr>
          <w:rFonts w:ascii="Verdana" w:hAnsi="Verdana" w:cs="Tahoma"/>
          <w:color w:val="000000"/>
          <w:lang w:eastAsia="es-ES"/>
        </w:rPr>
      </w:pPr>
      <w:r>
        <w:rPr>
          <w:rFonts w:cs="Tahoma" w:ascii="Verdana" w:hAnsi="Verdana"/>
          <w:color w:val="000000"/>
          <w:lang w:eastAsia="es-ES"/>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18"/>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12</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Verdana" w:cs="Arial" w:ascii="Verdana" w:hAnsi="Verdana"/>
                <w:b/>
                <w:kern w:val="0"/>
                <w:sz w:val="20"/>
                <w:szCs w:val="20"/>
                <w:lang w:val="es-ES" w:bidi="ar-SA"/>
              </w:rPr>
              <w:t>VAC-OG-CUM-3</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w:t>
            </w:r>
          </w:p>
        </w:tc>
        <w:tc>
          <w:tcPr>
            <w:tcW w:w="5520" w:type="dxa"/>
            <w:tcBorders/>
            <w:shd w:color="auto" w:fill="BDD6EE" w:themeFill="accent1" w:themeFillTint="66" w:val="clear"/>
          </w:tcPr>
          <w:p>
            <w:pPr>
              <w:pStyle w:val="Normal"/>
              <w:widowControl w:val="false"/>
              <w:spacing w:lineRule="auto" w:line="276" w:before="0" w:after="0"/>
              <w:jc w:val="center"/>
              <w:rPr>
                <w:rFonts w:ascii="Verdana" w:hAnsi="Verdana" w:eastAsia="Arial" w:cs="Arial"/>
                <w:b/>
                <w:b/>
                <w:lang w:val="es-ES"/>
              </w:rPr>
            </w:pPr>
            <w:r>
              <w:rPr>
                <w:rFonts w:eastAsia="Verdana" w:cs="Arial" w:ascii="Verdana" w:hAnsi="Verdana"/>
                <w:b/>
                <w:kern w:val="0"/>
                <w:sz w:val="20"/>
                <w:szCs w:val="20"/>
                <w:lang w:val="es-ES" w:bidi="ar-SA"/>
              </w:rPr>
              <w:t>CUMBRERA DE CALAMINA GALVANIZADA PLANA NRO 28 PREPINTADA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Deberá cumplirse con las normas técnicas que IBNORCA prescriba para los materiales usados en el presente ítem.</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Las cumbreras de la cubierta serán fijadas a los listones mediante clavos con goma para calamina, el traslape entre cumbreras no podrá ser inferior a 14 cm en el sentido longitudinal.</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Criterios de Control, Aceptación y Rechazo</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Para acceder a la cumbrera la Entidad Ejecutora debe tener tablones que cubran la distancia de no menos de 3 listones.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 xml:space="preserve">Las cumbreras de calamina galvanizada plana Nro 28 prepintada se medirán en </w:t>
      </w:r>
      <w:r>
        <w:rPr>
          <w:rFonts w:eastAsia="Arial" w:cs="Arial" w:ascii="Verdana" w:hAnsi="Verdana"/>
          <w:b/>
        </w:rPr>
        <w:t>metros</w:t>
      </w:r>
      <w:r>
        <w:rPr>
          <w:rFonts w:eastAsia="Arial" w:cs="Arial" w:ascii="Verdana" w:hAnsi="Verdana"/>
        </w:rPr>
        <w:t>, tomando en cuenta únicamente las longitudes netas ejecutadas.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19"/>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13</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kern w:val="0"/>
                <w:sz w:val="20"/>
                <w:szCs w:val="20"/>
                <w:lang w:val="es-ES" w:bidi="ar-SA"/>
              </w:rPr>
              <w:t>VAC-OG-LOS-4</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M3</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lang w:val="es-ES"/>
              </w:rPr>
            </w:pPr>
            <w:r>
              <w:rPr>
                <w:rFonts w:eastAsia="Arial" w:cs="Tahoma" w:ascii="Verdana" w:hAnsi="Verdana"/>
                <w:b/>
                <w:bCs/>
                <w:kern w:val="0"/>
                <w:sz w:val="20"/>
                <w:szCs w:val="20"/>
                <w:lang w:val="es-BO" w:bidi="ar-SA"/>
              </w:rPr>
              <w:t>LOSA LLENA DE HORMIG</w:t>
            </w:r>
            <w:r>
              <w:rPr>
                <w:rFonts w:eastAsia="Arial" w:cs="Tahoma" w:ascii="Verdana" w:hAnsi="Verdana"/>
                <w:b/>
                <w:kern w:val="0"/>
                <w:sz w:val="20"/>
                <w:szCs w:val="20"/>
                <w:lang w:val="es-BO" w:bidi="ar-SA"/>
              </w:rPr>
              <w:t>Ó</w:t>
            </w:r>
            <w:r>
              <w:rPr>
                <w:rFonts w:eastAsia="Arial" w:cs="Tahoma" w:ascii="Verdana" w:hAnsi="Verdana"/>
                <w:b/>
                <w:bCs/>
                <w:kern w:val="0"/>
                <w:sz w:val="20"/>
                <w:szCs w:val="20"/>
                <w:lang w:val="es-BO" w:bidi="ar-SA"/>
              </w:rPr>
              <w:t>N ARMADO P/TANQUE ELEVADO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Verdana" w:hAnsi="Verdana" w:cs="Verdana"/>
          <w:color w:val="000000"/>
        </w:rPr>
      </w:pPr>
      <w:r>
        <w:rPr>
          <w:rFonts w:cs="Verdana" w:ascii="Verdana" w:hAnsi="Verdana"/>
          <w:color w:val="000000"/>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En general, se deberán cumplir con las siguientes directrices referidas a la ejecución.</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Encofrados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podrán ser de madera, metálicos u otro material lo suficientemente rígido, estanco y estable.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lineRule="auto" w:line="360"/>
        <w:jc w:val="both"/>
        <w:rPr>
          <w:rFonts w:ascii="Verdana" w:hAnsi="Verdana" w:eastAsia="Arial" w:cs="Tahoma"/>
          <w:b/>
          <w:b/>
        </w:rPr>
      </w:pPr>
      <w:r>
        <w:rPr>
          <w:rFonts w:eastAsia="Arial" w:cs="Tahoma" w:ascii="Verdana" w:hAnsi="Verdana"/>
          <w:b/>
        </w:rPr>
        <w:t>Apuntalamiento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spacing w:before="0" w:after="120"/>
        <w:jc w:val="both"/>
        <w:rPr>
          <w:rFonts w:ascii="Verdana" w:hAnsi="Verdana" w:eastAsia="Arial" w:cs="Tahoma"/>
          <w:b/>
          <w:b/>
        </w:rPr>
      </w:pPr>
      <w:r>
        <w:rPr>
          <w:rFonts w:eastAsia="Arial" w:cs="Tahoma" w:ascii="Verdana" w:hAnsi="Verdana"/>
          <w:b/>
        </w:rPr>
        <w:t xml:space="preserve">Limpieza y colocación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En caso de no especificarse los recubrimientos en los planos, se aplicarán los siguientes:</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Ambientes interiores protegidos:                            </w:t>
        <w:tab/>
        <w:tab/>
        <w:t>1,0 a 1,5   cm</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Elementos expuestos a la atmósfera normal:        </w:t>
        <w:tab/>
        <w:tab/>
        <w:t xml:space="preserve">          1,5 a 2,0   cm</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Elementos expuestos a la atmósfera húmeda:       </w:t>
        <w:tab/>
        <w:tab/>
        <w:t>2,0 a 2,5   cm</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Elementos expuestos a la atmósfera corrosiva:      </w:t>
        <w:tab/>
        <w:tab/>
        <w:t>3,0 a 3,5   cm</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spacing w:before="0" w:after="120"/>
        <w:jc w:val="both"/>
        <w:rPr>
          <w:rFonts w:ascii="Verdana" w:hAnsi="Verdana" w:eastAsia="Arial" w:cs="Arial"/>
        </w:rPr>
      </w:pPr>
      <w:r>
        <w:rPr>
          <w:rFonts w:eastAsia="Arial" w:cs="Arial" w:ascii="Verdana" w:hAnsi="Verdana"/>
          <w:b/>
        </w:rPr>
        <w:t>Armado de Fierros</w:t>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color w:val="000000"/>
        </w:rPr>
      </w:pPr>
      <w:r>
        <w:rPr>
          <w:rFonts w:eastAsia="Arial" w:cs="Arial" w:ascii="Verdana" w:hAnsi="Verdana"/>
        </w:rPr>
        <w:t>Queda terminantemente prohibido el empleo de aceros de diferentes tipos en una misma</w:t>
      </w:r>
      <w:r>
        <w:rPr>
          <w:rFonts w:eastAsia="Arial" w:cs="Tahoma" w:ascii="Verdana" w:hAnsi="Verdana"/>
          <w:color w:val="000000"/>
        </w:rPr>
        <w:t xml:space="preserve"> sección, salvo ello sea debidamente justificado por la Entidad Ejecutora y aprobado por el </w:t>
      </w:r>
      <w:r>
        <w:rPr>
          <w:rFonts w:eastAsia="Arial" w:cs="Arial" w:ascii="Verdana" w:hAnsi="Verdana"/>
        </w:rPr>
        <w:t>Inspector de proyecto</w:t>
      </w:r>
      <w:r>
        <w:rPr>
          <w:rFonts w:eastAsia="Arial" w:cs="Tahoma" w:ascii="Verdana" w:hAnsi="Verdana"/>
          <w:color w:val="000000"/>
        </w:rPr>
        <w:t>.</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spacing w:before="0" w:after="120"/>
        <w:jc w:val="both"/>
        <w:rPr>
          <w:rFonts w:ascii="Verdana" w:hAnsi="Verdana" w:eastAsia="Arial" w:cs="Arial"/>
          <w:b/>
          <w:b/>
        </w:rPr>
      </w:pPr>
      <w:r>
        <w:rPr>
          <w:rFonts w:eastAsia="Arial" w:cs="Arial" w:ascii="Verdana" w:hAnsi="Verdana"/>
          <w:b/>
        </w:rPr>
        <w:t>Empalmes en las barras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spacing w:lineRule="auto" w:line="360"/>
        <w:jc w:val="both"/>
        <w:rPr>
          <w:rFonts w:ascii="Verdana" w:hAnsi="Verdana" w:eastAsia="Arial" w:cs="Arial"/>
        </w:rPr>
      </w:pPr>
      <w:r>
        <w:rPr>
          <w:rFonts w:eastAsia="Arial" w:cs="Arial" w:ascii="Verdana" w:hAnsi="Verdana"/>
        </w:rPr>
        <w:t>Se realizarán empalmes por superposición de acuerdo al siguiente detalle:</w:t>
      </w:r>
    </w:p>
    <w:p>
      <w:pPr>
        <w:pStyle w:val="Normal"/>
        <w:widowControl w:val="false"/>
        <w:numPr>
          <w:ilvl w:val="0"/>
          <w:numId w:val="108"/>
        </w:numPr>
        <w:tabs>
          <w:tab w:val="clear" w:pos="708"/>
          <w:tab w:val="left" w:pos="560" w:leader="none"/>
        </w:tabs>
        <w:spacing w:before="0" w:after="120"/>
        <w:jc w:val="both"/>
        <w:rPr>
          <w:rFonts w:ascii="Verdana" w:hAnsi="Verdana" w:eastAsia="Arial" w:cs="Arial"/>
        </w:rPr>
      </w:pPr>
      <w:r>
        <w:rPr>
          <w:rFonts w:eastAsia="Arial" w:cs="Arial"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8"/>
        </w:numPr>
        <w:tabs>
          <w:tab w:val="clear" w:pos="708"/>
          <w:tab w:val="left" w:pos="560" w:leader="none"/>
        </w:tabs>
        <w:spacing w:before="0" w:after="120"/>
        <w:jc w:val="both"/>
        <w:rPr>
          <w:rFonts w:ascii="Verdana" w:hAnsi="Verdana" w:eastAsia="Arial" w:cs="Arial"/>
        </w:rPr>
      </w:pPr>
      <w:r>
        <w:rPr>
          <w:rFonts w:eastAsia="Arial" w:cs="Arial" w:ascii="Verdana" w:hAnsi="Verdana"/>
        </w:rPr>
        <w:t>En toda la longitud del empalme se colocarán armaduras transversales suplementarias para mejorar las condiciones del empalme, cuando sea necesario.</w:t>
      </w:r>
    </w:p>
    <w:p>
      <w:pPr>
        <w:pStyle w:val="Normal"/>
        <w:widowControl w:val="false"/>
        <w:numPr>
          <w:ilvl w:val="0"/>
          <w:numId w:val="108"/>
        </w:numPr>
        <w:tabs>
          <w:tab w:val="clear" w:pos="708"/>
          <w:tab w:val="left" w:pos="560" w:leader="none"/>
        </w:tabs>
        <w:jc w:val="both"/>
        <w:rPr>
          <w:rFonts w:ascii="Verdana" w:hAnsi="Verdana" w:eastAsia="Arial" w:cs="Arial"/>
        </w:rPr>
      </w:pPr>
      <w:r>
        <w:rPr>
          <w:rFonts w:eastAsia="Arial" w:cs="Arial"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Mezclado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hormigón deberá ser mezclado mecánicamente dosificando por volumen y deseablemente por peso. Para esta tarea:</w:t>
      </w:r>
    </w:p>
    <w:p>
      <w:pPr>
        <w:pStyle w:val="Normal"/>
        <w:widowControl w:val="false"/>
        <w:numPr>
          <w:ilvl w:val="0"/>
          <w:numId w:val="109"/>
        </w:numPr>
        <w:tabs>
          <w:tab w:val="clear" w:pos="708"/>
          <w:tab w:val="left" w:pos="560" w:leader="none"/>
        </w:tabs>
        <w:spacing w:before="120" w:after="0"/>
        <w:ind w:left="567" w:hanging="357"/>
        <w:jc w:val="both"/>
        <w:rPr>
          <w:rFonts w:ascii="Verdana" w:hAnsi="Verdana" w:eastAsia="Arial" w:cs="Arial"/>
        </w:rPr>
      </w:pPr>
      <w:r>
        <w:rPr>
          <w:rFonts w:eastAsia="Arial" w:cs="Arial" w:ascii="Verdana" w:hAnsi="Verdana"/>
        </w:rPr>
        <w:t>Se utilizarán una o más hormigoneras de capacidad adecuada y se empleará personal especializado para su manejo.</w:t>
      </w:r>
    </w:p>
    <w:p>
      <w:pPr>
        <w:pStyle w:val="Normal"/>
        <w:widowControl w:val="false"/>
        <w:numPr>
          <w:ilvl w:val="0"/>
          <w:numId w:val="109"/>
        </w:numPr>
        <w:tabs>
          <w:tab w:val="clear" w:pos="708"/>
          <w:tab w:val="left" w:pos="560" w:leader="none"/>
        </w:tabs>
        <w:spacing w:before="120" w:after="0"/>
        <w:ind w:left="720" w:hanging="357"/>
        <w:jc w:val="both"/>
        <w:rPr>
          <w:rFonts w:ascii="Verdana" w:hAnsi="Verdana" w:eastAsia="Arial" w:cs="Arial"/>
        </w:rPr>
      </w:pPr>
      <w:r>
        <w:rPr>
          <w:rFonts w:eastAsia="Arial" w:cs="Arial" w:ascii="Verdana" w:hAnsi="Verdana"/>
        </w:rPr>
        <w:t>Periódicamente se verificará la uniformidad del mezclado.</w:t>
      </w:r>
    </w:p>
    <w:p>
      <w:pPr>
        <w:pStyle w:val="Normal"/>
        <w:widowControl w:val="false"/>
        <w:numPr>
          <w:ilvl w:val="0"/>
          <w:numId w:val="109"/>
        </w:numPr>
        <w:tabs>
          <w:tab w:val="clear" w:pos="708"/>
          <w:tab w:val="left" w:pos="560" w:leader="none"/>
        </w:tabs>
        <w:spacing w:before="120" w:after="0"/>
        <w:ind w:left="720" w:hanging="357"/>
        <w:jc w:val="both"/>
        <w:rPr>
          <w:rFonts w:ascii="Verdana" w:hAnsi="Verdana" w:eastAsia="Arial" w:cs="Arial"/>
        </w:rPr>
      </w:pPr>
      <w:r>
        <w:rPr>
          <w:rFonts w:eastAsia="Arial" w:cs="Arial" w:ascii="Verdana" w:hAnsi="Verdana"/>
        </w:rPr>
        <w:t>Los materiales componentes serán introducidos en el orden siguiente:</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Una parte del agua del mezclado (aproximadamente la mitad)</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La grava</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El resto del agua de amasado</w:t>
      </w:r>
    </w:p>
    <w:p>
      <w:pPr>
        <w:pStyle w:val="Normal"/>
        <w:widowControl w:val="false"/>
        <w:tabs>
          <w:tab w:val="clear" w:pos="708"/>
          <w:tab w:val="left" w:pos="560" w:leader="none"/>
        </w:tabs>
        <w:ind w:left="426" w:hanging="0"/>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mezclado manual queda expresamente prohibido.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Transporte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Para los medios corrientes de transporte, el hormigón debe colocarse en su posición definitiva dentro de los encofrados, antes de que transcurran 30 minutos desde su preparación.</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Hormigonado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hormigonado deberá cumplir con las exigencias y requisitos establecidos en la Norma CBH-87 para hormigones.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No se procederá al vaciado de los elementos estructurales sin antes contar con la autorización del </w:t>
      </w:r>
      <w:r>
        <w:rPr>
          <w:rFonts w:eastAsia="Arial" w:cs="Arial" w:ascii="Verdana" w:hAnsi="Verdana"/>
        </w:rPr>
        <w:t>Inspector de proyecto</w:t>
      </w:r>
      <w:r>
        <w:rPr>
          <w:rFonts w:eastAsia="Arial" w:cs="Tahoma" w:ascii="Verdana" w:hAnsi="Verdana"/>
        </w:rPr>
        <w:t>.</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El vaciado del hormigón se realizará de acuerdo a un plan de trabajo previamente autorizado por el </w:t>
      </w:r>
      <w:r>
        <w:rPr>
          <w:rFonts w:eastAsia="Arial" w:cs="Arial" w:ascii="Verdana" w:hAnsi="Verdana"/>
        </w:rPr>
        <w:t>Inspector de proyecto</w:t>
      </w:r>
      <w:r>
        <w:rPr>
          <w:rFonts w:eastAsia="Arial" w:cs="Tahoma" w:ascii="Verdana" w:hAnsi="Verdana"/>
        </w:rPr>
        <w:t>.</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En caso de que no se indiquen las juntas constructivas en el proyecto, el </w:t>
      </w:r>
      <w:r>
        <w:rPr>
          <w:rFonts w:eastAsia="Arial" w:cs="Arial" w:ascii="Verdana" w:hAnsi="Verdana"/>
        </w:rPr>
        <w:t>Inspector de proyecto</w:t>
      </w:r>
      <w:r>
        <w:rPr>
          <w:rFonts w:eastAsia="Arial" w:cs="Tahoma" w:ascii="Verdana" w:hAnsi="Verdana"/>
        </w:rPr>
        <w:t xml:space="preserve"> indicará donde pueden hacerse las juntas constructivas.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Las siguientes prohibiciones para el hormigonado deben tenerse en cuenta:</w:t>
      </w:r>
    </w:p>
    <w:p>
      <w:pPr>
        <w:pStyle w:val="Normal"/>
        <w:widowControl w:val="false"/>
        <w:numPr>
          <w:ilvl w:val="0"/>
          <w:numId w:val="91"/>
        </w:numPr>
        <w:tabs>
          <w:tab w:val="clear" w:pos="708"/>
          <w:tab w:val="left" w:pos="8711" w:leader="none"/>
        </w:tabs>
        <w:jc w:val="both"/>
        <w:rPr>
          <w:rFonts w:ascii="Verdana" w:hAnsi="Verdana" w:eastAsia="Arial" w:cs="Tahoma"/>
        </w:rPr>
      </w:pPr>
      <w:r>
        <w:rPr>
          <w:rFonts w:eastAsia="Arial" w:cs="Tahoma" w:ascii="Verdana" w:hAnsi="Verdana"/>
        </w:rPr>
        <w:t>La temperatura de vaciado no será menor a 5°C.</w:t>
      </w:r>
    </w:p>
    <w:p>
      <w:pPr>
        <w:pStyle w:val="Normal"/>
        <w:widowControl w:val="false"/>
        <w:numPr>
          <w:ilvl w:val="0"/>
          <w:numId w:val="91"/>
        </w:numPr>
        <w:tabs>
          <w:tab w:val="clear" w:pos="708"/>
          <w:tab w:val="left" w:pos="8711" w:leader="none"/>
        </w:tabs>
        <w:jc w:val="both"/>
        <w:rPr>
          <w:rFonts w:ascii="Verdana" w:hAnsi="Verdana" w:eastAsia="Arial" w:cs="Tahoma"/>
        </w:rPr>
      </w:pPr>
      <w:r>
        <w:rPr>
          <w:rFonts w:eastAsia="Arial" w:cs="Tahoma" w:ascii="Verdana" w:hAnsi="Verdana"/>
        </w:rPr>
        <w:t>No podrá efectuarse el vaciado durante la lluvia.</w:t>
      </w:r>
    </w:p>
    <w:p>
      <w:pPr>
        <w:pStyle w:val="Normal"/>
        <w:widowControl w:val="false"/>
        <w:numPr>
          <w:ilvl w:val="0"/>
          <w:numId w:val="91"/>
        </w:numPr>
        <w:tabs>
          <w:tab w:val="clear" w:pos="708"/>
          <w:tab w:val="left" w:pos="8711" w:leader="none"/>
        </w:tabs>
        <w:jc w:val="both"/>
        <w:rPr>
          <w:rFonts w:ascii="Verdana" w:hAnsi="Verdana" w:eastAsia="Arial" w:cs="Tahoma"/>
        </w:rPr>
      </w:pPr>
      <w:r>
        <w:rPr>
          <w:rFonts w:eastAsia="Arial" w:cs="Tahoma" w:ascii="Verdana" w:hAnsi="Verdana"/>
        </w:rPr>
        <w:t>No será permitido disponer de grandes cantidades de hormigón en un solo lugar para esparcirlo posteriormente.</w:t>
      </w:r>
    </w:p>
    <w:p>
      <w:pPr>
        <w:pStyle w:val="Normal"/>
        <w:widowControl w:val="false"/>
        <w:numPr>
          <w:ilvl w:val="0"/>
          <w:numId w:val="91"/>
        </w:numPr>
        <w:tabs>
          <w:tab w:val="clear" w:pos="708"/>
          <w:tab w:val="left" w:pos="8711" w:leader="none"/>
        </w:tabs>
        <w:jc w:val="both"/>
        <w:rPr>
          <w:rFonts w:ascii="Verdana" w:hAnsi="Verdana" w:eastAsia="Arial" w:cs="Tahoma"/>
        </w:rPr>
      </w:pPr>
      <w:r>
        <w:rPr>
          <w:rFonts w:eastAsia="Arial" w:cs="Tahoma" w:ascii="Verdana" w:hAnsi="Verdana"/>
        </w:rPr>
        <w:t>Por ningún motivo se podrá agregar agua en el momento de hormigonar.</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espesor máximo de la capa de hormigón no deberá exceder a 20 cm para permitir una compactación eficaz.</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vaciado en losas deberá efectuarse por franjas de ancho tal que, al vaciar la capa siguiente, en la primera no se haya iniciado el fraguado.</w:t>
      </w:r>
    </w:p>
    <w:p>
      <w:pPr>
        <w:pStyle w:val="Normal"/>
        <w:widowControl w:val="false"/>
        <w:suppressAutoHyphens w:val="true"/>
        <w:spacing w:before="0" w:after="120"/>
        <w:contextualSpacing/>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Compactación</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compactación manual del hormigón mediante varillas de hierro será usada solo bajo autorización de </w:t>
      </w:r>
      <w:r>
        <w:rPr>
          <w:rFonts w:eastAsia="Arial" w:cs="Arial" w:ascii="Verdana" w:hAnsi="Verdana"/>
        </w:rPr>
        <w:t>Inspector de proyecto</w:t>
      </w:r>
      <w:r>
        <w:rPr>
          <w:rFonts w:eastAsia="Arial" w:cs="Tahoma" w:ascii="Verdana" w:hAnsi="Verdana"/>
        </w:rPr>
        <w:t>.</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Desencofrado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eastAsia="Arial" w:cs="Arial" w:ascii="Verdana" w:hAnsi="Verdana"/>
        </w:rPr>
        <w:t>Inspector de proyecto</w:t>
      </w:r>
      <w:r>
        <w:rPr>
          <w:rFonts w:eastAsia="Arial" w:cs="Tahoma" w:ascii="Verdana" w:hAnsi="Verdana"/>
        </w:rPr>
        <w:t>.</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El desencofrado requerirá la autorización del </w:t>
      </w:r>
      <w:r>
        <w:rPr>
          <w:rFonts w:eastAsia="Arial" w:cs="Arial" w:ascii="Verdana" w:hAnsi="Verdana"/>
        </w:rPr>
        <w:t>Inspector de proyecto</w:t>
      </w:r>
      <w:r>
        <w:rPr>
          <w:rFonts w:eastAsia="Arial" w:cs="Tahoma" w:ascii="Verdana" w:hAnsi="Verdana"/>
        </w:rPr>
        <w:t>.</w:t>
      </w:r>
    </w:p>
    <w:p>
      <w:pPr>
        <w:pStyle w:val="Normal"/>
        <w:widowControl w:val="false"/>
        <w:suppressAutoHyphens w:val="true"/>
        <w:spacing w:before="0" w:after="120"/>
        <w:contextualSpacing/>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Protección y Curado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hormigón será protegido manteniéndose a una temperatura superior a 5°C por lo menos durante 96 horas.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Control de Calidad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numPr>
          <w:ilvl w:val="0"/>
          <w:numId w:val="103"/>
        </w:numPr>
        <w:tabs>
          <w:tab w:val="clear" w:pos="708"/>
          <w:tab w:val="left" w:pos="8711" w:leader="none"/>
        </w:tabs>
        <w:spacing w:lineRule="auto" w:line="360"/>
        <w:jc w:val="both"/>
        <w:rPr>
          <w:rFonts w:ascii="Verdana" w:hAnsi="Verdana" w:eastAsia="Arial" w:cs="Tahoma"/>
          <w:b/>
          <w:b/>
        </w:rPr>
      </w:pPr>
      <w:r>
        <w:rPr>
          <w:rFonts w:eastAsia="Arial" w:cs="Tahoma" w:ascii="Verdana" w:hAnsi="Verdana"/>
          <w:b/>
        </w:rPr>
        <w:t>Ensayos a Realizar</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el caso del presente ítem mínimamente se realizarán los siguientes ensayos de calidad: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numPr>
          <w:ilvl w:val="0"/>
          <w:numId w:val="89"/>
        </w:numPr>
        <w:tabs>
          <w:tab w:val="clear" w:pos="708"/>
          <w:tab w:val="left" w:pos="8711" w:leader="none"/>
        </w:tabs>
        <w:jc w:val="both"/>
        <w:rPr>
          <w:rFonts w:ascii="Verdana" w:hAnsi="Verdana" w:eastAsia="Arial" w:cs="Tahoma"/>
        </w:rPr>
      </w:pPr>
      <w:r>
        <w:rPr>
          <w:rFonts w:eastAsia="Arial" w:cs="Tahoma" w:ascii="Verdana" w:hAnsi="Verdana"/>
        </w:rPr>
        <w:t>Granulometría de los Áridos.</w:t>
      </w:r>
    </w:p>
    <w:p>
      <w:pPr>
        <w:pStyle w:val="Normal"/>
        <w:widowControl w:val="false"/>
        <w:numPr>
          <w:ilvl w:val="0"/>
          <w:numId w:val="89"/>
        </w:numPr>
        <w:tabs>
          <w:tab w:val="clear" w:pos="708"/>
          <w:tab w:val="left" w:pos="8711" w:leader="none"/>
        </w:tabs>
        <w:jc w:val="both"/>
        <w:rPr>
          <w:rFonts w:ascii="Verdana" w:hAnsi="Verdana" w:eastAsia="Arial" w:cs="Tahoma"/>
        </w:rPr>
      </w:pPr>
      <w:r>
        <w:rPr>
          <w:rFonts w:eastAsia="Arial" w:cs="Tahoma" w:ascii="Verdana" w:hAnsi="Verdana"/>
        </w:rPr>
        <w:t>Ensayos de Control de la Resistencia del Hormigón – Probetas Cilíndricas.</w:t>
      </w:r>
    </w:p>
    <w:p>
      <w:pPr>
        <w:pStyle w:val="Normal"/>
        <w:widowControl w:val="false"/>
        <w:numPr>
          <w:ilvl w:val="0"/>
          <w:numId w:val="89"/>
        </w:numPr>
        <w:tabs>
          <w:tab w:val="clear" w:pos="708"/>
          <w:tab w:val="left" w:pos="8711" w:leader="none"/>
        </w:tabs>
        <w:jc w:val="both"/>
        <w:rPr>
          <w:rFonts w:ascii="Verdana" w:hAnsi="Verdana" w:eastAsia="Arial" w:cs="Tahoma"/>
        </w:rPr>
      </w:pPr>
      <w:r>
        <w:rPr>
          <w:rFonts w:eastAsia="Arial" w:cs="Tahoma" w:ascii="Verdana" w:hAnsi="Verdana"/>
        </w:rPr>
        <w:t>Ensayos de Control de la Consistencia del Hormigón - Cono de Abraham.</w:t>
      </w:r>
    </w:p>
    <w:p>
      <w:pPr>
        <w:pStyle w:val="Normal"/>
        <w:widowControl w:val="false"/>
        <w:numPr>
          <w:ilvl w:val="0"/>
          <w:numId w:val="89"/>
        </w:numPr>
        <w:tabs>
          <w:tab w:val="clear" w:pos="708"/>
          <w:tab w:val="left" w:pos="8711" w:leader="none"/>
        </w:tabs>
        <w:jc w:val="both"/>
        <w:rPr>
          <w:rFonts w:ascii="Verdana" w:hAnsi="Verdana" w:eastAsia="Arial" w:cs="Tahoma"/>
        </w:rPr>
      </w:pPr>
      <w:r>
        <w:rPr>
          <w:rFonts w:eastAsia="Arial" w:cs="Tahoma" w:ascii="Verdana" w:hAnsi="Verdana"/>
        </w:rPr>
        <w:t>Ensayo de la Máquina de los Ángeles.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Adicionalmente, el </w:t>
      </w:r>
      <w:r>
        <w:rPr>
          <w:rFonts w:eastAsia="Arial" w:cs="Arial" w:ascii="Verdana" w:hAnsi="Verdana"/>
        </w:rPr>
        <w:t>Inspector de proyecto</w:t>
      </w:r>
      <w:r>
        <w:rPr>
          <w:rFonts w:eastAsia="Arial" w:cs="Tahoma" w:ascii="Verdana" w:hAnsi="Verdana"/>
        </w:rPr>
        <w:t xml:space="preserve"> indicará la realización de los siguientes ensayos de calidad cuando las condiciones de la obra así lo requieran:</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numPr>
          <w:ilvl w:val="0"/>
          <w:numId w:val="90"/>
        </w:numPr>
        <w:tabs>
          <w:tab w:val="clear" w:pos="708"/>
          <w:tab w:val="left" w:pos="8711" w:leader="none"/>
        </w:tabs>
        <w:jc w:val="both"/>
        <w:rPr>
          <w:rFonts w:ascii="Verdana" w:hAnsi="Verdana" w:eastAsia="Arial" w:cs="Tahoma"/>
        </w:rPr>
      </w:pPr>
      <w:r>
        <w:rPr>
          <w:rFonts w:eastAsia="Arial" w:cs="Tahoma" w:ascii="Verdana" w:hAnsi="Verdana"/>
        </w:rPr>
        <w:t>Ensayos de calidad sobre el cemento.</w:t>
      </w:r>
    </w:p>
    <w:p>
      <w:pPr>
        <w:pStyle w:val="Normal"/>
        <w:widowControl w:val="false"/>
        <w:numPr>
          <w:ilvl w:val="0"/>
          <w:numId w:val="90"/>
        </w:numPr>
        <w:tabs>
          <w:tab w:val="clear" w:pos="708"/>
          <w:tab w:val="left" w:pos="8711" w:leader="none"/>
        </w:tabs>
        <w:jc w:val="both"/>
        <w:rPr>
          <w:rFonts w:ascii="Verdana" w:hAnsi="Verdana" w:eastAsia="Arial" w:cs="Tahoma"/>
        </w:rPr>
      </w:pPr>
      <w:r>
        <w:rPr>
          <w:rFonts w:eastAsia="Arial" w:cs="Tahoma" w:ascii="Verdana" w:hAnsi="Verdana"/>
        </w:rPr>
        <w:t>Ensayos de calidad de los aceros de refuerzo.</w:t>
      </w:r>
    </w:p>
    <w:p>
      <w:pPr>
        <w:pStyle w:val="Normal"/>
        <w:widowControl w:val="false"/>
        <w:numPr>
          <w:ilvl w:val="0"/>
          <w:numId w:val="90"/>
        </w:numPr>
        <w:tabs>
          <w:tab w:val="clear" w:pos="708"/>
          <w:tab w:val="left" w:pos="8711" w:leader="none"/>
        </w:tabs>
        <w:jc w:val="both"/>
        <w:rPr>
          <w:rFonts w:ascii="Verdana" w:hAnsi="Verdana" w:eastAsia="Arial" w:cs="Tahoma"/>
        </w:rPr>
      </w:pPr>
      <w:r>
        <w:rPr>
          <w:rFonts w:eastAsia="Arial" w:cs="Tahoma" w:ascii="Verdana" w:hAnsi="Verdana"/>
        </w:rPr>
        <w:t>Ensayo de la Máquina de los Ángeles.</w:t>
      </w:r>
    </w:p>
    <w:p>
      <w:pPr>
        <w:pStyle w:val="Normal"/>
        <w:widowControl w:val="false"/>
        <w:numPr>
          <w:ilvl w:val="0"/>
          <w:numId w:val="90"/>
        </w:numPr>
        <w:tabs>
          <w:tab w:val="clear" w:pos="708"/>
          <w:tab w:val="left" w:pos="8711" w:leader="none"/>
        </w:tabs>
        <w:jc w:val="both"/>
        <w:rPr>
          <w:rFonts w:ascii="Verdana" w:hAnsi="Verdana" w:eastAsia="Arial" w:cs="Tahoma"/>
        </w:rPr>
      </w:pPr>
      <w:r>
        <w:rPr>
          <w:rFonts w:eastAsia="Arial" w:cs="Tahoma" w:ascii="Verdana" w:hAnsi="Verdana"/>
        </w:rPr>
        <w:t xml:space="preserve">Otros que el proponente oferte en su propuesta. </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numPr>
          <w:ilvl w:val="0"/>
          <w:numId w:val="103"/>
        </w:numPr>
        <w:tabs>
          <w:tab w:val="clear" w:pos="708"/>
          <w:tab w:val="left" w:pos="8711" w:leader="none"/>
        </w:tabs>
        <w:spacing w:lineRule="auto" w:line="360"/>
        <w:jc w:val="both"/>
        <w:rPr>
          <w:rFonts w:ascii="Verdana" w:hAnsi="Verdana" w:eastAsia="Arial" w:cs="Tahoma"/>
          <w:b/>
          <w:b/>
        </w:rPr>
      </w:pPr>
      <w:r>
        <w:rPr>
          <w:rFonts w:eastAsia="Arial" w:cs="Tahoma" w:ascii="Verdana" w:hAnsi="Verdana"/>
          <w:b/>
        </w:rPr>
        <w:t>Laboratorio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Todos los ensayos se realizarán en un laboratorio que cuenten con la certificación correspondiente y que haya sido aprobado por el </w:t>
      </w:r>
      <w:r>
        <w:rPr>
          <w:rFonts w:eastAsia="Arial" w:cs="Arial" w:ascii="Verdana" w:hAnsi="Verdana"/>
        </w:rPr>
        <w:t>Inspector de proyecto</w:t>
      </w:r>
      <w:r>
        <w:rPr>
          <w:rFonts w:eastAsia="Arial" w:cs="Tahoma" w:ascii="Verdana" w:hAnsi="Verdana"/>
        </w:rPr>
        <w:t xml:space="preserve">. La extracción de muestras o los ensayos serán realizados en presencia del </w:t>
      </w:r>
      <w:r>
        <w:rPr>
          <w:rFonts w:eastAsia="Arial" w:cs="Arial" w:ascii="Verdana" w:hAnsi="Verdana"/>
        </w:rPr>
        <w:t>Inspector de proyecto</w:t>
      </w:r>
      <w:r>
        <w:rPr>
          <w:rFonts w:eastAsia="Arial" w:cs="Tahoma" w:ascii="Verdana" w:hAnsi="Verdana"/>
        </w:rPr>
        <w:t>, mismo que custodiará las muestras desde el día de su obtención hasta su ensayo.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numPr>
          <w:ilvl w:val="0"/>
          <w:numId w:val="129"/>
        </w:numPr>
        <w:tabs>
          <w:tab w:val="clear" w:pos="708"/>
          <w:tab w:val="left" w:pos="8711" w:leader="none"/>
        </w:tabs>
        <w:spacing w:lineRule="auto" w:line="360"/>
        <w:jc w:val="both"/>
        <w:rPr>
          <w:rFonts w:ascii="Verdana" w:hAnsi="Verdana" w:eastAsia="Arial" w:cs="Tahoma"/>
          <w:b/>
          <w:b/>
        </w:rPr>
      </w:pPr>
      <w:r>
        <w:rPr>
          <w:rFonts w:eastAsia="Arial" w:cs="Tahoma" w:ascii="Verdana" w:hAnsi="Verdana"/>
          <w:b/>
        </w:rPr>
        <w:t>Frecuencia de los Ensayos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Pr>
          <w:rFonts w:eastAsia="Arial" w:cs="Arial" w:ascii="Verdana" w:hAnsi="Verdana"/>
        </w:rPr>
        <w:t>Inspector de proyecto</w:t>
      </w:r>
      <w:r>
        <w:rPr>
          <w:rFonts w:eastAsia="Arial" w:cs="Tahoma" w:ascii="Verdana" w:hAnsi="Verdana"/>
        </w:rPr>
        <w:t>.</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En el transcurso de la obra, además de lo indicado por la normativa, se tomarán 4 probetas en cada vaciado o cada vez que lo exija el </w:t>
      </w:r>
      <w:r>
        <w:rPr>
          <w:rFonts w:eastAsia="Arial" w:cs="Arial" w:ascii="Verdana" w:hAnsi="Verdana"/>
        </w:rPr>
        <w:t>Inspector de proyecto</w:t>
      </w:r>
      <w:r>
        <w:rPr>
          <w:rFonts w:eastAsia="Arial" w:cs="Tahoma" w:ascii="Verdana" w:hAnsi="Verdana"/>
        </w:rPr>
        <w:t>.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Queda sobreentendido que es obligación de la Entidad Ejecutora realizar ajustes y correcciones en la dosificación, hasta obtener los resultados requeridos. En caso de incumplimiento, el </w:t>
      </w:r>
      <w:r>
        <w:rPr>
          <w:rFonts w:eastAsia="Arial" w:cs="Arial" w:ascii="Verdana" w:hAnsi="Verdana"/>
        </w:rPr>
        <w:t>Inspector de proyecto</w:t>
      </w:r>
      <w:r>
        <w:rPr>
          <w:rFonts w:eastAsia="Arial" w:cs="Tahoma" w:ascii="Verdana" w:hAnsi="Verdana"/>
        </w:rPr>
        <w:t xml:space="preserve"> dispondrá la paralización inmediata de los trabajos.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En cualquier caso,</w:t>
      </w:r>
      <w:r>
        <w:rPr>
          <w:rFonts w:eastAsia="Arial" w:cs="Tahoma" w:ascii="Verdana" w:hAnsi="Verdana"/>
        </w:rPr>
        <w:t xml:space="preserve"> las cantidades mínimas de cemento/m3 de hormigón deberán respetar lo indicado en el proyecto (memoria de cálculo o planos constructivos) o las indicadas en el cuadro siguiente.</w:t>
      </w:r>
    </w:p>
    <w:p>
      <w:pPr>
        <w:pStyle w:val="Normal"/>
        <w:widowControl w:val="false"/>
        <w:jc w:val="both"/>
        <w:rPr>
          <w:rFonts w:ascii="Verdana" w:hAnsi="Verdana" w:eastAsia="Arial" w:cs="Tahoma"/>
        </w:rPr>
      </w:pPr>
      <w:r>
        <w:rPr>
          <w:rFonts w:eastAsia="Arial" w:cs="Tahoma" w:ascii="Verdana" w:hAnsi="Verdana"/>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79"/>
        <w:gridCol w:w="1609"/>
        <w:gridCol w:w="1609"/>
        <w:gridCol w:w="1790"/>
        <w:gridCol w:w="1312"/>
        <w:gridCol w:w="1263"/>
      </w:tblGrid>
      <w:tr>
        <w:trPr/>
        <w:tc>
          <w:tcPr>
            <w:tcW w:w="16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Tahoma"/>
                <w:b/>
                <w:b/>
              </w:rPr>
            </w:pPr>
            <w:r>
              <w:rPr>
                <w:rFonts w:eastAsia="Arial" w:cs="Tahoma" w:ascii="Verdana" w:hAnsi="Verdana"/>
                <w:b/>
              </w:rPr>
              <w:t>TIPO DEL Hº</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Tahoma"/>
                <w:b/>
                <w:b/>
              </w:rPr>
            </w:pPr>
            <w:r>
              <w:rPr>
                <w:rFonts w:eastAsia="Arial" w:cs="Tahoma" w:ascii="Verdana" w:hAnsi="Verdana"/>
                <w:b/>
              </w:rPr>
              <w:t>TAM. MAX. AGREGADO</w:t>
            </w:r>
          </w:p>
        </w:tc>
        <w:tc>
          <w:tcPr>
            <w:tcW w:w="16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Tahoma"/>
                <w:b/>
                <w:b/>
              </w:rPr>
            </w:pPr>
            <w:r>
              <w:rPr>
                <w:rFonts w:eastAsia="Arial" w:cs="Tahoma" w:ascii="Verdana" w:hAnsi="Verdana"/>
                <w:b/>
              </w:rPr>
              <w:t>RES. Kg/cm2</w:t>
            </w:r>
          </w:p>
          <w:p>
            <w:pPr>
              <w:pStyle w:val="Normal"/>
              <w:widowControl w:val="false"/>
              <w:jc w:val="center"/>
              <w:rPr>
                <w:rFonts w:ascii="Verdana" w:hAnsi="Verdana" w:eastAsia="Arial" w:cs="Tahoma"/>
                <w:b/>
                <w:b/>
              </w:rPr>
            </w:pPr>
            <w:r>
              <w:rPr>
                <w:rFonts w:eastAsia="Arial" w:cs="Tahoma" w:ascii="Verdana" w:hAnsi="Verdana"/>
                <w:b/>
              </w:rPr>
              <w:t>(28 días)</w:t>
            </w:r>
          </w:p>
        </w:tc>
        <w:tc>
          <w:tcPr>
            <w:tcW w:w="17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Tahoma"/>
                <w:b/>
                <w:b/>
                <w:lang w:val="pt-BR"/>
              </w:rPr>
            </w:pPr>
            <w:r>
              <w:rPr>
                <w:rFonts w:eastAsia="Arial" w:cs="Tahoma" w:ascii="Verdana" w:hAnsi="Verdana"/>
                <w:b/>
                <w:lang w:val="pt-BR"/>
              </w:rPr>
              <w:t>PESO APROX. CEM. Kg/m3</w:t>
            </w:r>
          </w:p>
        </w:tc>
        <w:tc>
          <w:tcPr>
            <w:tcW w:w="1312"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Tahoma"/>
                <w:b/>
                <w:b/>
              </w:rPr>
            </w:pPr>
            <w:r>
              <w:rPr>
                <w:rFonts w:eastAsia="Arial" w:cs="Tahoma" w:ascii="Verdana" w:hAnsi="Verdana"/>
                <w:b/>
              </w:rPr>
              <w:t>RELACIÓN a / c</w:t>
            </w:r>
          </w:p>
        </w:tc>
        <w:tc>
          <w:tcPr>
            <w:tcW w:w="126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Tahoma"/>
                <w:b/>
                <w:b/>
              </w:rPr>
            </w:pPr>
            <w:r>
              <w:rPr>
                <w:rFonts w:eastAsia="Arial" w:cs="Tahoma" w:ascii="Verdana" w:hAnsi="Verdana"/>
                <w:b/>
              </w:rPr>
              <w:t>Rev. (pulg)</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H “400”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400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470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0,4</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 – 3</w:t>
            </w:r>
          </w:p>
        </w:tc>
      </w:tr>
      <w:tr>
        <w:trPr>
          <w:trHeight w:val="132"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H “350”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350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450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0,4 – 0.45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b/>
                <w:b/>
              </w:rPr>
            </w:pPr>
            <w:r>
              <w:rPr>
                <w:rFonts w:eastAsia="Arial" w:cs="Tahoma" w:ascii="Verdana" w:hAnsi="Verdana"/>
                <w:b/>
              </w:rPr>
              <w:t>Tipo “A” 210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b/>
                <w:b/>
              </w:rPr>
            </w:pPr>
            <w:r>
              <w:rPr>
                <w:rFonts w:eastAsia="Arial" w:cs="Tahoma" w:ascii="Verdana" w:hAnsi="Verdana"/>
                <w:b/>
              </w:rPr>
              <w:t>1” – 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b/>
                <w:b/>
              </w:rPr>
            </w:pPr>
            <w:r>
              <w:rPr>
                <w:rFonts w:eastAsia="Arial" w:cs="Tahoma" w:ascii="Verdana" w:hAnsi="Verdana"/>
                <w:b/>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b/>
                <w:b/>
              </w:rPr>
            </w:pPr>
            <w:r>
              <w:rPr>
                <w:rFonts w:eastAsia="Arial" w:cs="Tahoma" w:ascii="Verdana" w:hAnsi="Verdana"/>
                <w:b/>
              </w:rPr>
              <w:t>350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b/>
                <w:b/>
              </w:rPr>
            </w:pPr>
            <w:r>
              <w:rPr>
                <w:rFonts w:eastAsia="Arial" w:cs="Tahoma" w:ascii="Verdana" w:hAnsi="Verdana"/>
                <w:b/>
              </w:rPr>
              <w:t>0,5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b/>
                <w:b/>
              </w:rPr>
            </w:pPr>
            <w:r>
              <w:rPr>
                <w:rFonts w:eastAsia="Arial" w:cs="Tahoma" w:ascii="Verdana" w:hAnsi="Verdana"/>
                <w:b/>
              </w:rPr>
              <w:t>2 – 4</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Tipo “B” 180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180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310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0,55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 – 4</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Tipo “C” 160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 – 11/2”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160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250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0,6</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 – 3</w:t>
            </w:r>
          </w:p>
        </w:tc>
      </w:tr>
      <w:tr>
        <w:trPr>
          <w:trHeight w:val="304"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Tipo “D” 130</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130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230</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0,7</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 – 3</w:t>
            </w:r>
          </w:p>
        </w:tc>
      </w:tr>
      <w:tr>
        <w:trPr>
          <w:trHeight w:val="305" w:hRule="atLeast"/>
        </w:trPr>
        <w:tc>
          <w:tcPr>
            <w:tcW w:w="16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Tipo “E”</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 – 2 ½”</w:t>
            </w:r>
          </w:p>
        </w:tc>
        <w:tc>
          <w:tcPr>
            <w:tcW w:w="16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210</w:t>
            </w:r>
          </w:p>
        </w:tc>
        <w:tc>
          <w:tcPr>
            <w:tcW w:w="17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225</w:t>
            </w:r>
          </w:p>
        </w:tc>
        <w:tc>
          <w:tcPr>
            <w:tcW w:w="131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0,75</w:t>
            </w:r>
          </w:p>
        </w:tc>
        <w:tc>
          <w:tcPr>
            <w:tcW w:w="126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eastAsia="Arial" w:cs="Tahoma"/>
              </w:rPr>
            </w:pPr>
            <w:r>
              <w:rPr>
                <w:rFonts w:eastAsia="Arial" w:cs="Tahoma" w:ascii="Verdana" w:hAnsi="Verdana"/>
              </w:rPr>
              <w:t>2 – 3</w:t>
            </w:r>
          </w:p>
        </w:tc>
      </w:tr>
    </w:tbl>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Criterios de Aceptación y Rechazo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Asimismo, todo elemento o estructura que no cumpla con las tolerancias indicadas por la normativa tanto de alineamiento, verticalidad, dimensiones transversales o replanteo, será rechazada debiendo el </w:t>
      </w:r>
      <w:r>
        <w:rPr>
          <w:rFonts w:eastAsia="Arial" w:cs="Arial" w:ascii="Verdana" w:hAnsi="Verdana"/>
        </w:rPr>
        <w:t>Inspector de proyecto</w:t>
      </w:r>
      <w:r>
        <w:rPr>
          <w:rFonts w:eastAsia="Arial" w:cs="Tahoma" w:ascii="Verdana" w:hAnsi="Verdana"/>
        </w:rPr>
        <w:t xml:space="preserve"> indicar claramente el o los sectores que han sido observados.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cs="Verdana"/>
        </w:rPr>
      </w:pPr>
      <w:r>
        <w:rPr>
          <w:rFonts w:cs="Verdana" w:ascii="Verdana" w:hAnsi="Verdana"/>
        </w:rPr>
        <w:t xml:space="preserve">Todo material, hormigón o elemento ejecutado que sea rechazado se procederá conforme a lo indicado </w:t>
      </w:r>
      <w:r>
        <w:rPr>
          <w:rFonts w:eastAsia="Arial" w:cs="Arial" w:ascii="Verdana" w:hAnsi="Verdana"/>
        </w:rPr>
        <w:t>en la Normativa referida CBH-87 con su curado, corrección, demolición o reposición, actividad que deberá ser aprobada por el Inspector de proyecto</w:t>
      </w:r>
      <w:r>
        <w:rPr>
          <w:rFonts w:cs="Verdana" w:ascii="Verdana" w:hAnsi="Verdana"/>
        </w:rPr>
        <w:t>.</w:t>
      </w:r>
    </w:p>
    <w:p>
      <w:pPr>
        <w:pStyle w:val="Normal"/>
        <w:widowControl w:val="false"/>
        <w:tabs>
          <w:tab w:val="clear" w:pos="708"/>
          <w:tab w:val="left" w:pos="8711" w:leader="none"/>
        </w:tabs>
        <w:jc w:val="both"/>
        <w:rPr>
          <w:rFonts w:ascii="Verdana" w:hAnsi="Verdana" w:cs="Verdana"/>
        </w:rPr>
      </w:pPr>
      <w:r>
        <w:rPr>
          <w:rFonts w:cs="Verdana" w:ascii="Verdana" w:hAnsi="Verdana"/>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Losa Llena de Hormigón Armado P/Tanque Elevado será medida en </w:t>
      </w:r>
      <w:r>
        <w:rPr>
          <w:rFonts w:eastAsia="Arial" w:cs="Tahoma" w:ascii="Verdana" w:hAnsi="Verdana"/>
          <w:b/>
        </w:rPr>
        <w:t>metros cúbicos</w:t>
      </w:r>
      <w:r>
        <w:rPr>
          <w:rFonts w:eastAsia="Arial" w:cs="Tahoma" w:ascii="Verdana" w:hAnsi="Verdana"/>
        </w:rPr>
        <w:t>, tomando en cuenta solo los volúmenes netos ejecutados y autorizados.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tcPr>
          <w:p>
            <w:pPr>
              <w:pStyle w:val="Normal"/>
              <w:widowControl w:val="false"/>
              <w:spacing w:lineRule="auto" w:line="360"/>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ITEM</w:t>
            </w:r>
          </w:p>
        </w:tc>
      </w:tr>
      <w:tr>
        <w:trPr>
          <w:trHeight w:val="370" w:hRule="atLeast"/>
        </w:trPr>
        <w:tc>
          <w:tcPr>
            <w:tcW w:w="583"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14</w:t>
            </w:r>
          </w:p>
        </w:tc>
        <w:tc>
          <w:tcPr>
            <w:tcW w:w="2386"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Tahoma" w:ascii="Verdana" w:hAnsi="Verdana"/>
                <w:b/>
                <w:color w:val="000000" w:themeColor="text1"/>
                <w:lang w:eastAsia="es-ES"/>
              </w:rPr>
              <w:t>VAC-OF-ALE-1</w:t>
            </w:r>
          </w:p>
        </w:tc>
        <w:tc>
          <w:tcPr>
            <w:tcW w:w="1144"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M2</w:t>
            </w:r>
          </w:p>
        </w:tc>
        <w:tc>
          <w:tcPr>
            <w:tcW w:w="5520" w:type="dxa"/>
            <w:tcBorders/>
            <w:shd w:color="auto" w:fill="BDD6EE" w:themeFill="accent1" w:themeFillTint="66" w:val="clear"/>
            <w:vAlign w:val="center"/>
          </w:tcPr>
          <w:p>
            <w:pPr>
              <w:pStyle w:val="Normal"/>
              <w:widowControl w:val="false"/>
              <w:spacing w:lineRule="auto" w:line="276"/>
              <w:jc w:val="center"/>
              <w:rPr>
                <w:rFonts w:ascii="Verdana" w:hAnsi="Verdana" w:eastAsia="Arial" w:cs="Arial"/>
                <w:b/>
                <w:b/>
              </w:rPr>
            </w:pPr>
            <w:r>
              <w:rPr>
                <w:rFonts w:eastAsia="Arial" w:cs="Arial" w:ascii="Verdana" w:hAnsi="Verdana"/>
                <w:b/>
              </w:rPr>
              <w:t>ALERO DE YESO C/ ESTRUCTURA MADERAMEN</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rPr>
          <w:rFonts w:ascii="Verdana" w:hAnsi="Verdana" w:eastAsia="Arial" w:cs="Tahoma"/>
          <w:b/>
          <w:b/>
        </w:rPr>
      </w:pPr>
      <w:r>
        <w:rPr>
          <w:rFonts w:eastAsia="Arial" w:cs="Tahoma" w:ascii="Verdana" w:hAnsi="Verdana"/>
          <w:b/>
        </w:rPr>
        <w:t>FORMA DE EJECUCIÓN. -</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Evitar espesores considerables de revoques, que pueden convertirse en puntos potenciales de agrietamiento.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rPr>
          <w:rFonts w:ascii="Verdana" w:hAnsi="Verdana" w:eastAsia="Arial" w:cs="Tahoma"/>
          <w:b/>
          <w:b/>
        </w:rPr>
      </w:pPr>
      <w:r>
        <w:rPr>
          <w:rFonts w:eastAsia="Arial"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 xml:space="preserve">Los aleros de yeso con estructura de madera se medirán en </w:t>
      </w:r>
      <w:r>
        <w:rPr>
          <w:rFonts w:eastAsia="Arial" w:cs="Tahoma" w:ascii="Verdana" w:hAnsi="Verdana"/>
          <w:b/>
          <w:bCs/>
        </w:rPr>
        <w:t>metros cuadrados</w:t>
      </w:r>
      <w:r>
        <w:rPr>
          <w:rFonts w:eastAsia="Arial" w:cs="Tahoma" w:ascii="Verdana" w:hAnsi="Verdana"/>
        </w:rPr>
        <w:t>, tomando en cuenta solamente el área neta de trabajo ejecutado.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211"/>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lang w:val="es-ES"/>
              </w:rPr>
            </w:pPr>
            <w:r>
              <w:rPr>
                <w:rFonts w:eastAsia="Arial" w:cs="Times New Roman" w:ascii="Verdana" w:hAnsi="Verdana"/>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lang w:val="es-ES"/>
              </w:rPr>
            </w:pPr>
            <w:r>
              <w:rPr>
                <w:rFonts w:eastAsia="Arial" w:cs="Times New Roman" w:ascii="Verdana" w:hAnsi="Verdana"/>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lang w:val="es-ES"/>
              </w:rPr>
            </w:pPr>
            <w:r>
              <w:rPr>
                <w:rFonts w:eastAsia="Arial" w:cs="Times New Roman" w:ascii="Verdana" w:hAnsi="Verdana"/>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lang w:val="es-ES"/>
              </w:rPr>
            </w:pPr>
            <w:r>
              <w:rPr>
                <w:rFonts w:eastAsia="Arial" w:cs="Times New Roman" w:ascii="Verdana" w:hAnsi="Verdana"/>
                <w:kern w:val="0"/>
                <w:sz w:val="20"/>
                <w:szCs w:val="20"/>
                <w:lang w:val="es-ES"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15</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VAC-OF-BOT-2</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lang w:val="es-ES"/>
              </w:rPr>
            </w:pPr>
            <w:r>
              <w:rPr>
                <w:rFonts w:eastAsia="Arial" w:cs="Arial" w:ascii="Verdana" w:hAnsi="Verdana"/>
                <w:b/>
                <w:kern w:val="0"/>
                <w:sz w:val="20"/>
                <w:szCs w:val="20"/>
                <w:lang w:val="es-ES" w:bidi="ar-SA"/>
              </w:rPr>
              <w:t>BOTAGUAS DE LADRILLO CERÁMICO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Este ítem se refiere a la construcción de botaguas de ladrillo cerámico de una caída, en lugares específicos según planos constructivos, y/o instrucción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rPr>
          <w:rFonts w:ascii="Verdana" w:hAnsi="Verdana" w:eastAsia="Arial" w:cs="Tahoma"/>
          <w:b/>
          <w:b/>
        </w:rPr>
      </w:pPr>
      <w:r>
        <w:rPr>
          <w:rFonts w:eastAsia="Arial" w:cs="Tahoma" w:ascii="Verdana" w:hAnsi="Verdana"/>
          <w:b/>
        </w:rPr>
        <w:t>FORMA DE EJECUCIÓN. -</w:t>
      </w:r>
    </w:p>
    <w:p>
      <w:pPr>
        <w:pStyle w:val="Normal"/>
        <w:widowControl w:val="false"/>
        <w:tabs>
          <w:tab w:val="clear" w:pos="708"/>
          <w:tab w:val="left" w:pos="0" w:leader="none"/>
        </w:tabs>
        <w:jc w:val="both"/>
        <w:rPr>
          <w:rFonts w:ascii="Verdana" w:hAnsi="Verdana" w:eastAsia="Arial" w:cs="Tahoma"/>
        </w:rPr>
      </w:pPr>
      <w:r>
        <w:rPr>
          <w:rFonts w:eastAsia="Arial" w:cs="Tahoma" w:ascii="Verdana" w:hAnsi="Verdana"/>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El mortero de cemento para las juntas tendrá una dosificación de 1:4, las piezas serán colocados en hileras perfectamente horizontales, a plomada</w:t>
      </w:r>
      <w:r>
        <w:rPr>
          <w:rFonts w:eastAsia="Arial" w:cs="Arial" w:ascii="Verdana" w:hAnsi="Verdana"/>
          <w:kern w:val="2"/>
        </w:rPr>
        <w:t xml:space="preserve"> y en forma inmediata asentándolas sobre muro de ladrillo, deberán ser firmemente adheridos a los mismos para lo cual, previa al colocado del mortero, se limpiará la superficie adecuadamente</w:t>
      </w:r>
      <w:r>
        <w:rPr>
          <w:rFonts w:eastAsia="Arial" w:cs="Tahoma" w:ascii="Verdana" w:hAnsi="Verdana"/>
        </w:rPr>
        <w:t xml:space="preserve">. Las piezas se adherirán sobre la capa de mortero de cemento de un espesor mínimo de 1,5 cm, las juntas de separación de cada pieza estarán a cada 1,5 cm. </w:t>
      </w:r>
      <w:r>
        <w:rPr>
          <w:rFonts w:eastAsia="Arial" w:cs="Arial" w:ascii="Verdana" w:hAnsi="Verdana"/>
          <w:kern w:val="2"/>
        </w:rPr>
        <w:t xml:space="preserve"> </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Verdana" w:hAnsi="Verdana" w:eastAsia="Arial" w:cs="Arial"/>
          <w:kern w:val="2"/>
          <w:highlight w:val="yellow"/>
        </w:rPr>
      </w:pPr>
      <w:r>
        <w:rPr>
          <w:rFonts w:eastAsia="Arial" w:cs="Arial" w:ascii="Verdana" w:hAnsi="Verdana"/>
          <w:kern w:val="2"/>
          <w:highlight w:val="yellow"/>
        </w:rPr>
      </w:r>
    </w:p>
    <w:p>
      <w:pPr>
        <w:pStyle w:val="Normal"/>
        <w:widowControl w:val="false"/>
        <w:tabs>
          <w:tab w:val="clear" w:pos="708"/>
          <w:tab w:val="left" w:pos="8711" w:leader="none"/>
        </w:tabs>
        <w:spacing w:before="0" w:after="120"/>
        <w:rPr>
          <w:rFonts w:ascii="Verdana" w:hAnsi="Verdana" w:eastAsia="Arial" w:cs="Tahoma"/>
          <w:b/>
          <w:b/>
        </w:rPr>
      </w:pPr>
      <w:r>
        <w:rPr>
          <w:rFonts w:eastAsia="Arial" w:cs="Tahoma" w:ascii="Verdana" w:hAnsi="Verdana"/>
          <w:b/>
        </w:rPr>
        <w:t>Criterios de Control, Aceptación y Rechazo</w:t>
      </w:r>
    </w:p>
    <w:p>
      <w:pPr>
        <w:pStyle w:val="Normal"/>
        <w:widowControl w:val="false"/>
        <w:jc w:val="both"/>
        <w:rPr>
          <w:rFonts w:ascii="Verdana" w:hAnsi="Verdana" w:eastAsia="Arial" w:cs="Arial"/>
          <w:kern w:val="2"/>
        </w:rPr>
      </w:pPr>
      <w:r>
        <w:rPr>
          <w:rFonts w:eastAsia="Arial" w:cs="Arial" w:ascii="Verdana" w:hAnsi="Verdana"/>
          <w:kern w:val="2"/>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 xml:space="preserve">El botagua de ladrillo cerámico se medirá en </w:t>
      </w:r>
      <w:r>
        <w:rPr>
          <w:rFonts w:eastAsia="Arial" w:cs="Tahoma" w:ascii="Verdana" w:hAnsi="Verdana"/>
          <w:b/>
        </w:rPr>
        <w:t>metros</w:t>
      </w:r>
      <w:r>
        <w:rPr>
          <w:rFonts w:eastAsia="Arial" w:cs="Tahoma" w:ascii="Verdana" w:hAnsi="Verdana"/>
        </w:rPr>
        <w:t>, tomando en cuenta únicamente la longitud neta ejecutada y autorizada.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22"/>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left"/>
              <w:rPr>
                <w:rFonts w:ascii="Verdana" w:hAnsi="Verdana" w:eastAsia="Arial"/>
              </w:rPr>
            </w:pPr>
            <w:r>
              <w:rPr>
                <w:rFonts w:eastAsia="Arial" w:cs="Times New Roman" w:ascii="Verdana" w:hAnsi="Verdana"/>
                <w:kern w:val="0"/>
                <w:sz w:val="20"/>
                <w:szCs w:val="20"/>
                <w:lang w:val="es-BO" w:bidi="ar-SA"/>
              </w:rPr>
              <w:t>N°</w:t>
            </w:r>
          </w:p>
        </w:tc>
        <w:tc>
          <w:tcPr>
            <w:tcW w:w="2386" w:type="dxa"/>
            <w:tcBorders/>
            <w:shd w:color="auto" w:fill="1F3864" w:themeFill="accent5" w:themeFillShade="80" w:val="clear"/>
          </w:tcPr>
          <w:p>
            <w:pPr>
              <w:pStyle w:val="Normal"/>
              <w:widowControl w:val="false"/>
              <w:spacing w:lineRule="auto" w:line="360" w:before="0" w:after="0"/>
              <w:jc w:val="left"/>
              <w:rPr>
                <w:rFonts w:ascii="Verdana" w:hAnsi="Verdana" w:eastAsia="Arial"/>
              </w:rPr>
            </w:pPr>
            <w:r>
              <w:rPr>
                <w:rFonts w:eastAsia="Arial" w:cs="Times New Roman" w:ascii="Verdana" w:hAnsi="Verdana"/>
                <w:kern w:val="0"/>
                <w:sz w:val="20"/>
                <w:szCs w:val="20"/>
                <w:lang w:val="es-BO" w:bidi="ar-SA"/>
              </w:rPr>
              <w:t>CODIGO</w:t>
            </w:r>
          </w:p>
        </w:tc>
        <w:tc>
          <w:tcPr>
            <w:tcW w:w="1144" w:type="dxa"/>
            <w:tcBorders/>
            <w:shd w:color="auto" w:fill="1F3864" w:themeFill="accent5" w:themeFillShade="80" w:val="clear"/>
          </w:tcPr>
          <w:p>
            <w:pPr>
              <w:pStyle w:val="Normal"/>
              <w:widowControl w:val="false"/>
              <w:spacing w:before="0" w:after="0"/>
              <w:jc w:val="left"/>
              <w:rPr>
                <w:rFonts w:ascii="Verdana" w:hAnsi="Verdana" w:eastAsia="Arial"/>
              </w:rPr>
            </w:pPr>
            <w:r>
              <w:rPr>
                <w:rFonts w:eastAsia="Arial" w:cs="Times New Roman" w:ascii="Verdana" w:hAnsi="Verdana"/>
                <w:kern w:val="0"/>
                <w:sz w:val="20"/>
                <w:szCs w:val="20"/>
                <w:lang w:val="es-BO" w:bidi="ar-SA"/>
              </w:rPr>
              <w:t>UNIDAD</w:t>
            </w:r>
          </w:p>
        </w:tc>
        <w:tc>
          <w:tcPr>
            <w:tcW w:w="5520" w:type="dxa"/>
            <w:tcBorders/>
            <w:shd w:color="auto" w:fill="1F3864" w:themeFill="accent5" w:themeFillShade="80" w:val="clear"/>
          </w:tcPr>
          <w:p>
            <w:pPr>
              <w:pStyle w:val="Normal"/>
              <w:widowControl w:val="false"/>
              <w:spacing w:before="0" w:after="0"/>
              <w:jc w:val="left"/>
              <w:rPr>
                <w:rFonts w:ascii="Verdana" w:hAnsi="Verdana" w:eastAsia="Arial"/>
              </w:rPr>
            </w:pPr>
            <w:r>
              <w:rPr>
                <w:rFonts w:eastAsia="Arial" w:cs="Times New Roman" w:ascii="Verdana" w:hAnsi="Verdana"/>
                <w:kern w:val="0"/>
                <w:sz w:val="20"/>
                <w:szCs w:val="20"/>
                <w:lang w:val="es-BO"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left"/>
              <w:rPr>
                <w:rFonts w:ascii="Verdana" w:hAnsi="Verdana" w:eastAsia="Arial"/>
                <w:b/>
                <w:b/>
              </w:rPr>
            </w:pPr>
            <w:r>
              <w:rPr>
                <w:rFonts w:eastAsia="Arial" w:cs="Times New Roman" w:ascii="Verdana" w:hAnsi="Verdana"/>
                <w:b/>
                <w:kern w:val="0"/>
                <w:sz w:val="20"/>
                <w:szCs w:val="20"/>
                <w:lang w:val="es-BO" w:bidi="ar-SA"/>
              </w:rPr>
              <w:t>16</w:t>
            </w:r>
          </w:p>
        </w:tc>
        <w:tc>
          <w:tcPr>
            <w:tcW w:w="2386" w:type="dxa"/>
            <w:tcBorders/>
            <w:shd w:color="auto" w:fill="BDD6EE" w:themeFill="accent1" w:themeFillTint="66" w:val="clear"/>
            <w:vAlign w:val="center"/>
          </w:tcPr>
          <w:p>
            <w:pPr>
              <w:pStyle w:val="Normal"/>
              <w:widowControl w:val="false"/>
              <w:spacing w:before="0" w:after="0"/>
              <w:jc w:val="left"/>
              <w:rPr>
                <w:rFonts w:ascii="Verdana" w:hAnsi="Verdana" w:eastAsia="Arial"/>
                <w:b/>
                <w:b/>
              </w:rPr>
            </w:pPr>
            <w:r>
              <w:rPr>
                <w:rFonts w:eastAsia="Arial" w:cs="Tahoma" w:ascii="Verdana" w:hAnsi="Verdana"/>
                <w:b/>
                <w:color w:val="000000" w:themeColor="text1"/>
                <w:kern w:val="0"/>
                <w:sz w:val="20"/>
                <w:szCs w:val="20"/>
                <w:lang w:val="es-BO" w:eastAsia="es-ES" w:bidi="ar-SA"/>
              </w:rPr>
              <w:t>VAC-OF-ACE-1</w:t>
            </w:r>
          </w:p>
        </w:tc>
        <w:tc>
          <w:tcPr>
            <w:tcW w:w="1144" w:type="dxa"/>
            <w:tcBorders/>
            <w:shd w:color="auto" w:fill="BDD6EE" w:themeFill="accent1" w:themeFillTint="66" w:val="clear"/>
            <w:vAlign w:val="center"/>
          </w:tcPr>
          <w:p>
            <w:pPr>
              <w:pStyle w:val="Normal"/>
              <w:widowControl w:val="false"/>
              <w:spacing w:before="0" w:after="0"/>
              <w:jc w:val="left"/>
              <w:rPr>
                <w:rFonts w:ascii="Verdana" w:hAnsi="Verdana" w:eastAsia="Arial"/>
                <w:b/>
                <w:b/>
              </w:rPr>
            </w:pPr>
            <w:r>
              <w:rPr>
                <w:rFonts w:eastAsia="Arial" w:cs="Times New Roman" w:ascii="Verdana" w:hAnsi="Verdana"/>
                <w:b/>
                <w:kern w:val="0"/>
                <w:sz w:val="20"/>
                <w:szCs w:val="20"/>
                <w:lang w:val="es-BO" w:bidi="ar-SA"/>
              </w:rPr>
              <w:t>M2</w:t>
            </w:r>
          </w:p>
        </w:tc>
        <w:tc>
          <w:tcPr>
            <w:tcW w:w="5520" w:type="dxa"/>
            <w:tcBorders/>
            <w:shd w:color="auto" w:fill="BDD6EE" w:themeFill="accent1" w:themeFillTint="66" w:val="clear"/>
            <w:vAlign w:val="center"/>
          </w:tcPr>
          <w:p>
            <w:pPr>
              <w:pStyle w:val="Normal"/>
              <w:widowControl w:val="false"/>
              <w:spacing w:lineRule="auto" w:line="276" w:before="0" w:after="0"/>
              <w:jc w:val="left"/>
              <w:rPr>
                <w:rFonts w:ascii="Verdana" w:hAnsi="Verdana" w:eastAsia="Arial"/>
                <w:b/>
                <w:b/>
              </w:rPr>
            </w:pPr>
            <w:r>
              <w:rPr>
                <w:rFonts w:eastAsia="Arial" w:cs="Tahoma" w:ascii="Verdana" w:hAnsi="Verdana"/>
                <w:b/>
                <w:bCs/>
                <w:kern w:val="0"/>
                <w:sz w:val="20"/>
                <w:szCs w:val="20"/>
                <w:lang w:val="es-BO" w:bidi="ar-SA"/>
              </w:rPr>
              <w:t>ACERA DE CEMENTO E=5 CM CON EMPEDRADO</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color w:val="000000"/>
        </w:rPr>
        <w:t xml:space="preserve">Este ítem de acera de cemento se refiere a una faja de empedrado más contrapiso de cemento y acabados finos construida </w:t>
      </w:r>
      <w:r>
        <w:rPr>
          <w:rFonts w:eastAsia="Arial" w:cs="Tahoma" w:ascii="Verdana" w:hAnsi="Verdana"/>
        </w:rPr>
        <w:t>de acuerdo a planos, presentación de propuestas y/o autorizados por el Inspector de proyecto.</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spacing w:before="0" w:after="120"/>
        <w:jc w:val="both"/>
        <w:rPr>
          <w:rFonts w:ascii="Verdana" w:hAnsi="Verdana" w:eastAsia="Arial" w:cs="Tahoma"/>
          <w:b/>
          <w:b/>
        </w:rPr>
      </w:pPr>
      <w:r>
        <w:rPr>
          <w:rFonts w:eastAsia="Arial" w:cs="Tahoma" w:ascii="Verdana" w:hAnsi="Verdana"/>
          <w:b/>
        </w:rPr>
        <w:t xml:space="preserve">Preparación </w:t>
      </w:r>
    </w:p>
    <w:p>
      <w:pPr>
        <w:pStyle w:val="Normal"/>
        <w:widowControl w:val="false"/>
        <w:jc w:val="both"/>
        <w:rPr>
          <w:rFonts w:ascii="Verdana" w:hAnsi="Verdana" w:eastAsia="Arial" w:cs="Arial"/>
          <w:kern w:val="2"/>
        </w:rPr>
      </w:pPr>
      <w:r>
        <w:rPr>
          <w:rFonts w:eastAsia="Arial" w:cs="Arial" w:ascii="Verdana" w:hAnsi="Verdana"/>
          <w:kern w:val="2"/>
        </w:rPr>
        <w:t>De manera previa a la ejecución del ítem, se prepara la superficie sobre la cual se apoye la rampa verificando este uniforme, compactada y con la pendiente deseada.</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Tahoma"/>
        </w:rPr>
      </w:pPr>
      <w:r>
        <w:rPr>
          <w:rFonts w:eastAsia="Arial" w:cs="Tahoma" w:ascii="Verdana" w:hAnsi="Verdana"/>
        </w:rPr>
        <w:t>Antes de ejecutar el empedrado, la superficie deberá estar perfilada de acuerdo a planos y no deberá haber regiones donde el suelo de asiento este suelto o sea de mala calidad.</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Encofrados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podrán ser de madera, metálicos u otro material lo suficientemente rígido, estanco y estable.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Empedrado</w:t>
      </w:r>
    </w:p>
    <w:p>
      <w:pPr>
        <w:pStyle w:val="Normal"/>
        <w:widowControl w:val="false"/>
        <w:jc w:val="both"/>
        <w:rPr>
          <w:rFonts w:ascii="Verdana" w:hAnsi="Verdana" w:eastAsia="Arial" w:cs="Arial"/>
          <w:kern w:val="2"/>
        </w:rPr>
      </w:pPr>
      <w:r>
        <w:rPr>
          <w:rFonts w:eastAsia="Arial" w:cs="Arial" w:ascii="Verdana" w:hAnsi="Verdana"/>
          <w:kern w:val="2"/>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Verdana" w:hAnsi="Verdana" w:eastAsia="Arial" w:cs="Tahoma"/>
        </w:rPr>
      </w:pPr>
      <w:r>
        <w:rPr>
          <w:rFonts w:eastAsia="Arial" w:cs="Tahoma" w:ascii="Verdana" w:hAnsi="Verdana"/>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Verdana" w:hAnsi="Verdana" w:eastAsia="Arial" w:cs="Tahoma"/>
        </w:rPr>
      </w:pPr>
      <w:r>
        <w:rPr>
          <w:rFonts w:eastAsia="Arial" w:cs="Tahoma" w:ascii="Verdana" w:hAnsi="Verdana"/>
        </w:rPr>
      </w:r>
    </w:p>
    <w:p>
      <w:pPr>
        <w:pStyle w:val="Normal"/>
        <w:spacing w:lineRule="auto" w:line="276"/>
        <w:jc w:val="both"/>
        <w:rPr>
          <w:rFonts w:ascii="Verdana" w:hAnsi="Verdana" w:cs="Verdana"/>
          <w:color w:val="000000"/>
        </w:rPr>
      </w:pPr>
      <w:r>
        <w:rPr>
          <w:rFonts w:cs="Verdana" w:ascii="Verdana" w:hAnsi="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Verdana" w:hAnsi="Verdana" w:cs="Verdana"/>
          <w:color w:val="000000"/>
        </w:rPr>
      </w:pPr>
      <w:r>
        <w:rPr>
          <w:rFonts w:cs="Verdana" w:ascii="Verdana" w:hAnsi="Verdana"/>
          <w:color w:val="000000"/>
        </w:rPr>
      </w:r>
    </w:p>
    <w:p>
      <w:pPr>
        <w:pStyle w:val="Normal"/>
        <w:spacing w:lineRule="auto" w:line="276"/>
        <w:jc w:val="both"/>
        <w:rPr>
          <w:rFonts w:ascii="Verdana" w:hAnsi="Verdana" w:cs="Verdana"/>
          <w:color w:val="000000"/>
        </w:rPr>
      </w:pPr>
      <w:r>
        <w:rPr>
          <w:rFonts w:cs="Verdana" w:ascii="Verdana" w:hAnsi="Verdana"/>
          <w:color w:val="000000"/>
        </w:rPr>
        <w:t>Se colocara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Mezclado del Hormigón y Morteros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kern w:val="2"/>
        </w:rPr>
      </w:pPr>
      <w:r>
        <w:rPr>
          <w:rFonts w:eastAsia="Arial" w:cs="Arial" w:ascii="Verdana" w:hAnsi="Verdana"/>
          <w:kern w:val="2"/>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Hormigonado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Verdana" w:hAnsi="Verdana" w:eastAsia="Arial" w:cs="Tahoma"/>
          <w:b/>
          <w:b/>
        </w:rPr>
      </w:pPr>
      <w:r>
        <w:rPr>
          <w:rFonts w:eastAsia="Arial" w:cs="Tahoma" w:ascii="Verdana" w:hAnsi="Verdana"/>
          <w:b/>
        </w:rPr>
      </w:r>
    </w:p>
    <w:p>
      <w:pPr>
        <w:pStyle w:val="Normal"/>
        <w:widowControl w:val="false"/>
        <w:tabs>
          <w:tab w:val="clear" w:pos="708"/>
          <w:tab w:val="left" w:pos="8711" w:leader="none"/>
        </w:tabs>
        <w:spacing w:lineRule="auto" w:line="360"/>
        <w:jc w:val="both"/>
        <w:rPr>
          <w:rFonts w:ascii="Verdana" w:hAnsi="Verdana" w:eastAsia="Arial" w:cs="Tahoma"/>
          <w:b/>
          <w:b/>
        </w:rPr>
      </w:pPr>
      <w:r>
        <w:rPr>
          <w:rFonts w:eastAsia="Arial" w:cs="Tahoma" w:ascii="Verdana" w:hAnsi="Verdana"/>
          <w:b/>
        </w:rPr>
        <w:t>Terminado Superficial</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Protección y Curado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Criterios de Aceptación y Rechazo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Arial"/>
        </w:rPr>
      </w:pPr>
      <w:r>
        <w:rPr>
          <w:rFonts w:cs="Verdana" w:ascii="Verdana" w:hAnsi="Verdana"/>
        </w:rPr>
        <w:t>Todo material, hormigón o elemento ejecutado que sea rechazado se procederá a su</w:t>
      </w:r>
      <w:r>
        <w:rPr>
          <w:rFonts w:eastAsia="Arial" w:cs="Arial" w:ascii="Verdana" w:hAnsi="Verdana"/>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Verdana" w:hAnsi="Verdana" w:cs="Verdana"/>
        </w:rPr>
      </w:pPr>
      <w:r>
        <w:rPr>
          <w:rFonts w:cs="Verdana" w:ascii="Verdana" w:hAnsi="Verdana"/>
        </w:rPr>
      </w:r>
    </w:p>
    <w:p>
      <w:pPr>
        <w:pStyle w:val="Normal"/>
        <w:widowControl w:val="false"/>
        <w:tabs>
          <w:tab w:val="clear" w:pos="708"/>
          <w:tab w:val="left" w:pos="8711" w:leader="none"/>
        </w:tabs>
        <w:jc w:val="both"/>
        <w:rPr>
          <w:rFonts w:ascii="Verdana" w:hAnsi="Verdana" w:cs="Verdana"/>
        </w:rPr>
      </w:pPr>
      <w:r>
        <w:rPr>
          <w:rFonts w:cs="Verdana" w:ascii="Verdana" w:hAnsi="Verdana"/>
        </w:rPr>
        <w:t>Todos las demoliciones, curados y reemplazos necesarios serán cancelados por la Entidad Ejecutora.</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 xml:space="preserve">La acera de cemento se medirá en </w:t>
      </w:r>
      <w:r>
        <w:rPr>
          <w:rFonts w:eastAsia="Arial" w:cs="Tahoma" w:ascii="Verdana" w:hAnsi="Verdana"/>
          <w:b/>
          <w:bCs/>
        </w:rPr>
        <w:t>metros cuadrados</w:t>
      </w:r>
      <w:r>
        <w:rPr>
          <w:rFonts w:eastAsia="Arial" w:cs="Tahoma" w:ascii="Verdana" w:hAnsi="Verdana"/>
        </w:rPr>
        <w:t>, tomando en cuenta únicamente las superficies netas ejecutadas y autorizadas.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Arial"/>
          <w:u w:val="single"/>
        </w:rPr>
      </w:pPr>
      <w:r>
        <w:rPr>
          <w:rFonts w:eastAsia="Arial" w:cs="Tahoma" w:ascii="Verdana" w:hAnsi="Verdana"/>
        </w:rPr>
        <w:t>Este aporte propio estará sujeto al cronograma de ejecución de obra de la Entidad Ejecutora.</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tbl>
      <w:tblPr>
        <w:tblStyle w:val="Tablaconcuadrcula23"/>
        <w:tblW w:w="946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5"/>
        <w:gridCol w:w="1146"/>
        <w:gridCol w:w="5349"/>
      </w:tblGrid>
      <w:tr>
        <w:trPr/>
        <w:tc>
          <w:tcPr>
            <w:tcW w:w="583" w:type="dxa"/>
            <w:tcBorders/>
            <w:shd w:color="auto" w:fill="1F3864" w:themeFill="accent5" w:themeFillShade="80" w:val="clea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N°</w:t>
            </w:r>
          </w:p>
        </w:tc>
        <w:tc>
          <w:tcPr>
            <w:tcW w:w="2385" w:type="dxa"/>
            <w:tcBorders/>
            <w:shd w:color="auto" w:fill="1F3864" w:themeFill="accent5" w:themeFillShade="80" w:val="clear"/>
          </w:tcPr>
          <w:p>
            <w:pPr>
              <w:pStyle w:val="Normal"/>
              <w:widowControl/>
              <w:spacing w:lineRule="auto" w:line="360"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CODIGO</w:t>
            </w:r>
          </w:p>
        </w:tc>
        <w:tc>
          <w:tcPr>
            <w:tcW w:w="1146" w:type="dxa"/>
            <w:tcBorders/>
            <w:shd w:color="auto" w:fill="1F3864" w:themeFill="accent5" w:themeFillShade="80" w:val="clea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UNIDAD</w:t>
            </w:r>
          </w:p>
        </w:tc>
        <w:tc>
          <w:tcPr>
            <w:tcW w:w="5349" w:type="dxa"/>
            <w:tcBorders/>
            <w:shd w:color="auto" w:fill="1F3864" w:themeFill="accent5" w:themeFillShade="80" w:val="clea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ITEM</w:t>
            </w:r>
          </w:p>
        </w:tc>
      </w:tr>
      <w:tr>
        <w:trPr/>
        <w:tc>
          <w:tcPr>
            <w:tcW w:w="583" w:type="dxa"/>
            <w:tcBorders/>
            <w:shd w:color="auto" w:fill="BDD6EE" w:themeFill="accent1" w:themeFillTint="66" w:val="clea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17</w:t>
            </w:r>
          </w:p>
        </w:tc>
        <w:tc>
          <w:tcPr>
            <w:tcW w:w="2385" w:type="dxa"/>
            <w:tcBorders/>
            <w:shd w:color="auto" w:fill="BDD6EE" w:themeFill="accent1" w:themeFillTint="66" w:val="clea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VAC - OF - REV - 7</w:t>
            </w:r>
          </w:p>
        </w:tc>
        <w:tc>
          <w:tcPr>
            <w:tcW w:w="1146" w:type="dxa"/>
            <w:tcBorders/>
            <w:shd w:color="auto" w:fill="BDD6EE" w:themeFill="accent1" w:themeFillTint="66" w:val="clea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M2</w:t>
            </w:r>
          </w:p>
        </w:tc>
        <w:tc>
          <w:tcPr>
            <w:tcW w:w="5349" w:type="dxa"/>
            <w:tcBorders/>
            <w:shd w:color="auto" w:fill="BDD6EE" w:themeFill="accent1" w:themeFillTint="66" w:val="clear"/>
          </w:tcPr>
          <w:p>
            <w:pPr>
              <w:pStyle w:val="Normal"/>
              <w:widowControl/>
              <w:spacing w:lineRule="auto" w:line="360" w:before="0" w:after="0"/>
              <w:jc w:val="center"/>
              <w:rPr>
                <w:rFonts w:ascii="Verdana" w:hAnsi="Verdana"/>
                <w:b/>
                <w:b/>
                <w:lang w:val="es-ES" w:eastAsia="es-ES"/>
              </w:rPr>
            </w:pPr>
            <w:r>
              <w:rPr>
                <w:rFonts w:eastAsia="Times New Roman" w:cs="Tahoma" w:ascii="Verdana" w:hAnsi="Verdana"/>
                <w:b/>
                <w:bCs/>
                <w:kern w:val="0"/>
                <w:sz w:val="20"/>
                <w:szCs w:val="20"/>
                <w:lang w:val="es-ES" w:eastAsia="es-ES" w:bidi="ar-SA"/>
              </w:rPr>
              <w:t>REVOQUE INTERIOR DE YESO</w:t>
            </w:r>
          </w:p>
        </w:tc>
      </w:tr>
    </w:tbl>
    <w:p>
      <w:pPr>
        <w:pStyle w:val="Normal"/>
        <w:jc w:val="both"/>
        <w:rPr>
          <w:rFonts w:ascii="Verdana" w:hAnsi="Verdana" w:cs="Tahoma"/>
          <w:b/>
          <w:b/>
          <w:bCs/>
          <w:lang w:eastAsia="es-ES"/>
        </w:rPr>
      </w:pPr>
      <w:r>
        <w:rPr>
          <w:rFonts w:cs="Tahoma" w:ascii="Verdana" w:hAnsi="Verdana"/>
          <w:b/>
          <w:bCs/>
          <w:lang w:eastAsia="es-ES"/>
        </w:rPr>
      </w:r>
    </w:p>
    <w:p>
      <w:pPr>
        <w:pStyle w:val="Normal"/>
        <w:jc w:val="both"/>
        <w:rPr>
          <w:rFonts w:ascii="Verdana" w:hAnsi="Verdana" w:cs="Tahoma"/>
          <w:b/>
          <w:b/>
          <w:bCs/>
        </w:rPr>
      </w:pPr>
      <w:r>
        <w:rPr>
          <w:rFonts w:cs="Tahoma" w:ascii="Verdana" w:hAnsi="Verdana"/>
          <w:b/>
          <w:bCs/>
          <w:lang w:eastAsia="es-ES"/>
        </w:rPr>
        <w:t>DESCRIPCIÓN.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Este Ítem, se refiere al acabado de las superficies con revoque de yeso, en los ambientes interiores de la infraestructura </w:t>
      </w:r>
      <w:r>
        <w:rPr>
          <w:rFonts w:ascii="Verdana" w:hAnsi="Verdana"/>
          <w:lang w:eastAsia="es-ES"/>
        </w:rPr>
        <w:t>de acuerdo al trazado, alineación, elevaciones y dimensiones señaladas en los planos constructivos e instrucciones del Inspector de Proyecto</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bCs/>
          <w:lang w:eastAsia="es-ES"/>
        </w:rPr>
      </w:pPr>
      <w:r>
        <w:rPr>
          <w:rFonts w:cs="Tahoma" w:ascii="Verdana" w:hAnsi="Verdana"/>
          <w:b/>
          <w:bCs/>
          <w:lang w:eastAsia="es-ES"/>
        </w:rPr>
        <w:t>MATERIALES, HERRAMIENTAS Y EQUIPO. -</w:t>
      </w:r>
    </w:p>
    <w:p>
      <w:pPr>
        <w:pStyle w:val="Normal"/>
        <w:tabs>
          <w:tab w:val="clear" w:pos="708"/>
          <w:tab w:val="left" w:pos="8711" w:leader="none"/>
        </w:tabs>
        <w:rPr>
          <w:rFonts w:ascii="Verdana" w:hAnsi="Verdana" w:cs="Tahoma"/>
          <w:lang w:eastAsia="es-ES"/>
        </w:rPr>
      </w:pPr>
      <w:r>
        <w:rPr>
          <w:rFonts w:cs="Tahoma" w:ascii="Verdana" w:hAnsi="Verdana"/>
          <w:lang w:eastAsia="es-ES"/>
        </w:rPr>
      </w:r>
    </w:p>
    <w:p>
      <w:pPr>
        <w:pStyle w:val="Normal"/>
        <w:rPr>
          <w:rFonts w:ascii="Verdana" w:hAnsi="Verdana" w:cs="Tahoma"/>
          <w:kern w:val="2"/>
          <w:lang w:eastAsia="es-ES"/>
        </w:rPr>
      </w:pPr>
      <w:bookmarkStart w:id="216" w:name="_Hlk95425768"/>
      <w:r>
        <w:rPr>
          <w:rFonts w:cs="Tahoma" w:ascii="Verdana" w:hAnsi="Verdana"/>
          <w:kern w:val="2"/>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bCs/>
          <w:lang w:eastAsia="es-ES"/>
        </w:rPr>
      </w:pPr>
      <w:r>
        <w:rPr>
          <w:rFonts w:cs="Tahoma" w:ascii="Verdana" w:hAnsi="Verdana"/>
          <w:b/>
          <w:bCs/>
          <w:lang w:eastAsia="es-ES"/>
        </w:rPr>
        <w:t>FORMA DE EJECUCIÓN.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La Entidad Ejecutora deberá prever todas las herramientas, equipos y accesorios necesarios para la ejecución del ítem. En general se seguirán las siguientes directrices:</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bookmarkStart w:id="217" w:name="_Hlk161513692"/>
      <w:r>
        <w:rPr>
          <w:rFonts w:cs="Tahoma" w:ascii="Verdana" w:hAnsi="Verdana"/>
          <w:b/>
          <w:lang w:eastAsia="es-ES"/>
        </w:rPr>
        <w:t>Preparación de la Superficie</w:t>
      </w:r>
      <w:bookmarkEnd w:id="217"/>
    </w:p>
    <w:p>
      <w:pPr>
        <w:pStyle w:val="Normal"/>
        <w:jc w:val="both"/>
        <w:rPr>
          <w:rFonts w:ascii="Verdana" w:hAnsi="Verdana" w:cs="Tahoma"/>
          <w:bCs/>
          <w:color w:val="000000"/>
          <w:lang w:eastAsia="es-ES"/>
        </w:rPr>
      </w:pPr>
      <w:r>
        <w:rPr>
          <w:rFonts w:cs="Tahoma" w:ascii="Verdana" w:hAnsi="Verdana"/>
          <w:lang w:eastAsia="es-ES"/>
        </w:rPr>
        <w:t>Antes de la colocación de las piezas verificar que la superficie este uniforme sin polvo, grasas o sustancias que perjudiquen la buena ejecución del ítem</w:t>
      </w:r>
      <w:r>
        <w:rPr>
          <w:rFonts w:cs="Tahoma" w:ascii="Verdana" w:hAnsi="Verdana"/>
          <w:bCs/>
          <w:color w:val="000000"/>
          <w:lang w:eastAsia="es-ES"/>
        </w:rPr>
        <w:t xml:space="preserve">. </w:t>
      </w:r>
      <w:r>
        <w:rPr>
          <w:rFonts w:cs="Tahoma" w:ascii="Verdana" w:hAnsi="Verdana"/>
          <w:kern w:val="2"/>
          <w:lang w:eastAsia="es-ES"/>
        </w:rPr>
        <w:t>Asimismo, deberá revisarse las superficies a revestir verificando no existan partes sueltas o mal ejecutadas.</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Se colocarán maestras distancias no mayores a 2,0 m. cuidando que éstas estén perfectamente niveladas.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Luego se efectuar los trabajos preliminares, se humedecerán los paramentos.</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Preparación del Yeso</w:t>
      </w:r>
    </w:p>
    <w:p>
      <w:pPr>
        <w:pStyle w:val="Normal"/>
        <w:jc w:val="both"/>
        <w:rPr>
          <w:rFonts w:ascii="Verdana" w:hAnsi="Verdana" w:cs="Tahoma"/>
          <w:lang w:eastAsia="es-ES"/>
        </w:rPr>
      </w:pPr>
      <w:r>
        <w:rPr>
          <w:rFonts w:cs="Tahoma" w:ascii="Verdana" w:hAnsi="Verdana"/>
          <w:lang w:eastAsia="es-ES"/>
        </w:rPr>
        <w:t>La preparación del yeso deberá seguir las indicaciones del proveedor las cuales deberán tener el detalle paso a paso.</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bCs/>
          <w:lang w:eastAsia="es-ES"/>
        </w:rPr>
      </w:pPr>
      <w:r>
        <w:rPr>
          <w:rFonts w:cs="Tahoma" w:ascii="Verdana" w:hAnsi="Verdana"/>
          <w:b/>
          <w:bCs/>
          <w:lang w:eastAsia="es-ES"/>
        </w:rPr>
        <w:t>Preparación de la Superficie</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En el caso de muros de ladrillo se limpiarán los mismos en forma cuidadosa, removiendo</w:t>
      </w:r>
    </w:p>
    <w:p>
      <w:pPr>
        <w:pStyle w:val="Normal"/>
        <w:jc w:val="both"/>
        <w:rPr>
          <w:rFonts w:ascii="Verdana" w:hAnsi="Verdana" w:cs="Tahoma"/>
          <w:lang w:eastAsia="es-ES"/>
        </w:rPr>
      </w:pPr>
      <w:r>
        <w:rPr>
          <w:rFonts w:cs="Tahoma" w:ascii="Verdana" w:hAnsi="Verdana"/>
          <w:lang w:eastAsia="es-ES"/>
        </w:rPr>
        <w:t>aquellos materiales extraños o residuos de morteros.</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Se colocarán maestras a distancias no mayores a dos (2) metros, cuidando de que éstas,</w:t>
      </w:r>
    </w:p>
    <w:p>
      <w:pPr>
        <w:pStyle w:val="Normal"/>
        <w:jc w:val="both"/>
        <w:rPr>
          <w:rFonts w:ascii="Verdana" w:hAnsi="Verdana" w:cs="Tahoma"/>
          <w:lang w:eastAsia="es-ES"/>
        </w:rPr>
      </w:pPr>
      <w:r>
        <w:rPr>
          <w:rFonts w:cs="Tahoma" w:ascii="Verdana" w:hAnsi="Verdana"/>
          <w:lang w:eastAsia="es-ES"/>
        </w:rPr>
        <w:t>estén perfectamente niveladas entre sí, a fin de asegurar la obtención de una superficie</w:t>
      </w:r>
    </w:p>
    <w:p>
      <w:pPr>
        <w:pStyle w:val="Normal"/>
        <w:jc w:val="both"/>
        <w:rPr>
          <w:rFonts w:ascii="Verdana" w:hAnsi="Verdana" w:cs="Tahoma"/>
          <w:lang w:eastAsia="es-ES"/>
        </w:rPr>
      </w:pPr>
      <w:r>
        <w:rPr>
          <w:rFonts w:cs="Tahoma" w:ascii="Verdana" w:hAnsi="Verdana"/>
          <w:lang w:eastAsia="es-ES"/>
        </w:rPr>
        <w:t>pareja y uniforme.</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Aplicación del Yeso</w:t>
      </w:r>
    </w:p>
    <w:p>
      <w:pPr>
        <w:pStyle w:val="Normal"/>
        <w:jc w:val="both"/>
        <w:rPr>
          <w:rFonts w:ascii="Verdana" w:hAnsi="Verdana"/>
          <w:lang w:eastAsia="es-ES"/>
        </w:rPr>
      </w:pPr>
      <w:bookmarkStart w:id="218" w:name="_Hlk95426443"/>
      <w:r>
        <w:rPr>
          <w:rFonts w:ascii="Verdana" w:hAnsi="Verdana"/>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Verdana" w:hAnsi="Verdana"/>
          <w:lang w:eastAsia="es-ES"/>
        </w:rPr>
      </w:pPr>
      <w:r>
        <w:rPr>
          <w:rFonts w:ascii="Verdana" w:hAnsi="Verdana"/>
          <w:lang w:eastAsia="es-ES"/>
        </w:rPr>
      </w:r>
    </w:p>
    <w:p>
      <w:pPr>
        <w:pStyle w:val="Normal"/>
        <w:jc w:val="both"/>
        <w:rPr>
          <w:rFonts w:ascii="Verdana" w:hAnsi="Verdana"/>
          <w:lang w:eastAsia="es-ES"/>
        </w:rPr>
      </w:pPr>
      <w:r>
        <w:rPr>
          <w:rFonts w:ascii="Verdana" w:hAnsi="Verdana"/>
          <w:lang w:eastAsia="es-ES"/>
        </w:rPr>
        <w:t>En los revoques señalados a continuación:</w:t>
      </w:r>
    </w:p>
    <w:p>
      <w:pPr>
        <w:pStyle w:val="Normal"/>
        <w:jc w:val="both"/>
        <w:rPr>
          <w:rFonts w:ascii="Verdana" w:hAnsi="Verdana"/>
          <w:lang w:eastAsia="es-ES"/>
        </w:rPr>
      </w:pPr>
      <w:r>
        <w:rPr>
          <w:rFonts w:ascii="Verdana" w:hAnsi="Verdana"/>
          <w:lang w:eastAsia="es-ES"/>
        </w:rPr>
      </w:r>
    </w:p>
    <w:p>
      <w:pPr>
        <w:pStyle w:val="Normal"/>
        <w:widowControl w:val="false"/>
        <w:numPr>
          <w:ilvl w:val="0"/>
          <w:numId w:val="111"/>
        </w:numPr>
        <w:jc w:val="both"/>
        <w:rPr>
          <w:rFonts w:ascii="Verdana" w:hAnsi="Verdana" w:eastAsia="Arial" w:cs="Arial"/>
        </w:rPr>
      </w:pPr>
      <w:r>
        <w:rPr>
          <w:rFonts w:eastAsia="Arial" w:cs="Arial" w:ascii="Verdana" w:hAnsi="Verdana"/>
        </w:rPr>
        <w:t>Reparación de superficies porosas.</w:t>
      </w:r>
    </w:p>
    <w:p>
      <w:pPr>
        <w:pStyle w:val="Normal"/>
        <w:widowControl w:val="false"/>
        <w:numPr>
          <w:ilvl w:val="0"/>
          <w:numId w:val="111"/>
        </w:numPr>
        <w:jc w:val="both"/>
        <w:rPr>
          <w:rFonts w:ascii="Verdana" w:hAnsi="Verdana" w:eastAsia="Arial" w:cs="Arial"/>
        </w:rPr>
      </w:pPr>
      <w:r>
        <w:rPr>
          <w:rFonts w:eastAsia="Arial" w:cs="Arial" w:ascii="Verdana" w:hAnsi="Verdana"/>
        </w:rPr>
        <w:t>Reparación de bordes o esquinas en elementos de hormigón.</w:t>
      </w:r>
    </w:p>
    <w:p>
      <w:pPr>
        <w:pStyle w:val="Normal"/>
        <w:widowControl w:val="false"/>
        <w:numPr>
          <w:ilvl w:val="0"/>
          <w:numId w:val="111"/>
        </w:numPr>
        <w:jc w:val="both"/>
        <w:rPr>
          <w:rFonts w:ascii="Verdana" w:hAnsi="Verdana" w:eastAsia="Arial" w:cs="Arial"/>
        </w:rPr>
      </w:pPr>
      <w:r>
        <w:rPr>
          <w:rFonts w:eastAsia="Arial" w:cs="Arial" w:ascii="Verdana" w:hAnsi="Verdana"/>
        </w:rPr>
        <w:t>Reparación de grietas en estucos.</w:t>
      </w:r>
    </w:p>
    <w:p>
      <w:pPr>
        <w:pStyle w:val="Normal"/>
        <w:widowControl w:val="false"/>
        <w:numPr>
          <w:ilvl w:val="0"/>
          <w:numId w:val="111"/>
        </w:numPr>
        <w:jc w:val="both"/>
        <w:rPr>
          <w:rFonts w:ascii="Verdana" w:hAnsi="Verdana" w:eastAsia="Arial" w:cs="Arial"/>
        </w:rPr>
      </w:pPr>
      <w:r>
        <w:rPr>
          <w:rFonts w:eastAsia="Arial" w:cs="Arial" w:ascii="Verdana" w:hAnsi="Verdana"/>
        </w:rPr>
        <w:t>Regulación de superficies en espesores mínimos.</w:t>
      </w:r>
    </w:p>
    <w:p>
      <w:pPr>
        <w:pStyle w:val="Normal"/>
        <w:jc w:val="both"/>
        <w:rPr>
          <w:rFonts w:ascii="Verdana" w:hAnsi="Verdana"/>
          <w:lang w:eastAsia="es-ES"/>
        </w:rPr>
      </w:pPr>
      <w:r>
        <w:rPr>
          <w:rFonts w:ascii="Verdana" w:hAnsi="Verdana"/>
          <w:lang w:eastAsia="es-ES"/>
        </w:rPr>
      </w:r>
    </w:p>
    <w:p>
      <w:pPr>
        <w:pStyle w:val="Normal"/>
        <w:jc w:val="both"/>
        <w:rPr>
          <w:rFonts w:ascii="Verdana" w:hAnsi="Verdana"/>
          <w:lang w:eastAsia="es-ES"/>
        </w:rPr>
      </w:pPr>
      <w:bookmarkStart w:id="219" w:name="_Hlk95426443"/>
      <w:r>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9"/>
    </w:p>
    <w:p>
      <w:pPr>
        <w:pStyle w:val="Normal"/>
        <w:jc w:val="both"/>
        <w:rPr>
          <w:rFonts w:ascii="Verdana" w:hAnsi="Verdana"/>
          <w:lang w:eastAsia="es-ES"/>
        </w:rPr>
      </w:pPr>
      <w:r>
        <w:rPr>
          <w:rFonts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jc w:val="both"/>
        <w:rPr>
          <w:rFonts w:ascii="Verdana" w:hAnsi="Verdana" w:cs="Tahoma"/>
          <w:b/>
          <w:b/>
          <w:bCs/>
          <w:lang w:eastAsia="es-ES"/>
        </w:rPr>
      </w:pPr>
      <w:r>
        <w:rPr>
          <w:rFonts w:cs="Tahoma" w:ascii="Verdana" w:hAnsi="Verdana"/>
          <w:b/>
          <w:bCs/>
          <w:lang w:eastAsia="es-ES"/>
        </w:rPr>
        <w:t>MEDICIÓN.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El revoque interior de yeso de las superficies de muros en la construcción se medirá en</w:t>
      </w:r>
      <w:r>
        <w:rPr>
          <w:rFonts w:cs="Tahoma" w:ascii="Verdana" w:hAnsi="Verdana"/>
          <w:b/>
          <w:lang w:eastAsia="es-ES"/>
        </w:rPr>
        <w:t xml:space="preserve"> metros cuadrados,</w:t>
      </w:r>
      <w:r>
        <w:rPr>
          <w:rFonts w:cs="Tahoma" w:ascii="Verdana" w:hAnsi="Verdana"/>
          <w:lang w:eastAsia="es-ES"/>
        </w:rPr>
        <w:t xml:space="preserve"> tomando en cuenta solamente el área neta de trabajo ejecutado y autorizado.</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bCs/>
          <w:lang w:eastAsia="es-ES"/>
        </w:rPr>
      </w:pPr>
      <w:r>
        <w:rPr>
          <w:rFonts w:cs="Tahoma" w:ascii="Verdana" w:hAnsi="Verdana"/>
          <w:b/>
          <w:bCs/>
          <w:lang w:eastAsia="es-ES"/>
        </w:rPr>
        <w:t>FORMA DE PAGO.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El pago por el trabajo ejecutado tal como lo prescribe este ítem y medido de acuerdo al precio unitario de la propuesta aceptada.</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Dicho precio será en compensación total por los materiales, mano de obra, herramientas, equipo señalado en el análisis de precios unitarios para la adecuada y correcta ejecución de los trabajos.</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Arial"/>
          <w:b/>
          <w:b/>
          <w:lang w:eastAsia="es-ES"/>
        </w:rPr>
      </w:pPr>
      <w:r>
        <w:rPr>
          <w:rFonts w:cs="Arial" w:ascii="Verdana" w:hAnsi="Verdana"/>
          <w:b/>
          <w:lang w:eastAsia="es-ES"/>
        </w:rPr>
        <w:t>APORTE PROPIO. -</w:t>
      </w:r>
    </w:p>
    <w:p>
      <w:pPr>
        <w:pStyle w:val="Normal"/>
        <w:widowControl w:val="false"/>
        <w:jc w:val="both"/>
        <w:rPr>
          <w:rFonts w:ascii="Verdana" w:hAnsi="Verdana" w:eastAsia="Arial" w:cs="Arial"/>
        </w:rPr>
      </w:pPr>
      <w:r>
        <w:rPr>
          <w:rFonts w:eastAsia="Arial" w:cs="Arial" w:ascii="Verdana" w:hAnsi="Verdan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cs="Tahoma"/>
          <w:lang w:eastAsia="es-ES"/>
        </w:rPr>
      </w:pPr>
      <w:r>
        <w:rPr>
          <w:rFonts w:eastAsia="Arial" w:cs="Arial" w:ascii="Verdana" w:hAnsi="Verdana"/>
        </w:rPr>
        <w:t>Este aporte estará sujeto al cronograma de ejecución de obra de la Entidad Ejecutora.</w:t>
      </w:r>
    </w:p>
    <w:p>
      <w:pPr>
        <w:pStyle w:val="Normal"/>
        <w:jc w:val="both"/>
        <w:rPr>
          <w:rFonts w:ascii="Verdana" w:hAnsi="Verdana" w:cs="Arial"/>
          <w:b/>
          <w:b/>
          <w:bCs/>
          <w:lang w:eastAsia="es-ES"/>
        </w:rPr>
      </w:pPr>
      <w:r>
        <w:rPr>
          <w:rFonts w:cs="Arial" w:ascii="Verdana" w:hAnsi="Verdana"/>
          <w:b/>
          <w:bCs/>
          <w:lang w:eastAsia="es-ES"/>
        </w:rPr>
      </w:r>
    </w:p>
    <w:tbl>
      <w:tblPr>
        <w:tblStyle w:val="Tablaconcuadrcula24"/>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BO" w:bidi="ar-SA"/>
              </w:rPr>
              <w:t>N°</w:t>
            </w:r>
          </w:p>
        </w:tc>
        <w:tc>
          <w:tcPr>
            <w:tcW w:w="2386" w:type="dxa"/>
            <w:tcBorders/>
            <w:shd w:color="auto" w:fill="1F3864" w:themeFill="accent5" w:themeFillShade="80" w:val="clear"/>
          </w:tcPr>
          <w:p>
            <w:pPr>
              <w:pStyle w:val="Normal"/>
              <w:widowControl/>
              <w:spacing w:lineRule="auto" w:line="360" w:before="0" w:after="0"/>
              <w:jc w:val="center"/>
              <w:rPr>
                <w:rFonts w:ascii="Verdana" w:hAnsi="Verdana"/>
                <w:b/>
                <w:b/>
              </w:rPr>
            </w:pPr>
            <w:r>
              <w:rPr>
                <w:rFonts w:eastAsia="Times New Roman" w:cs="Times New Roman" w:ascii="Verdana" w:hAnsi="Verdana"/>
                <w:b/>
                <w:kern w:val="0"/>
                <w:sz w:val="20"/>
                <w:szCs w:val="20"/>
                <w:lang w:val="es-BO" w:bidi="ar-SA"/>
              </w:rPr>
              <w:t>CODIGO</w:t>
            </w:r>
          </w:p>
        </w:tc>
        <w:tc>
          <w:tcPr>
            <w:tcW w:w="1144" w:type="dxa"/>
            <w:tcBorders/>
            <w:shd w:color="auto" w:fill="1F3864" w:themeFill="accent5" w:themeFillShade="80"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BO" w:bidi="ar-SA"/>
              </w:rPr>
              <w:t>UNIDAD</w:t>
            </w:r>
          </w:p>
        </w:tc>
        <w:tc>
          <w:tcPr>
            <w:tcW w:w="5520" w:type="dxa"/>
            <w:tcBorders/>
            <w:shd w:color="auto" w:fill="1F3864" w:themeFill="accent5" w:themeFillShade="80"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BO" w:bidi="ar-SA"/>
              </w:rPr>
              <w:t>ITEM</w:t>
            </w:r>
          </w:p>
        </w:tc>
      </w:tr>
      <w:tr>
        <w:trPr/>
        <w:tc>
          <w:tcPr>
            <w:tcW w:w="583" w:type="dxa"/>
            <w:tcBorders/>
            <w:shd w:color="auto" w:fill="BDD6EE" w:themeFill="accent1" w:themeFillTint="66" w:val="clear"/>
          </w:tcPr>
          <w:p>
            <w:pPr>
              <w:pStyle w:val="Normal"/>
              <w:widowControl/>
              <w:spacing w:before="0" w:after="0"/>
              <w:jc w:val="center"/>
              <w:rPr>
                <w:rFonts w:ascii="Verdana" w:hAnsi="Verdana"/>
                <w:b/>
                <w:b/>
                <w:szCs w:val="18"/>
              </w:rPr>
            </w:pPr>
            <w:r>
              <w:rPr>
                <w:rFonts w:eastAsia="Times New Roman" w:cs="Times New Roman" w:ascii="Verdana" w:hAnsi="Verdana"/>
                <w:b/>
                <w:kern w:val="0"/>
                <w:sz w:val="20"/>
                <w:szCs w:val="18"/>
                <w:lang w:val="es-BO" w:bidi="ar-SA"/>
              </w:rPr>
              <w:t>18</w:t>
            </w:r>
          </w:p>
        </w:tc>
        <w:tc>
          <w:tcPr>
            <w:tcW w:w="2386" w:type="dxa"/>
            <w:tcBorders/>
            <w:shd w:color="auto" w:fill="BDD6EE" w:themeFill="accent1" w:themeFillTint="66" w:val="clear"/>
          </w:tcPr>
          <w:p>
            <w:pPr>
              <w:pStyle w:val="Normal"/>
              <w:widowControl/>
              <w:spacing w:before="0" w:after="0"/>
              <w:jc w:val="center"/>
              <w:rPr>
                <w:rFonts w:ascii="Verdana" w:hAnsi="Verdana"/>
                <w:b/>
                <w:b/>
                <w:szCs w:val="18"/>
              </w:rPr>
            </w:pPr>
            <w:r>
              <w:rPr>
                <w:rFonts w:eastAsia="Times New Roman" w:cs="Times New Roman" w:ascii="Verdana" w:hAnsi="Verdana"/>
                <w:b/>
                <w:kern w:val="0"/>
                <w:sz w:val="20"/>
                <w:szCs w:val="18"/>
                <w:lang w:val="es-BO" w:bidi="ar-SA"/>
              </w:rPr>
              <w:t>VAC - OF - REV - 5</w:t>
            </w:r>
          </w:p>
        </w:tc>
        <w:tc>
          <w:tcPr>
            <w:tcW w:w="1144" w:type="dxa"/>
            <w:tcBorders/>
            <w:shd w:color="auto" w:fill="BDD6EE" w:themeFill="accent1" w:themeFillTint="66" w:val="clear"/>
          </w:tcPr>
          <w:p>
            <w:pPr>
              <w:pStyle w:val="Normal"/>
              <w:widowControl/>
              <w:spacing w:before="0" w:after="0"/>
              <w:jc w:val="center"/>
              <w:rPr>
                <w:rFonts w:ascii="Verdana" w:hAnsi="Verdana"/>
                <w:b/>
                <w:b/>
                <w:szCs w:val="18"/>
              </w:rPr>
            </w:pPr>
            <w:r>
              <w:rPr>
                <w:rFonts w:eastAsia="Times New Roman" w:cs="Times New Roman" w:ascii="Verdana" w:hAnsi="Verdana"/>
                <w:b/>
                <w:kern w:val="0"/>
                <w:sz w:val="20"/>
                <w:szCs w:val="18"/>
                <w:lang w:val="es-BO" w:bidi="ar-SA"/>
              </w:rPr>
              <w:t>M2</w:t>
            </w:r>
          </w:p>
        </w:tc>
        <w:tc>
          <w:tcPr>
            <w:tcW w:w="5520" w:type="dxa"/>
            <w:tcBorders/>
            <w:shd w:color="auto" w:fill="BDD6EE" w:themeFill="accent1" w:themeFillTint="66" w:val="clear"/>
          </w:tcPr>
          <w:p>
            <w:pPr>
              <w:pStyle w:val="Normal"/>
              <w:widowControl/>
              <w:spacing w:lineRule="auto" w:line="360" w:before="0" w:after="0"/>
              <w:jc w:val="center"/>
              <w:rPr>
                <w:rFonts w:ascii="Verdana" w:hAnsi="Verdana"/>
                <w:b/>
                <w:b/>
                <w:szCs w:val="18"/>
              </w:rPr>
            </w:pPr>
            <w:r>
              <w:rPr>
                <w:rFonts w:eastAsia="Times New Roman" w:cs="Tahoma" w:ascii="Verdana" w:hAnsi="Verdana"/>
                <w:b/>
                <w:bCs/>
                <w:kern w:val="0"/>
                <w:sz w:val="20"/>
                <w:szCs w:val="18"/>
                <w:lang w:val="es-BO" w:bidi="ar-SA"/>
              </w:rPr>
              <w:t>REVOQUE INTERIOR DE CEMENTO</w:t>
            </w:r>
          </w:p>
        </w:tc>
      </w:tr>
    </w:tbl>
    <w:p>
      <w:pPr>
        <w:pStyle w:val="Normal"/>
        <w:tabs>
          <w:tab w:val="clear" w:pos="708"/>
          <w:tab w:val="left" w:pos="8711" w:leader="none"/>
        </w:tabs>
        <w:rPr>
          <w:rFonts w:ascii="Verdana" w:hAnsi="Verdana" w:cs="Tahoma"/>
          <w:b/>
          <w:b/>
          <w:lang w:eastAsia="es-ES"/>
        </w:rPr>
      </w:pPr>
      <w:r>
        <w:rPr>
          <w:rFonts w:cs="Tahoma" w:ascii="Verdana" w:hAnsi="Verdana"/>
          <w:b/>
          <w:lang w:eastAsia="es-ES"/>
        </w:rPr>
      </w:r>
    </w:p>
    <w:p>
      <w:pPr>
        <w:pStyle w:val="Normal"/>
        <w:tabs>
          <w:tab w:val="clear" w:pos="708"/>
          <w:tab w:val="left" w:pos="8711" w:leader="none"/>
        </w:tabs>
        <w:rPr>
          <w:rFonts w:ascii="Verdana" w:hAnsi="Verdana" w:cs="Tahoma"/>
          <w:b/>
          <w:b/>
          <w:lang w:eastAsia="es-ES"/>
        </w:rPr>
      </w:pPr>
      <w:r>
        <w:rPr>
          <w:rFonts w:cs="Tahoma" w:ascii="Verdana" w:hAnsi="Verdana"/>
          <w:b/>
          <w:lang w:eastAsia="es-ES"/>
        </w:rPr>
        <w:t>DESCRIPCIÓN. -</w:t>
      </w:r>
    </w:p>
    <w:p>
      <w:pPr>
        <w:pStyle w:val="Normal"/>
        <w:tabs>
          <w:tab w:val="clear" w:pos="708"/>
          <w:tab w:val="left" w:pos="8711" w:leader="none"/>
        </w:tabs>
        <w:rPr>
          <w:rFonts w:ascii="Verdana" w:hAnsi="Verdana" w:cs="Tahoma"/>
          <w:b/>
          <w:b/>
          <w:lang w:eastAsia="es-ES"/>
        </w:rPr>
      </w:pPr>
      <w:r>
        <w:rPr>
          <w:rFonts w:cs="Tahoma" w:ascii="Verdana" w:hAnsi="Verdana"/>
          <w:b/>
          <w:lang w:eastAsia="es-ES"/>
        </w:rPr>
      </w:r>
    </w:p>
    <w:p>
      <w:pPr>
        <w:pStyle w:val="Normal"/>
        <w:tabs>
          <w:tab w:val="clear" w:pos="708"/>
          <w:tab w:val="left" w:pos="8711" w:leader="none"/>
        </w:tabs>
        <w:jc w:val="both"/>
        <w:rPr>
          <w:rFonts w:ascii="Verdana" w:hAnsi="Verdana" w:cs="Tahoma"/>
          <w:lang w:eastAsia="es-ES"/>
        </w:rPr>
      </w:pPr>
      <w:bookmarkStart w:id="220" w:name="_Hlk94714352"/>
      <w:r>
        <w:rPr>
          <w:rFonts w:cs="Tahoma" w:ascii="Verdana" w:hAnsi="Verdana"/>
          <w:lang w:eastAsia="es-ES"/>
        </w:rPr>
        <w:t xml:space="preserve">Este ítem se refiere a la ejecución de revoques de cemento en proporción 1:3 para ambientes interiores </w:t>
      </w:r>
      <w:r>
        <w:rPr>
          <w:rFonts w:ascii="Verdana" w:hAnsi="Verdana"/>
          <w:lang w:eastAsia="es-ES"/>
        </w:rPr>
        <w:t>de acuerdo al trazado, alineación, elevaciones y dimensiones señaladas en los planos constructivos e instrucciones del Inspector de Proyecto.</w:t>
      </w:r>
      <w:bookmarkEnd w:id="220"/>
    </w:p>
    <w:p>
      <w:pPr>
        <w:pStyle w:val="Normal"/>
        <w:jc w:val="both"/>
        <w:rPr>
          <w:rFonts w:ascii="Verdana" w:hAnsi="Verdana" w:cs="Arial"/>
          <w:b/>
          <w:b/>
          <w:bCs/>
          <w:lang w:eastAsia="es-ES"/>
        </w:rPr>
      </w:pPr>
      <w:r>
        <w:rPr>
          <w:rFonts w:cs="Arial" w:ascii="Verdana" w:hAnsi="Verdana"/>
          <w:b/>
          <w:bCs/>
          <w:lang w:eastAsia="es-ES"/>
        </w:rPr>
      </w:r>
    </w:p>
    <w:p>
      <w:pPr>
        <w:pStyle w:val="Normal"/>
        <w:jc w:val="both"/>
        <w:rPr>
          <w:rFonts w:ascii="Verdana" w:hAnsi="Verdana" w:cs="Arial"/>
          <w:lang w:eastAsia="es-ES"/>
        </w:rPr>
      </w:pPr>
      <w:r>
        <w:rPr>
          <w:rFonts w:cs="Arial" w:ascii="Verdana" w:hAnsi="Verdana"/>
          <w:b/>
          <w:bCs/>
          <w:lang w:eastAsia="es-ES"/>
        </w:rPr>
        <w:t xml:space="preserve">MATERIALES, HERRAMIENTAS Y EQUIPO. - </w:t>
      </w:r>
    </w:p>
    <w:p>
      <w:pPr>
        <w:pStyle w:val="Normal"/>
        <w:tabs>
          <w:tab w:val="clear" w:pos="708"/>
          <w:tab w:val="left" w:pos="8711" w:leader="none"/>
        </w:tabs>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bookmarkStart w:id="221" w:name="_Hlk95685267"/>
      <w:r>
        <w:rPr>
          <w:rFonts w:cs="Tahoma" w:ascii="Verdana" w:hAnsi="Verdana"/>
          <w:lang w:eastAsia="es-ES"/>
        </w:rPr>
        <w:t>La Entidad Ejecutora proporcionará todos los materiales (excepto los de aporte propio), herramientas y equipo necesarios para la ejecución de los trabajos, los mismos deberán ser aprobados por el Inspector de Proyecto.</w:t>
      </w:r>
      <w:bookmarkEnd w:id="221"/>
    </w:p>
    <w:p>
      <w:pPr>
        <w:pStyle w:val="Normal"/>
        <w:jc w:val="both"/>
        <w:rPr>
          <w:rFonts w:ascii="Verdana" w:hAnsi="Verdana" w:cs="Arial"/>
          <w:b/>
          <w:b/>
          <w:bCs/>
          <w:lang w:eastAsia="es-ES"/>
        </w:rPr>
      </w:pPr>
      <w:r>
        <w:rPr>
          <w:rFonts w:cs="Arial" w:ascii="Verdana" w:hAnsi="Verdana"/>
          <w:b/>
          <w:bCs/>
          <w:lang w:eastAsia="es-ES"/>
        </w:rPr>
      </w:r>
    </w:p>
    <w:p>
      <w:pPr>
        <w:pStyle w:val="Normal"/>
        <w:jc w:val="both"/>
        <w:rPr>
          <w:rFonts w:ascii="Verdana" w:hAnsi="Verdana" w:cs="Arial"/>
          <w:lang w:eastAsia="es-ES"/>
        </w:rPr>
      </w:pPr>
      <w:r>
        <w:rPr>
          <w:rFonts w:cs="Arial" w:ascii="Verdana" w:hAnsi="Verdana"/>
          <w:b/>
          <w:bCs/>
          <w:lang w:eastAsia="es-ES"/>
        </w:rPr>
        <w:t xml:space="preserve">FORMA DE EJECUCIÓN. - </w:t>
      </w:r>
    </w:p>
    <w:p>
      <w:pPr>
        <w:pStyle w:val="Normal"/>
        <w:jc w:val="both"/>
        <w:rPr>
          <w:rFonts w:ascii="Verdana" w:hAnsi="Verdana" w:cs="Arial"/>
          <w:lang w:eastAsia="es-ES"/>
        </w:rPr>
      </w:pPr>
      <w:r>
        <w:rPr>
          <w:rFonts w:cs="Arial" w:ascii="Verdana" w:hAnsi="Verdana"/>
          <w:lang w:eastAsia="es-ES"/>
        </w:rPr>
      </w:r>
    </w:p>
    <w:p>
      <w:pPr>
        <w:pStyle w:val="Normal"/>
        <w:jc w:val="both"/>
        <w:rPr>
          <w:rFonts w:ascii="Verdana" w:hAnsi="Verdana" w:cs="Tahoma"/>
          <w:lang w:eastAsia="es-ES"/>
        </w:rPr>
      </w:pPr>
      <w:r>
        <w:rPr>
          <w:rFonts w:cs="Tahoma" w:ascii="Verdana" w:hAnsi="Verdana"/>
          <w:lang w:eastAsia="es-ES"/>
        </w:rPr>
        <w:t>La Entidad Ejecutora deberá prever todas las herramientas, equipos y accesorios necesarios para la ejecución del ítem. En general se seguirán las siguientes directrices:</w:t>
      </w:r>
    </w:p>
    <w:p>
      <w:pPr>
        <w:pStyle w:val="Normal"/>
        <w:jc w:val="both"/>
        <w:rPr>
          <w:rFonts w:ascii="Verdana" w:hAnsi="Verdana" w:cs="Arial"/>
          <w:lang w:eastAsia="es-ES"/>
        </w:rPr>
      </w:pPr>
      <w:r>
        <w:rPr>
          <w:rFonts w:cs="Arial"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Preparación de la Superficie</w:t>
      </w:r>
    </w:p>
    <w:p>
      <w:pPr>
        <w:pStyle w:val="Normal"/>
        <w:jc w:val="both"/>
        <w:rPr>
          <w:rFonts w:ascii="Verdana" w:hAnsi="Verdana" w:cs="Tahoma"/>
          <w:bCs/>
          <w:color w:val="000000"/>
          <w:lang w:eastAsia="es-ES"/>
        </w:rPr>
      </w:pPr>
      <w:r>
        <w:rPr>
          <w:rFonts w:cs="Tahoma" w:ascii="Verdana" w:hAnsi="Verdana"/>
          <w:lang w:eastAsia="es-ES"/>
        </w:rPr>
        <w:t>Antes del proceder con el revoque, se verificará que la superficie este uniforme sin polvo, grasas o sustancias que perjudiquen la buena ejecución del ítem</w:t>
      </w:r>
      <w:r>
        <w:rPr>
          <w:rFonts w:cs="Tahoma" w:ascii="Verdana" w:hAnsi="Verdana"/>
          <w:bCs/>
          <w:color w:val="000000"/>
          <w:lang w:eastAsia="es-ES"/>
        </w:rPr>
        <w:t>.</w:t>
      </w:r>
    </w:p>
    <w:p>
      <w:pPr>
        <w:pStyle w:val="Normal"/>
        <w:jc w:val="both"/>
        <w:rPr>
          <w:rFonts w:ascii="Verdana" w:hAnsi="Verdana" w:cs="Arial"/>
          <w:lang w:eastAsia="es-ES"/>
        </w:rPr>
      </w:pPr>
      <w:r>
        <w:rPr>
          <w:rFonts w:cs="Arial" w:ascii="Verdana" w:hAnsi="Verdana"/>
          <w:lang w:eastAsia="es-ES"/>
        </w:rPr>
      </w:r>
    </w:p>
    <w:p>
      <w:pPr>
        <w:pStyle w:val="Normal"/>
        <w:jc w:val="both"/>
        <w:rPr>
          <w:rFonts w:ascii="Verdana" w:hAnsi="Verdana" w:cs="Arial"/>
          <w:lang w:eastAsia="es-ES"/>
        </w:rPr>
      </w:pPr>
      <w:bookmarkStart w:id="222" w:name="_Hlk95686236"/>
      <w:bookmarkEnd w:id="222"/>
      <w:r>
        <w:rPr>
          <w:rFonts w:cs="Arial" w:ascii="Verdana" w:hAnsi="Verdana"/>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Verdana" w:hAnsi="Verdana" w:cs="Arial"/>
          <w:lang w:eastAsia="es-ES"/>
        </w:rPr>
      </w:pPr>
      <w:r>
        <w:rPr>
          <w:rFonts w:cs="Arial" w:ascii="Verdana" w:hAnsi="Verdana"/>
          <w:lang w:eastAsia="es-ES"/>
        </w:rPr>
      </w:r>
    </w:p>
    <w:p>
      <w:pPr>
        <w:pStyle w:val="Normal"/>
        <w:jc w:val="both"/>
        <w:rPr>
          <w:rFonts w:ascii="Verdana" w:hAnsi="Verdana" w:cs="Arial"/>
          <w:lang w:eastAsia="es-ES"/>
        </w:rPr>
      </w:pPr>
      <w:r>
        <w:rPr>
          <w:rFonts w:cs="Arial" w:ascii="Verdana" w:hAnsi="Verdana"/>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Verdana" w:hAnsi="Verdana" w:cs="Arial"/>
          <w:lang w:eastAsia="es-ES"/>
        </w:rPr>
      </w:pPr>
      <w:r>
        <w:rPr>
          <w:rFonts w:cs="Arial" w:ascii="Verdana" w:hAnsi="Verdana"/>
          <w:lang w:eastAsia="es-ES"/>
        </w:rPr>
      </w:r>
    </w:p>
    <w:p>
      <w:pPr>
        <w:pStyle w:val="Normal"/>
        <w:spacing w:before="0" w:after="120"/>
        <w:jc w:val="both"/>
        <w:rPr>
          <w:rFonts w:ascii="Verdana" w:hAnsi="Verdana" w:cs="Arial"/>
          <w:b/>
          <w:b/>
          <w:bCs/>
          <w:lang w:eastAsia="es-ES"/>
        </w:rPr>
      </w:pPr>
      <w:r>
        <w:rPr>
          <w:rFonts w:cs="Arial" w:ascii="Verdana" w:hAnsi="Verdana"/>
          <w:b/>
          <w:bCs/>
          <w:lang w:eastAsia="es-ES"/>
        </w:rPr>
        <w:t>Preparación del Mortero</w:t>
      </w:r>
    </w:p>
    <w:p>
      <w:pPr>
        <w:pStyle w:val="Normal"/>
        <w:jc w:val="both"/>
        <w:rPr>
          <w:rFonts w:ascii="Verdana" w:hAnsi="Verdana" w:cs="Arial"/>
          <w:lang w:eastAsia="es-ES"/>
        </w:rPr>
      </w:pPr>
      <w:r>
        <w:rPr>
          <w:rFonts w:cs="Arial" w:ascii="Verdana" w:hAnsi="Verdana"/>
          <w:lang w:eastAsia="es-ES"/>
        </w:rPr>
        <w:t>La proporción de cemento arena fina será de 1:3, y la cantidad de agua usada será tal que resulte en una mezcla plástica.</w:t>
      </w:r>
    </w:p>
    <w:p>
      <w:pPr>
        <w:pStyle w:val="Normal"/>
        <w:jc w:val="both"/>
        <w:rPr>
          <w:rFonts w:ascii="Verdana" w:hAnsi="Verdana" w:cs="Arial"/>
          <w:lang w:eastAsia="es-ES"/>
        </w:rPr>
      </w:pPr>
      <w:r>
        <w:rPr>
          <w:rFonts w:cs="Arial" w:ascii="Verdana" w:hAnsi="Verdana"/>
          <w:lang w:eastAsia="es-ES"/>
        </w:rPr>
      </w:r>
      <w:bookmarkStart w:id="223" w:name="_Hlk95686236"/>
      <w:bookmarkStart w:id="224" w:name="_Hlk95686228"/>
      <w:bookmarkStart w:id="225" w:name="_Hlk95686236"/>
      <w:bookmarkStart w:id="226" w:name="_Hlk95686228"/>
      <w:bookmarkEnd w:id="225"/>
    </w:p>
    <w:p>
      <w:pPr>
        <w:pStyle w:val="Normal"/>
        <w:spacing w:before="0" w:after="120"/>
        <w:jc w:val="both"/>
        <w:rPr>
          <w:rFonts w:ascii="Verdana" w:hAnsi="Verdana" w:cs="Arial"/>
          <w:b/>
          <w:b/>
          <w:bCs/>
          <w:lang w:eastAsia="es-ES"/>
        </w:rPr>
      </w:pPr>
      <w:bookmarkStart w:id="227" w:name="_Hlk95686228"/>
      <w:r>
        <w:rPr>
          <w:rFonts w:cs="Arial" w:ascii="Verdana" w:hAnsi="Verdana"/>
          <w:b/>
          <w:bCs/>
          <w:lang w:eastAsia="es-ES"/>
        </w:rPr>
        <w:t>Aplicación del Revestimiento</w:t>
      </w:r>
      <w:bookmarkEnd w:id="227"/>
    </w:p>
    <w:p>
      <w:pPr>
        <w:pStyle w:val="Normal"/>
        <w:jc w:val="both"/>
        <w:rPr>
          <w:rFonts w:ascii="Verdana" w:hAnsi="Verdana" w:cs="Arial"/>
          <w:lang w:eastAsia="es-ES"/>
        </w:rPr>
      </w:pPr>
      <w:r>
        <w:rPr>
          <w:rFonts w:cs="Arial" w:ascii="Verdana" w:hAnsi="Verdana"/>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Verdana" w:hAnsi="Verdana" w:cs="Arial"/>
          <w:lang w:eastAsia="es-ES"/>
        </w:rPr>
      </w:pPr>
      <w:r>
        <w:rPr>
          <w:rFonts w:cs="Arial" w:ascii="Verdana" w:hAnsi="Verdana"/>
          <w:lang w:eastAsia="es-ES"/>
        </w:rPr>
        <w:t>niveladas unas con las otras, con el objeto de asegurar la obtención de una superficie pareja y uniforme.</w:t>
      </w:r>
    </w:p>
    <w:p>
      <w:pPr>
        <w:pStyle w:val="Normal"/>
        <w:jc w:val="both"/>
        <w:rPr>
          <w:rFonts w:ascii="Verdana" w:hAnsi="Verdana" w:cs="Arial"/>
          <w:lang w:eastAsia="es-ES"/>
        </w:rPr>
      </w:pPr>
      <w:r>
        <w:rPr>
          <w:rFonts w:cs="Arial" w:ascii="Verdana" w:hAnsi="Verdana"/>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Verdana" w:hAnsi="Verdana" w:cs="Arial"/>
          <w:lang w:eastAsia="es-ES"/>
        </w:rPr>
      </w:pPr>
      <w:r>
        <w:rPr>
          <w:rFonts w:cs="Arial" w:ascii="Verdana" w:hAnsi="Verdana"/>
          <w:lang w:eastAsia="es-ES"/>
        </w:rPr>
        <w:t>regla entre maestra y maestra. Después se efectuará un rayado vertical con clavos a objeto</w:t>
      </w:r>
    </w:p>
    <w:p>
      <w:pPr>
        <w:pStyle w:val="Normal"/>
        <w:jc w:val="both"/>
        <w:rPr>
          <w:rFonts w:ascii="Verdana" w:hAnsi="Verdana" w:cs="Arial"/>
          <w:lang w:eastAsia="es-ES"/>
        </w:rPr>
      </w:pPr>
      <w:r>
        <w:rPr>
          <w:rFonts w:cs="Arial" w:ascii="Verdana" w:hAnsi="Verdana"/>
          <w:lang w:eastAsia="es-ES"/>
        </w:rPr>
        <w:t>de asegurar la adherencia de la segunda capa de acabado.</w:t>
      </w:r>
    </w:p>
    <w:p>
      <w:pPr>
        <w:pStyle w:val="Normal"/>
        <w:jc w:val="both"/>
        <w:rPr>
          <w:rFonts w:ascii="Verdana" w:hAnsi="Verdana" w:cs="Arial"/>
          <w:lang w:eastAsia="es-ES"/>
        </w:rPr>
      </w:pPr>
      <w:r>
        <w:rPr>
          <w:rFonts w:cs="Arial" w:ascii="Verdana" w:hAnsi="Verdana"/>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Verdana" w:hAnsi="Verdana" w:cs="Arial"/>
          <w:lang w:eastAsia="es-ES"/>
        </w:rPr>
      </w:pPr>
      <w:r>
        <w:rPr>
          <w:rFonts w:cs="Arial" w:ascii="Verdana" w:hAnsi="Verdana"/>
          <w:lang w:eastAsia="es-ES"/>
        </w:rPr>
      </w:r>
    </w:p>
    <w:p>
      <w:pPr>
        <w:pStyle w:val="Normal"/>
        <w:jc w:val="both"/>
        <w:rPr>
          <w:rFonts w:ascii="Verdana" w:hAnsi="Verdana" w:cs="Arial"/>
          <w:lang w:eastAsia="es-ES"/>
        </w:rPr>
      </w:pPr>
      <w:r>
        <w:rPr>
          <w:rFonts w:cs="Arial" w:ascii="Verdana" w:hAnsi="Verdana"/>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Verdana" w:hAnsi="Verdana" w:cs="Arial"/>
          <w:lang w:eastAsia="es-ES"/>
        </w:rPr>
      </w:pPr>
      <w:r>
        <w:rPr>
          <w:rFonts w:cs="Arial" w:ascii="Verdana" w:hAnsi="Verdana"/>
          <w:lang w:eastAsia="es-ES"/>
        </w:rPr>
      </w:r>
    </w:p>
    <w:p>
      <w:pPr>
        <w:pStyle w:val="Normal"/>
        <w:jc w:val="both"/>
        <w:rPr>
          <w:rFonts w:ascii="Verdana" w:hAnsi="Verdana" w:cs="Arial"/>
          <w:lang w:eastAsia="es-ES"/>
        </w:rPr>
      </w:pPr>
      <w:r>
        <w:rPr>
          <w:rFonts w:cs="Arial" w:ascii="Verdana" w:hAnsi="Verdana"/>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Verdana" w:hAnsi="Verdana" w:cs="Arial"/>
          <w:lang w:eastAsia="es-ES"/>
        </w:rPr>
      </w:pPr>
      <w:r>
        <w:rPr>
          <w:rFonts w:cs="Arial" w:ascii="Verdana" w:hAnsi="Verdana"/>
          <w:lang w:eastAsia="es-ES"/>
        </w:rPr>
      </w:r>
    </w:p>
    <w:p>
      <w:pPr>
        <w:pStyle w:val="Normal"/>
        <w:jc w:val="both"/>
        <w:rPr>
          <w:rFonts w:ascii="Verdana" w:hAnsi="Verdana" w:cs="Arial"/>
          <w:lang w:eastAsia="es-ES"/>
        </w:rPr>
      </w:pPr>
      <w:r>
        <w:rPr>
          <w:rFonts w:cs="Arial" w:ascii="Verdana" w:hAnsi="Verdana"/>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Verdana" w:hAnsi="Verdana" w:cs="Arial"/>
          <w:lang w:eastAsia="es-ES"/>
        </w:rPr>
      </w:pPr>
      <w:r>
        <w:rPr>
          <w:rFonts w:cs="Arial"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560" w:leader="none"/>
        </w:tabs>
        <w:jc w:val="both"/>
        <w:rPr>
          <w:rFonts w:ascii="Verdana" w:hAnsi="Verdana" w:cs="Arial"/>
          <w:b/>
          <w:b/>
          <w:lang w:eastAsia="es-ES"/>
        </w:rPr>
      </w:pPr>
      <w:r>
        <w:rPr>
          <w:rFonts w:cs="Arial" w:ascii="Verdana" w:hAnsi="Verdana"/>
          <w:b/>
          <w:lang w:eastAsia="es-ES"/>
        </w:rPr>
        <w:t>MEDICIÓN.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 xml:space="preserve">El Revoque Interior de Cemento será medido en </w:t>
      </w:r>
      <w:r>
        <w:rPr>
          <w:rFonts w:cs="Tahoma" w:ascii="Verdana" w:hAnsi="Verdana"/>
          <w:b/>
          <w:lang w:eastAsia="es-ES"/>
        </w:rPr>
        <w:t>metros cuadrados</w:t>
      </w:r>
      <w:r>
        <w:rPr>
          <w:rFonts w:cs="Tahoma" w:ascii="Verdana" w:hAnsi="Verdana"/>
          <w:lang w:eastAsia="es-ES"/>
        </w:rPr>
        <w:t xml:space="preserve">, </w:t>
      </w:r>
      <w:r>
        <w:rPr>
          <w:rFonts w:cs="Tahoma" w:ascii="Verdana" w:hAnsi="Verdana"/>
          <w:color w:val="000000"/>
          <w:lang w:eastAsia="es-ES"/>
        </w:rPr>
        <w:t>tomando en cuenta solamente el área de trabajo neto ejecutado y autorizado</w:t>
      </w:r>
      <w:r>
        <w:rPr>
          <w:rFonts w:cs="Tahoma" w:ascii="Verdana" w:hAnsi="Verdana"/>
          <w:lang w:eastAsia="es-ES"/>
        </w:rPr>
        <w:t>.</w:t>
      </w:r>
    </w:p>
    <w:p>
      <w:pPr>
        <w:pStyle w:val="Normal"/>
        <w:tabs>
          <w:tab w:val="clear" w:pos="708"/>
          <w:tab w:val="left" w:pos="560" w:leader="none"/>
        </w:tabs>
        <w:jc w:val="both"/>
        <w:rPr>
          <w:rFonts w:ascii="Verdana" w:hAnsi="Verdana" w:cs="Arial"/>
          <w:b/>
          <w:b/>
          <w:lang w:eastAsia="es-ES"/>
        </w:rPr>
      </w:pPr>
      <w:r>
        <w:rPr>
          <w:rFonts w:cs="Arial" w:ascii="Verdana" w:hAnsi="Verdana"/>
          <w:b/>
          <w:lang w:eastAsia="es-ES"/>
        </w:rPr>
      </w:r>
    </w:p>
    <w:p>
      <w:pPr>
        <w:pStyle w:val="Normal"/>
        <w:jc w:val="both"/>
        <w:rPr>
          <w:rFonts w:ascii="Verdana" w:hAnsi="Verdana" w:cs="Arial"/>
          <w:b/>
          <w:b/>
          <w:lang w:eastAsia="es-ES"/>
        </w:rPr>
      </w:pPr>
      <w:r>
        <w:rPr>
          <w:rFonts w:cs="Arial" w:ascii="Verdana" w:hAnsi="Verdana"/>
          <w:b/>
          <w:lang w:eastAsia="es-ES"/>
        </w:rPr>
        <w:t>FORMA DE PAGO.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lang w:eastAsia="es-ES"/>
        </w:rPr>
      </w:pPr>
      <w:r>
        <w:rPr>
          <w:rFonts w:cs="Arial" w:ascii="Verdana" w:hAnsi="Verdana"/>
          <w:lang w:eastAsia="es-ES"/>
        </w:rPr>
        <w:t>El pago por el trabajo ejecutado tal como lo prescribe este ítem y medido en la forma indicada, de acuerdo a las presentes especificaciones técnicas será pagado de acuerdo al precio unitario de la propuesta aceptada.</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jc w:val="both"/>
        <w:rPr>
          <w:rFonts w:ascii="Verdana" w:hAnsi="Verdana" w:cs="Arial"/>
          <w:lang w:eastAsia="es-ES"/>
        </w:rPr>
      </w:pPr>
      <w:r>
        <w:rPr>
          <w:rFonts w:cs="Arial" w:ascii="Verdana" w:hAnsi="Verdana"/>
          <w:lang w:eastAsia="es-ES"/>
        </w:rPr>
        <w:t>Dicho precio será en compensación total por los materiales, mano de obra, herramientas, equipo señalado en el análisis de precios unitarios para la adecuada y correcta ejecución de los trabajos</w:t>
      </w:r>
    </w:p>
    <w:p>
      <w:pPr>
        <w:pStyle w:val="Normal"/>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b/>
          <w:b/>
          <w:lang w:eastAsia="es-ES"/>
        </w:rPr>
      </w:pPr>
      <w:r>
        <w:rPr>
          <w:rFonts w:cs="Arial" w:ascii="Verdana" w:hAnsi="Verdana"/>
          <w:b/>
          <w:lang w:eastAsia="es-ES"/>
        </w:rPr>
        <w:t>APORTE PROPIO. -</w:t>
      </w:r>
    </w:p>
    <w:p>
      <w:pPr>
        <w:pStyle w:val="Normal"/>
        <w:widowControl w:val="false"/>
        <w:jc w:val="both"/>
        <w:rPr>
          <w:rFonts w:ascii="Verdana" w:hAnsi="Verdana" w:eastAsia="Arial" w:cs="Arial"/>
        </w:rPr>
      </w:pPr>
      <w:r>
        <w:rPr>
          <w:rFonts w:eastAsia="Arial" w:cs="Arial" w:ascii="Verdana" w:hAnsi="Verdana"/>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bookmarkStart w:id="228" w:name="_Hlk94715458"/>
      <w:r>
        <w:rPr>
          <w:rFonts w:cs="Tahoma" w:ascii="Verdana" w:hAnsi="Verdana"/>
          <w:lang w:eastAsia="es-ES"/>
        </w:rPr>
        <w:t>Este aporte propio estará sujeto al cronograma de ejecución de obra de la Entidad Ejecutora.</w:t>
      </w:r>
      <w:bookmarkEnd w:id="228"/>
    </w:p>
    <w:p>
      <w:pPr>
        <w:pStyle w:val="Normal"/>
        <w:tabs>
          <w:tab w:val="clear" w:pos="708"/>
          <w:tab w:val="left" w:pos="8711" w:leader="none"/>
        </w:tabs>
        <w:rPr>
          <w:rFonts w:ascii="Verdana" w:hAnsi="Verdana"/>
          <w:u w:val="single"/>
          <w:lang w:eastAsia="es-ES"/>
        </w:rPr>
      </w:pPr>
      <w:r>
        <w:rPr>
          <w:rFonts w:ascii="Verdana" w:hAnsi="Verdana"/>
          <w:u w:val="single"/>
          <w:lang w:eastAsia="es-ES"/>
        </w:rPr>
      </w:r>
    </w:p>
    <w:tbl>
      <w:tblPr>
        <w:tblStyle w:val="Tablaconcuadrcula25"/>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19</w:t>
            </w:r>
          </w:p>
        </w:tc>
        <w:tc>
          <w:tcPr>
            <w:tcW w:w="2386"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VAC - OF - REV - 4</w:t>
            </w:r>
          </w:p>
        </w:tc>
        <w:tc>
          <w:tcPr>
            <w:tcW w:w="1144"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M2</w:t>
            </w:r>
          </w:p>
        </w:tc>
        <w:tc>
          <w:tcPr>
            <w:tcW w:w="5520" w:type="dxa"/>
            <w:tcBorders/>
            <w:shd w:color="auto" w:fill="BDD6EE" w:themeFill="accent1" w:themeFillTint="66" w:val="clear"/>
          </w:tcPr>
          <w:p>
            <w:pPr>
              <w:pStyle w:val="Normal"/>
              <w:widowControl w:val="false"/>
              <w:spacing w:lineRule="auto" w:line="360" w:before="0" w:after="0"/>
              <w:jc w:val="center"/>
              <w:rPr>
                <w:rFonts w:ascii="Verdana" w:hAnsi="Verdana" w:eastAsia="Arial" w:cs="Arial"/>
                <w:b/>
                <w:b/>
                <w:lang w:val="es-ES"/>
              </w:rPr>
            </w:pPr>
            <w:r>
              <w:rPr>
                <w:rFonts w:eastAsia="Arial" w:cs="Tahoma" w:ascii="Verdana" w:hAnsi="Verdana"/>
                <w:b/>
                <w:bCs/>
                <w:kern w:val="0"/>
                <w:sz w:val="20"/>
                <w:szCs w:val="20"/>
                <w:lang w:val="es-ES" w:bidi="ar-SA"/>
              </w:rPr>
              <w:t>REVOQUE EXTERIOR DE CEMENTO</w:t>
            </w:r>
          </w:p>
        </w:tc>
      </w:tr>
    </w:tbl>
    <w:p>
      <w:pPr>
        <w:pStyle w:val="Normal"/>
        <w:widowControl w:val="false"/>
        <w:tabs>
          <w:tab w:val="clear" w:pos="708"/>
          <w:tab w:val="left" w:pos="560" w:leader="none"/>
        </w:tabs>
        <w:spacing w:before="240" w:after="0"/>
        <w:jc w:val="both"/>
        <w:rPr>
          <w:rFonts w:ascii="Verdana" w:hAnsi="Verdana" w:eastAsia="Arial" w:cs="Tahoma"/>
          <w:b/>
          <w:b/>
          <w:color w:val="000000"/>
        </w:rPr>
      </w:pPr>
      <w:r>
        <w:rPr>
          <w:rFonts w:eastAsia="Arial" w:cs="Tahoma" w:ascii="Verdana" w:hAnsi="Verdana"/>
          <w:b/>
          <w:color w:val="000000"/>
        </w:rPr>
        <w:t>DESCRIPCIÓN. -</w:t>
      </w:r>
      <w:r>
        <w:rPr>
          <w:rFonts w:eastAsia="Arial" w:cs="Helvetica" w:ascii="Verdana" w:hAnsi="Verdana"/>
          <w:color w:val="333333"/>
          <w:shd w:fill="F9F9F9" w:val="clear"/>
        </w:rPr>
        <w:t xml:space="preserve"> </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Este ítem se refiere a la ejecución de revoques de cemento con textura en proporción 1:3 para ambientes exteriores </w:t>
      </w:r>
      <w:bookmarkStart w:id="229" w:name="_Hlk161511262"/>
      <w:r>
        <w:rPr>
          <w:rFonts w:eastAsia="Arial" w:cs="Arial" w:ascii="Verdana" w:hAnsi="Verdana"/>
        </w:rPr>
        <w:t>de acuerdo al trazado, alineación, elevaciones y dimensiones señaladas en los planos constructivos e instrucciones del Inspector de Proyecto.</w:t>
      </w:r>
      <w:bookmarkEnd w:id="229"/>
    </w:p>
    <w:p>
      <w:pPr>
        <w:pStyle w:val="Normal"/>
        <w:widowControl w:val="false"/>
        <w:tabs>
          <w:tab w:val="clear" w:pos="708"/>
          <w:tab w:val="left" w:pos="560" w:leader="none"/>
        </w:tabs>
        <w:spacing w:before="240" w:after="0"/>
        <w:jc w:val="both"/>
        <w:rPr>
          <w:rFonts w:ascii="Verdana" w:hAnsi="Verdana" w:eastAsia="Arial" w:cs="Tahoma"/>
          <w:b/>
          <w:b/>
          <w:color w:val="000000"/>
        </w:rPr>
      </w:pPr>
      <w:r>
        <w:rPr>
          <w:rFonts w:eastAsia="Arial" w:cs="Tahoma" w:ascii="Verdana" w:hAnsi="Verdana"/>
          <w:b/>
          <w:color w:val="000000"/>
        </w:rPr>
        <w:t>MATERIALES, HERRAMIENTAS Y EQUIPO. –</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8711" w:leader="none"/>
        </w:tabs>
        <w:rPr>
          <w:rFonts w:ascii="Verdana" w:hAnsi="Verdana" w:eastAsia="Arial" w:cs="Tahoma"/>
          <w:b/>
          <w:b/>
        </w:rPr>
      </w:pPr>
      <w:r>
        <w:rPr>
          <w:rFonts w:eastAsia="Arial" w:cs="Tahoma" w:ascii="Verdana" w:hAnsi="Verdana"/>
          <w:b/>
        </w:rPr>
        <w:t>FORMA DE EJECUCIÓN. –</w:t>
      </w:r>
    </w:p>
    <w:p>
      <w:pPr>
        <w:pStyle w:val="Normal"/>
        <w:widowControl w:val="false"/>
        <w:tabs>
          <w:tab w:val="clear" w:pos="708"/>
          <w:tab w:val="left" w:pos="8711" w:leader="none"/>
        </w:tabs>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Tahoma"/>
        </w:rPr>
      </w:pPr>
      <w:r>
        <w:rPr>
          <w:rFonts w:eastAsia="Arial" w:cs="Tahoma" w:ascii="Verdana" w:hAnsi="Verdana"/>
        </w:rPr>
        <w:t>El Entidad Ejecutora deberá prever todas las herramientas, equipos y accesorios necesarios para la ejecución del ítem. En general se seguirán las siguientes directrices: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spacing w:before="0" w:after="120"/>
        <w:jc w:val="both"/>
        <w:rPr>
          <w:rFonts w:ascii="Verdana" w:hAnsi="Verdana" w:eastAsia="Arial" w:cs="Tahoma"/>
          <w:b/>
          <w:b/>
        </w:rPr>
      </w:pPr>
      <w:r>
        <w:rPr>
          <w:rFonts w:eastAsia="Arial" w:cs="Tahoma" w:ascii="Verdana" w:hAnsi="Verdana"/>
          <w:b/>
        </w:rPr>
        <w:t>Preparación de la Superficie</w:t>
      </w:r>
    </w:p>
    <w:p>
      <w:pPr>
        <w:pStyle w:val="Normal"/>
        <w:widowControl w:val="false"/>
        <w:jc w:val="both"/>
        <w:rPr>
          <w:rFonts w:ascii="Verdana" w:hAnsi="Verdana" w:eastAsia="Arial" w:cs="Tahoma"/>
          <w:bCs/>
          <w:color w:val="000000"/>
        </w:rPr>
      </w:pPr>
      <w:bookmarkStart w:id="230" w:name="_Hlk161511539"/>
      <w:r>
        <w:rPr>
          <w:rFonts w:eastAsia="Arial" w:cs="Tahoma" w:ascii="Verdana" w:hAnsi="Verdana"/>
        </w:rPr>
        <w:t xml:space="preserve">Antes del proceder con el revoque, </w:t>
      </w:r>
      <w:bookmarkEnd w:id="230"/>
      <w:r>
        <w:rPr>
          <w:rFonts w:eastAsia="Arial" w:cs="Tahoma" w:ascii="Verdana" w:hAnsi="Verdana"/>
        </w:rPr>
        <w:t>se revisará que la superficie este uniforme sin polvo, grasas o sustancias que perjudiquen la buena ejecución del ítem</w:t>
      </w:r>
      <w:r>
        <w:rPr>
          <w:rFonts w:eastAsia="Arial" w:cs="Tahoma" w:ascii="Verdana" w:hAnsi="Verdana"/>
          <w:bCs/>
          <w:color w:val="000000"/>
        </w:rPr>
        <w:t>.</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spacing w:before="0" w:after="120"/>
        <w:jc w:val="both"/>
        <w:rPr>
          <w:rFonts w:ascii="Verdana" w:hAnsi="Verdana" w:eastAsia="Arial" w:cs="Arial"/>
          <w:b/>
          <w:b/>
          <w:bCs/>
        </w:rPr>
      </w:pPr>
      <w:r>
        <w:rPr>
          <w:rFonts w:eastAsia="Arial" w:cs="Arial" w:ascii="Verdana" w:hAnsi="Verdana"/>
          <w:b/>
          <w:bCs/>
        </w:rPr>
        <w:t>Preparación del Mortero</w:t>
      </w:r>
    </w:p>
    <w:p>
      <w:pPr>
        <w:pStyle w:val="Normal"/>
        <w:widowControl w:val="false"/>
        <w:jc w:val="both"/>
        <w:rPr>
          <w:rFonts w:ascii="Verdana" w:hAnsi="Verdana" w:eastAsia="Arial" w:cs="Arial"/>
        </w:rPr>
      </w:pPr>
      <w:r>
        <w:rPr>
          <w:rFonts w:eastAsia="Arial" w:cs="Arial" w:ascii="Verdana" w:hAnsi="Verdana"/>
        </w:rPr>
        <w:t>La proporción de cemento arena fina será de 1:3, y la cantidad de agua usada será tal que resulte en una mezcla plástica.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La Entidad Ejecutora podrá mezclar pequeñas cantidades de mortero a mano, previa autorización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Inspector de Proyecto debe exigir una revisión de la composición y resistencia del mortero y está facultado para realizar las pruebas que crea conveniente.</w:t>
      </w:r>
    </w:p>
    <w:p>
      <w:pPr>
        <w:pStyle w:val="Normal"/>
        <w:widowControl w:val="false"/>
        <w:jc w:val="both"/>
        <w:rPr>
          <w:rFonts w:ascii="Verdana" w:hAnsi="Verdana" w:eastAsia="Arial" w:cs="Arial"/>
        </w:rPr>
      </w:pPr>
      <w:r>
        <w:rPr>
          <w:rFonts w:eastAsia="Arial" w:cs="Arial" w:ascii="Verdana" w:hAnsi="Verdana"/>
        </w:rPr>
      </w:r>
    </w:p>
    <w:p>
      <w:pPr>
        <w:pStyle w:val="Normal"/>
        <w:widowControl w:val="false"/>
        <w:spacing w:before="0" w:after="120"/>
        <w:jc w:val="both"/>
        <w:rPr>
          <w:rFonts w:ascii="Verdana" w:hAnsi="Verdana" w:eastAsia="Arial" w:cs="Arial"/>
          <w:b/>
          <w:b/>
          <w:bCs/>
        </w:rPr>
      </w:pPr>
      <w:r>
        <w:rPr>
          <w:rFonts w:eastAsia="Arial" w:cs="Arial" w:ascii="Verdana" w:hAnsi="Verdana"/>
          <w:b/>
          <w:bCs/>
        </w:rPr>
        <w:t>Aplicación del Revestimiento</w:t>
      </w:r>
    </w:p>
    <w:p>
      <w:pPr>
        <w:pStyle w:val="Normal"/>
        <w:widowControl w:val="false"/>
        <w:jc w:val="both"/>
        <w:rPr>
          <w:rFonts w:ascii="Verdana" w:hAnsi="Verdana" w:eastAsia="Arial" w:cs="Arial"/>
        </w:rPr>
      </w:pPr>
      <w:bookmarkStart w:id="231" w:name="_Hlk161511618"/>
      <w:r>
        <w:rPr>
          <w:rFonts w:eastAsia="Arial" w:cs="Arial" w:ascii="Verdana" w:hAnsi="Verdan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Verdana" w:hAnsi="Verdana" w:eastAsia="Arial" w:cs="Arial"/>
        </w:rPr>
      </w:pPr>
      <w:r>
        <w:rPr>
          <w:rFonts w:eastAsia="Arial" w:cs="Arial" w:ascii="Verdana" w:hAnsi="Verdana"/>
        </w:rPr>
        <w:t>niveladas unas con las otras, con el objeto de asegurar la obtención de una superficie pareja y uniforme.</w:t>
      </w:r>
    </w:p>
    <w:p>
      <w:pPr>
        <w:pStyle w:val="Normal"/>
        <w:widowControl w:val="false"/>
        <w:jc w:val="both"/>
        <w:rPr>
          <w:rFonts w:ascii="Verdana" w:hAnsi="Verdana" w:eastAsia="Arial" w:cs="Arial"/>
        </w:rPr>
      </w:pPr>
      <w:r>
        <w:rPr>
          <w:rFonts w:eastAsia="Arial" w:cs="Arial" w:ascii="Verdana" w:hAnsi="Verdana"/>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Verdana" w:hAnsi="Verdana" w:eastAsia="Arial" w:cs="Arial"/>
        </w:rPr>
      </w:pPr>
      <w:r>
        <w:rPr>
          <w:rFonts w:eastAsia="Arial" w:cs="Arial" w:ascii="Verdana" w:hAnsi="Verdana"/>
        </w:rPr>
        <w:t>regla entre maestra y maestra. Después se efectuará un rayado vertical con clavos a objeto</w:t>
      </w:r>
    </w:p>
    <w:p>
      <w:pPr>
        <w:pStyle w:val="Normal"/>
        <w:widowControl w:val="false"/>
        <w:jc w:val="both"/>
        <w:rPr>
          <w:rFonts w:ascii="Verdana" w:hAnsi="Verdana" w:eastAsia="Arial" w:cs="Arial"/>
        </w:rPr>
      </w:pPr>
      <w:r>
        <w:rPr>
          <w:rFonts w:eastAsia="Arial" w:cs="Arial" w:ascii="Verdana" w:hAnsi="Verdana"/>
        </w:rPr>
        <w:t>de asegurar la adherencia de la segunda capa de acabado.</w:t>
      </w:r>
    </w:p>
    <w:p>
      <w:pPr>
        <w:pStyle w:val="Normal"/>
        <w:widowControl w:val="false"/>
        <w:jc w:val="both"/>
        <w:rPr>
          <w:rFonts w:ascii="Verdana" w:hAnsi="Verdana" w:eastAsia="Arial" w:cs="Arial"/>
        </w:rPr>
      </w:pPr>
      <w:r>
        <w:rPr>
          <w:rFonts w:eastAsia="Arial" w:cs="Arial" w:ascii="Verdana" w:hAnsi="Verdan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bookmarkStart w:id="232" w:name="_Hlk161511618"/>
      <w:r>
        <w:rPr>
          <w:rFonts w:eastAsia="Arial" w:cs="Arial" w:ascii="Verdana" w:hAnsi="Verdan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32"/>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spacing w:before="0" w:after="120"/>
        <w:jc w:val="both"/>
        <w:rPr>
          <w:rFonts w:ascii="Verdana" w:hAnsi="Verdana" w:eastAsia="Arial" w:cs="Tahoma"/>
          <w:b/>
          <w:b/>
        </w:rPr>
      </w:pPr>
      <w:r>
        <w:rPr>
          <w:rFonts w:eastAsia="Arial" w:cs="Tahoma" w:ascii="Verdana" w:hAnsi="Verdana"/>
          <w:b/>
        </w:rPr>
        <w:t>Criterios de Control, Aceptación y Rechazo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Verdana" w:hAnsi="Verdana" w:eastAsia="Arial" w:cs="Tahoma"/>
          <w:b/>
          <w:b/>
          <w:color w:val="000000"/>
        </w:rPr>
      </w:pPr>
      <w:r>
        <w:rPr>
          <w:rFonts w:eastAsia="Arial" w:cs="Tahoma" w:ascii="Verdana" w:hAnsi="Verdana"/>
          <w:b/>
          <w:color w:val="000000"/>
        </w:rPr>
        <w:t>MEDICIÓN. -</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jc w:val="both"/>
        <w:rPr>
          <w:rFonts w:ascii="Verdana" w:hAnsi="Verdana" w:eastAsia="Arial" w:cs="Tahoma"/>
          <w:color w:val="000000"/>
        </w:rPr>
      </w:pPr>
      <w:r>
        <w:rPr>
          <w:rFonts w:eastAsia="Arial" w:cs="Tahoma" w:ascii="Verdana" w:hAnsi="Verdana"/>
          <w:color w:val="000000"/>
        </w:rPr>
        <w:t xml:space="preserve">El revoque exterior de cemento se medirá en </w:t>
      </w:r>
      <w:r>
        <w:rPr>
          <w:rFonts w:eastAsia="Arial" w:cs="Tahoma" w:ascii="Verdana" w:hAnsi="Verdana"/>
          <w:b/>
          <w:color w:val="000000"/>
        </w:rPr>
        <w:t>metros cuadrados</w:t>
      </w:r>
      <w:r>
        <w:rPr>
          <w:rFonts w:eastAsia="Arial" w:cs="Tahoma" w:ascii="Verdana" w:hAnsi="Verdana"/>
          <w:color w:val="000000"/>
        </w:rPr>
        <w:t xml:space="preserve"> tomando la superficie neta de recubrimiento ejecutado y autorizado por el Inspector de Proyecto.</w:t>
      </w:r>
    </w:p>
    <w:p>
      <w:pPr>
        <w:pStyle w:val="Normal"/>
        <w:widowControl w:val="false"/>
        <w:tabs>
          <w:tab w:val="clear" w:pos="708"/>
          <w:tab w:val="left" w:pos="560" w:leader="none"/>
        </w:tabs>
        <w:spacing w:before="240" w:after="0"/>
        <w:jc w:val="both"/>
        <w:rPr>
          <w:rFonts w:ascii="Verdana" w:hAnsi="Verdana" w:eastAsia="Arial" w:cs="Tahoma"/>
          <w:b/>
          <w:b/>
          <w:color w:val="000000"/>
        </w:rPr>
      </w:pPr>
      <w:r>
        <w:rPr>
          <w:rFonts w:eastAsia="Arial" w:cs="Tahoma" w:ascii="Verdana" w:hAnsi="Verdana"/>
          <w:b/>
          <w:color w:val="000000"/>
        </w:rPr>
        <w:t>FORMA DE PAGO. -</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El pago por el trabajo ejecutado tal como lo prescribe éste ítem y medido en la forma indicada, de acuerdo con los planos y las presentes especificaciones técnicas será pagado de acuerdo al precio unitario de la propuesta aceptada.</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Dicho precio será en compensación total por los materiales, mano de obra, herramientas, equipo señalado en el análisis de precios unitarios para la adecuada y correcta ejecución de los trabajos.</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Tahoma"/>
        </w:rPr>
      </w:pPr>
      <w:r>
        <w:rPr>
          <w:rFonts w:eastAsia="Arial" w:cs="Tahoma" w:ascii="Verdana" w:hAnsi="Verdana"/>
          <w:b/>
        </w:rPr>
        <w:t>APORTE PROPIO. -</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560" w:leader="none"/>
        </w:tabs>
        <w:jc w:val="both"/>
        <w:rPr>
          <w:rFonts w:ascii="Verdana" w:hAnsi="Verdana" w:cs="Tahoma"/>
          <w:lang w:eastAsia="es-ES"/>
        </w:rPr>
      </w:pPr>
      <w:r>
        <w:rPr>
          <w:rFonts w:cs="Tahoma" w:ascii="Verdana" w:hAnsi="Verdana"/>
          <w:lang w:eastAsia="es-ES"/>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4E79" w:themeFill="accent1" w:themeFillShade="80" w:val="clear"/>
          </w:tcPr>
          <w:p>
            <w:pPr>
              <w:pStyle w:val="Normal"/>
              <w:widowControl w:val="false"/>
              <w:spacing w:before="0" w:after="0"/>
              <w:jc w:val="center"/>
              <w:rPr>
                <w:rFonts w:ascii="Verdana" w:hAnsi="Verdana" w:eastAsia="Arial" w:cs="Arial"/>
                <w:b/>
                <w:b/>
                <w:color w:val="FFFFFF" w:themeColor="background1"/>
                <w:lang w:val="es-ES"/>
              </w:rPr>
            </w:pPr>
            <w:r>
              <w:rPr>
                <w:rFonts w:eastAsia="Arial" w:cs="Arial" w:ascii="Verdana" w:hAnsi="Verdana"/>
                <w:b/>
                <w:color w:val="FFFFFF" w:themeColor="background1"/>
                <w:kern w:val="0"/>
                <w:sz w:val="20"/>
                <w:szCs w:val="20"/>
                <w:lang w:val="es-ES" w:bidi="ar-SA"/>
              </w:rPr>
              <w:t>N°</w:t>
            </w:r>
          </w:p>
        </w:tc>
        <w:tc>
          <w:tcPr>
            <w:tcW w:w="2386" w:type="dxa"/>
            <w:tcBorders/>
            <w:shd w:color="auto" w:fill="1F4E79" w:themeFill="accent1" w:themeFillShade="80" w:val="clear"/>
          </w:tcPr>
          <w:p>
            <w:pPr>
              <w:pStyle w:val="Normal"/>
              <w:widowControl w:val="false"/>
              <w:spacing w:lineRule="auto" w:line="360" w:before="0" w:after="0"/>
              <w:jc w:val="center"/>
              <w:rPr>
                <w:rFonts w:ascii="Verdana" w:hAnsi="Verdana" w:eastAsia="Arial" w:cs="Arial"/>
                <w:b/>
                <w:b/>
                <w:color w:val="FFFFFF" w:themeColor="background1"/>
                <w:lang w:val="es-ES"/>
              </w:rPr>
            </w:pPr>
            <w:r>
              <w:rPr>
                <w:rFonts w:eastAsia="Arial" w:cs="Arial" w:ascii="Verdana" w:hAnsi="Verdana"/>
                <w:b/>
                <w:color w:val="FFFFFF" w:themeColor="background1"/>
                <w:kern w:val="0"/>
                <w:sz w:val="20"/>
                <w:szCs w:val="20"/>
                <w:lang w:val="es-ES" w:bidi="ar-SA"/>
              </w:rPr>
              <w:t>CODIGO</w:t>
            </w:r>
          </w:p>
        </w:tc>
        <w:tc>
          <w:tcPr>
            <w:tcW w:w="1144" w:type="dxa"/>
            <w:tcBorders/>
            <w:shd w:color="auto" w:fill="1F4E79" w:themeFill="accent1" w:themeFillShade="80" w:val="clear"/>
          </w:tcPr>
          <w:p>
            <w:pPr>
              <w:pStyle w:val="Normal"/>
              <w:widowControl w:val="false"/>
              <w:spacing w:before="0" w:after="0"/>
              <w:jc w:val="center"/>
              <w:rPr>
                <w:rFonts w:ascii="Verdana" w:hAnsi="Verdana" w:eastAsia="Arial" w:cs="Arial"/>
                <w:b/>
                <w:b/>
                <w:color w:val="FFFFFF" w:themeColor="background1"/>
                <w:lang w:val="es-ES"/>
              </w:rPr>
            </w:pPr>
            <w:r>
              <w:rPr>
                <w:rFonts w:eastAsia="Arial" w:cs="Arial" w:ascii="Verdana" w:hAnsi="Verdana"/>
                <w:b/>
                <w:color w:val="FFFFFF" w:themeColor="background1"/>
                <w:kern w:val="0"/>
                <w:sz w:val="20"/>
                <w:szCs w:val="20"/>
                <w:lang w:val="es-ES" w:bidi="ar-SA"/>
              </w:rPr>
              <w:t>UNIDAD</w:t>
            </w:r>
          </w:p>
        </w:tc>
        <w:tc>
          <w:tcPr>
            <w:tcW w:w="5520" w:type="dxa"/>
            <w:tcBorders/>
            <w:shd w:color="auto" w:fill="1F4E79" w:themeFill="accent1" w:themeFillShade="80" w:val="clear"/>
          </w:tcPr>
          <w:p>
            <w:pPr>
              <w:pStyle w:val="Normal"/>
              <w:widowControl w:val="false"/>
              <w:spacing w:before="0" w:after="0"/>
              <w:jc w:val="center"/>
              <w:rPr>
                <w:rFonts w:ascii="Verdana" w:hAnsi="Verdana" w:eastAsia="Arial" w:cs="Arial"/>
                <w:b/>
                <w:b/>
                <w:color w:val="FFFFFF" w:themeColor="background1"/>
                <w:lang w:val="es-ES"/>
              </w:rPr>
            </w:pPr>
            <w:r>
              <w:rPr>
                <w:rFonts w:eastAsia="Arial" w:cs="Arial" w:ascii="Verdana" w:hAnsi="Verdana"/>
                <w:b/>
                <w:color w:val="FFFFFF" w:themeColor="background1"/>
                <w:kern w:val="0"/>
                <w:sz w:val="20"/>
                <w:szCs w:val="20"/>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20</w:t>
            </w:r>
          </w:p>
        </w:tc>
        <w:tc>
          <w:tcPr>
            <w:tcW w:w="2386"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VAC-OF-CIE-3</w:t>
            </w:r>
          </w:p>
        </w:tc>
        <w:tc>
          <w:tcPr>
            <w:tcW w:w="1144"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M2</w:t>
            </w:r>
          </w:p>
        </w:tc>
        <w:tc>
          <w:tcPr>
            <w:tcW w:w="5520"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PROVISIÓN Y COLOCADO CIELO FALSO DE PLACA PVC C/ESTRUCTURA GALVANIZADA</w:t>
            </w:r>
          </w:p>
        </w:tc>
      </w:tr>
    </w:tbl>
    <w:p>
      <w:pPr>
        <w:pStyle w:val="Normal"/>
        <w:widowControl w:val="false"/>
        <w:numPr>
          <w:ilvl w:val="0"/>
          <w:numId w:val="0"/>
        </w:numPr>
        <w:spacing w:before="100" w:after="0"/>
        <w:ind w:right="384" w:hanging="0"/>
        <w:jc w:val="both"/>
        <w:outlineLvl w:val="0"/>
        <w:rPr>
          <w:rFonts w:ascii="Verdana" w:hAnsi="Verdana" w:eastAsia="Verdana" w:cs="Verdana"/>
          <w:b/>
          <w:b/>
          <w:bCs/>
        </w:rPr>
      </w:pPr>
      <w:r>
        <w:rPr>
          <w:rFonts w:eastAsia="Verdana" w:cs="Verdana" w:ascii="Verdana" w:hAnsi="Verdana"/>
          <w:b/>
          <w:bCs/>
        </w:rPr>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ind w:right="386" w:hanging="0"/>
        <w:jc w:val="both"/>
        <w:rPr>
          <w:rFonts w:ascii="Verdana" w:hAnsi="Verdana" w:eastAsia="Arial" w:cs="Arial"/>
        </w:rPr>
      </w:pPr>
      <w:r>
        <w:rPr>
          <w:rFonts w:eastAsia="Arial" w:cs="Arial" w:ascii="Verdana" w:hAnsi="Verdana"/>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Verdana" w:hAnsi="Verdana" w:cs="Arial"/>
          <w:lang w:eastAsia="es-ES"/>
        </w:rPr>
      </w:pPr>
      <w:r>
        <w:rPr>
          <w:rFonts w:cs="Arial" w:ascii="Verdana" w:hAnsi="Verdana"/>
          <w:lang w:eastAsia="es-ES"/>
        </w:rPr>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t>MATERIALES, HERRAMIENTAS Y EQUIPO. -</w:t>
      </w:r>
    </w:p>
    <w:p>
      <w:pPr>
        <w:pStyle w:val="Normal"/>
        <w:widowControl w:val="false"/>
        <w:tabs>
          <w:tab w:val="clear" w:pos="708"/>
          <w:tab w:val="left" w:pos="8711" w:leader="none"/>
        </w:tabs>
        <w:spacing w:before="120" w:after="0"/>
        <w:ind w:right="386" w:hanging="0"/>
        <w:jc w:val="both"/>
        <w:rPr>
          <w:rFonts w:ascii="Verdana" w:hAnsi="Verdana" w:eastAsia="Arial" w:cs="Tahoma"/>
        </w:rPr>
      </w:pPr>
      <w:r>
        <w:rPr>
          <w:rFonts w:eastAsia="Arial" w:cs="Tahoma" w:ascii="Verdana" w:hAnsi="Verdana"/>
        </w:rPr>
        <w:t>La Entidad Ejecutora proporcionará todos los materiales, herramientas y equipo necesarios para la ejecución de los trabajos, los mismos deberán ser aprobados por el Inspector de proyecto.</w:t>
      </w:r>
    </w:p>
    <w:p>
      <w:pPr>
        <w:pStyle w:val="Normal"/>
        <w:widowControl w:val="false"/>
        <w:tabs>
          <w:tab w:val="clear" w:pos="708"/>
          <w:tab w:val="left" w:pos="8711" w:leader="none"/>
        </w:tabs>
        <w:ind w:right="386" w:hanging="0"/>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t>FORMA DE EJECUCIÓN. -</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r>
    </w:p>
    <w:p>
      <w:pPr>
        <w:pStyle w:val="Normal"/>
        <w:widowControl w:val="false"/>
        <w:ind w:right="386" w:hanging="0"/>
        <w:jc w:val="both"/>
        <w:rPr>
          <w:rFonts w:ascii="Verdana" w:hAnsi="Verdana" w:eastAsia="Arial" w:cs="Arial"/>
        </w:rPr>
      </w:pPr>
      <w:r>
        <w:rPr>
          <w:rFonts w:eastAsia="Arial" w:cs="Arial" w:ascii="Verdana" w:hAnsi="Verdana"/>
        </w:rPr>
        <w:t>En general, el cielo deberá cumplir con las siguientes directrices referidas a la ejecución:</w:t>
      </w:r>
    </w:p>
    <w:p>
      <w:pPr>
        <w:pStyle w:val="Normal"/>
        <w:widowControl w:val="false"/>
        <w:tabs>
          <w:tab w:val="clear" w:pos="708"/>
          <w:tab w:val="left" w:pos="8711" w:leader="none"/>
        </w:tabs>
        <w:ind w:right="386" w:hanging="0"/>
        <w:jc w:val="both"/>
        <w:rPr>
          <w:rFonts w:ascii="Verdana" w:hAnsi="Verdana" w:eastAsia="Arial" w:cs="Arial"/>
          <w:color w:val="333333"/>
        </w:rPr>
      </w:pPr>
      <w:r>
        <w:rPr>
          <w:rFonts w:eastAsia="Arial" w:cs="Arial" w:ascii="Verdana" w:hAnsi="Verdana"/>
          <w:color w:val="333333"/>
        </w:rPr>
        <w:t xml:space="preserve">Para instalar cielo falso de PVC, mediante </w:t>
      </w:r>
      <w:r>
        <w:rPr>
          <w:rFonts w:eastAsia="Arial" w:cs="Arial" w:ascii="Verdana" w:hAnsi="Verdana"/>
        </w:rPr>
        <w:t xml:space="preserve">instrucciones del Inspector de proyecto, </w:t>
      </w:r>
      <w:r>
        <w:rPr>
          <w:rFonts w:eastAsia="Arial" w:cs="Arial" w:ascii="Verdana" w:hAnsi="Verdana"/>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El procedimiento para la nivelación es el siguiente:</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 xml:space="preserve">Mediante </w:t>
      </w:r>
      <w:r>
        <w:rPr>
          <w:rFonts w:eastAsia="Arial" w:cs="Arial" w:ascii="Verdana" w:hAnsi="Verdana"/>
        </w:rPr>
        <w:t>instrucciones del Inspector de proyecto</w:t>
      </w:r>
      <w:r>
        <w:rPr>
          <w:rFonts w:eastAsia="Arial" w:cs="Arial" w:ascii="Verdana" w:hAnsi="Verdana"/>
          <w:color w:val="333333"/>
        </w:rPr>
        <w:t xml:space="preserve"> se debe marcar la altura a la que se debe colocar el cielo falso, en todos los ángulos del lugar, se deberá trazar una línea uniendo las marcas.</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Montar la estructura, utilizando como base las líneas.</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Fijar el perfil borde en todo el perímetro del ambiente, cortando esquinas a 45º.</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Recortar una placa de cielo raso de 0,5 o 1cm. menor que el largo del espacio a cubrir entre los perfiles de borde.</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Colocar la primera placa con la superficie a la vista hacia abajo, dentro el espacio a cubrir entre los perfiles de borde, empujando dentro del perfil borde hasta su enganche total.</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Para la fijación de las placas de PVC se utilizan clavos o grampas o tornillos depende del material de la estructura. Estos deben ser clavados en la pestaña de fijación en todos los listones de la estructura.</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ind w:right="386" w:hanging="0"/>
        <w:jc w:val="both"/>
        <w:rPr>
          <w:rFonts w:ascii="Verdana" w:hAnsi="Verdana" w:eastAsia="Arial" w:cs="Arial"/>
          <w:color w:val="333333"/>
        </w:rPr>
      </w:pPr>
      <w:r>
        <w:rPr>
          <w:rFonts w:eastAsia="Arial" w:cs="Arial" w:ascii="Verdana" w:hAnsi="Verdana"/>
          <w:color w:val="333333"/>
        </w:rPr>
        <w:t>En el caso de una curvatura, utilizar el perfil de unión flexible.</w:t>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t>MEDICIÓN. –</w:t>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r>
    </w:p>
    <w:p>
      <w:pPr>
        <w:pStyle w:val="Normal"/>
        <w:widowControl w:val="false"/>
        <w:ind w:right="386" w:hanging="0"/>
        <w:jc w:val="both"/>
        <w:rPr>
          <w:rFonts w:ascii="Verdana" w:hAnsi="Verdana" w:eastAsia="Arial" w:cs="Arial"/>
        </w:rPr>
      </w:pPr>
      <w:r>
        <w:rPr>
          <w:rFonts w:eastAsia="Arial" w:cs="Arial" w:ascii="Verdana" w:hAnsi="Verdana"/>
        </w:rPr>
        <w:t xml:space="preserve">La provisión y colocado cielo falso de placa PVC c/estructura galvanizada será medido en </w:t>
      </w:r>
      <w:r>
        <w:rPr>
          <w:rFonts w:eastAsia="Arial" w:cs="Arial" w:ascii="Verdana" w:hAnsi="Verdana"/>
          <w:b/>
        </w:rPr>
        <w:t xml:space="preserve">metros cuadrados, </w:t>
      </w:r>
      <w:r>
        <w:rPr>
          <w:rFonts w:eastAsia="Arial" w:cs="Arial" w:ascii="Verdana" w:hAnsi="Verdana"/>
        </w:rPr>
        <w:t>tomando en cuenta únicamente las superficies netas ejecutadas y autorizadas.</w:t>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ind w:right="386" w:hanging="0"/>
        <w:jc w:val="both"/>
        <w:rPr>
          <w:rFonts w:ascii="Verdana" w:hAnsi="Verdana" w:eastAsia="Arial" w:cs="Arial"/>
          <w:b/>
          <w:b/>
        </w:rPr>
      </w:pPr>
      <w:r>
        <w:rPr>
          <w:rFonts w:eastAsia="Arial" w:cs="Arial" w:ascii="Verdana" w:hAnsi="Verdana"/>
          <w:b/>
        </w:rPr>
        <w:t>APORTE PROPIO. -</w:t>
      </w:r>
    </w:p>
    <w:p>
      <w:pPr>
        <w:pStyle w:val="Normal"/>
        <w:widowControl w:val="false"/>
        <w:tabs>
          <w:tab w:val="clear" w:pos="708"/>
          <w:tab w:val="left" w:pos="8711" w:leader="none"/>
        </w:tabs>
        <w:ind w:right="386" w:hanging="0"/>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ind w:right="386" w:hanging="0"/>
        <w:jc w:val="both"/>
        <w:rPr>
          <w:rFonts w:ascii="Verdana" w:hAnsi="Verdana" w:eastAsia="Arial" w:cs="Arial"/>
        </w:rPr>
      </w:pPr>
      <w:r>
        <w:rPr>
          <w:rFonts w:eastAsia="Arial" w:cs="Arial" w:ascii="Verdana" w:hAnsi="Verdana"/>
        </w:rPr>
        <w:t>El aporte propio se encuentra especificado en el análisis de precio</w:t>
      </w:r>
      <w:r>
        <w:rPr>
          <w:rFonts w:eastAsia="Arial" w:cs="Arial" w:ascii="Verdana" w:hAnsi="Verdana"/>
          <w:color w:val="000000" w:themeColor="text1"/>
        </w:rPr>
        <w:t>s unitarios</w:t>
      </w:r>
      <w:r>
        <w:rPr>
          <w:rFonts w:eastAsia="Arial" w:cs="Arial" w:ascii="Verdana" w:hAnsi="Verdana"/>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ind w:right="386" w:hanging="0"/>
        <w:jc w:val="both"/>
        <w:rPr>
          <w:rFonts w:ascii="Verdana" w:hAnsi="Verdana" w:eastAsia="Arial" w:cs="Arial"/>
        </w:rPr>
      </w:pPr>
      <w:r>
        <w:rPr>
          <w:rFonts w:eastAsia="Arial" w:cs="Arial" w:ascii="Verdana" w:hAnsi="Verdana"/>
        </w:rPr>
        <w:t>Este aporte propio estará sujeto al cronograma de ejecución de obra de la Entidad Ejecutora.</w:t>
      </w:r>
    </w:p>
    <w:p>
      <w:pPr>
        <w:pStyle w:val="Normal"/>
        <w:tabs>
          <w:tab w:val="clear" w:pos="708"/>
          <w:tab w:val="left" w:pos="8711" w:leader="none"/>
        </w:tabs>
        <w:rPr>
          <w:rFonts w:ascii="Verdana" w:hAnsi="Verdana" w:cs="Tahoma"/>
          <w:b/>
          <w:b/>
          <w:lang w:eastAsia="es-ES"/>
        </w:rPr>
      </w:pPr>
      <w:r>
        <w:rPr>
          <w:rFonts w:cs="Tahoma" w:ascii="Verdana" w:hAnsi="Verdana"/>
          <w:b/>
          <w:lang w:eastAsia="es-ES"/>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jc w:val="center"/>
              <w:rPr>
                <w:rFonts w:ascii="Verdana" w:hAnsi="Verdana"/>
                <w:b/>
                <w:b/>
                <w:lang w:eastAsia="es-ES"/>
              </w:rPr>
            </w:pPr>
            <w:r>
              <w:rPr>
                <w:rFonts w:ascii="Verdana" w:hAnsi="Verdana"/>
                <w:b/>
                <w:lang w:eastAsia="es-ES"/>
              </w:rPr>
              <w:t>N°</w:t>
            </w:r>
          </w:p>
        </w:tc>
        <w:tc>
          <w:tcPr>
            <w:tcW w:w="2386" w:type="dxa"/>
            <w:tcBorders/>
            <w:shd w:color="auto" w:fill="1F3864" w:themeFill="accent5" w:themeFillShade="80" w:val="clear"/>
          </w:tcPr>
          <w:p>
            <w:pPr>
              <w:pStyle w:val="Normal"/>
              <w:widowControl w:val="false"/>
              <w:spacing w:lineRule="auto" w:line="360"/>
              <w:jc w:val="center"/>
              <w:rPr>
                <w:rFonts w:ascii="Verdana" w:hAnsi="Verdana"/>
                <w:b/>
                <w:b/>
                <w:lang w:eastAsia="es-ES"/>
              </w:rPr>
            </w:pPr>
            <w:r>
              <w:rPr>
                <w:rFonts w:ascii="Verdana" w:hAnsi="Verdana"/>
                <w:b/>
                <w:lang w:eastAsia="es-ES"/>
              </w:rPr>
              <w:t>CODIGO</w:t>
            </w:r>
          </w:p>
        </w:tc>
        <w:tc>
          <w:tcPr>
            <w:tcW w:w="1144" w:type="dxa"/>
            <w:tcBorders/>
            <w:shd w:color="auto" w:fill="1F3864" w:themeFill="accent5" w:themeFillShade="80" w:val="clear"/>
          </w:tcPr>
          <w:p>
            <w:pPr>
              <w:pStyle w:val="Normal"/>
              <w:widowControl w:val="false"/>
              <w:jc w:val="center"/>
              <w:rPr>
                <w:rFonts w:ascii="Verdana" w:hAnsi="Verdana"/>
                <w:b/>
                <w:b/>
                <w:lang w:eastAsia="es-ES"/>
              </w:rPr>
            </w:pPr>
            <w:r>
              <w:rPr>
                <w:rFonts w:ascii="Verdana" w:hAnsi="Verdana"/>
                <w:b/>
                <w:lang w:eastAsia="es-ES"/>
              </w:rPr>
              <w:t>UNIDAD</w:t>
            </w:r>
          </w:p>
        </w:tc>
        <w:tc>
          <w:tcPr>
            <w:tcW w:w="5520" w:type="dxa"/>
            <w:tcBorders/>
            <w:shd w:color="auto" w:fill="1F3864" w:themeFill="accent5" w:themeFillShade="80" w:val="clear"/>
          </w:tcPr>
          <w:p>
            <w:pPr>
              <w:pStyle w:val="Normal"/>
              <w:widowControl w:val="false"/>
              <w:jc w:val="center"/>
              <w:rPr>
                <w:rFonts w:ascii="Verdana" w:hAnsi="Verdana"/>
                <w:b/>
                <w:b/>
                <w:lang w:eastAsia="es-ES"/>
              </w:rPr>
            </w:pPr>
            <w:r>
              <w:rPr>
                <w:rFonts w:ascii="Verdana" w:hAnsi="Verdana"/>
                <w:b/>
                <w:lang w:eastAsia="es-ES"/>
              </w:rPr>
              <w:t>ITEM</w:t>
            </w:r>
          </w:p>
        </w:tc>
      </w:tr>
      <w:tr>
        <w:trPr/>
        <w:tc>
          <w:tcPr>
            <w:tcW w:w="583" w:type="dxa"/>
            <w:tcBorders/>
            <w:shd w:color="auto" w:fill="BDD6EE" w:themeFill="accent1" w:themeFillTint="66" w:val="clear"/>
            <w:vAlign w:val="center"/>
          </w:tcPr>
          <w:p>
            <w:pPr>
              <w:pStyle w:val="Normal"/>
              <w:widowControl w:val="false"/>
              <w:jc w:val="center"/>
              <w:rPr>
                <w:rFonts w:ascii="Verdana" w:hAnsi="Verdana"/>
                <w:b/>
                <w:b/>
                <w:lang w:eastAsia="es-ES"/>
              </w:rPr>
            </w:pPr>
            <w:r>
              <w:rPr>
                <w:rFonts w:ascii="Verdana" w:hAnsi="Verdana"/>
                <w:b/>
                <w:lang w:eastAsia="es-ES"/>
              </w:rPr>
              <w:t>21</w:t>
            </w:r>
          </w:p>
        </w:tc>
        <w:tc>
          <w:tcPr>
            <w:tcW w:w="2386" w:type="dxa"/>
            <w:tcBorders/>
            <w:shd w:color="auto" w:fill="BDD6EE" w:themeFill="accent1" w:themeFillTint="66" w:val="clear"/>
          </w:tcPr>
          <w:p>
            <w:pPr>
              <w:pStyle w:val="Normal"/>
              <w:widowControl w:val="false"/>
              <w:jc w:val="center"/>
              <w:rPr>
                <w:rFonts w:ascii="Verdana" w:hAnsi="Verdana"/>
                <w:b/>
                <w:b/>
                <w:lang w:eastAsia="es-ES"/>
              </w:rPr>
            </w:pPr>
            <w:r>
              <w:rPr>
                <w:rFonts w:ascii="Verdana" w:hAnsi="Verdana"/>
                <w:b/>
                <w:bCs/>
                <w:color w:val="000000"/>
                <w:lang w:eastAsia="es-ES"/>
              </w:rPr>
              <w:t>VAC-OF-CAN-1</w:t>
            </w:r>
          </w:p>
        </w:tc>
        <w:tc>
          <w:tcPr>
            <w:tcW w:w="1144" w:type="dxa"/>
            <w:tcBorders/>
            <w:shd w:color="auto" w:fill="BDD6EE" w:themeFill="accent1" w:themeFillTint="66" w:val="clear"/>
          </w:tcPr>
          <w:p>
            <w:pPr>
              <w:pStyle w:val="Normal"/>
              <w:widowControl w:val="false"/>
              <w:jc w:val="center"/>
              <w:rPr>
                <w:rFonts w:ascii="Verdana" w:hAnsi="Verdana"/>
                <w:b/>
                <w:b/>
                <w:lang w:eastAsia="es-ES"/>
              </w:rPr>
            </w:pPr>
            <w:r>
              <w:rPr>
                <w:rFonts w:ascii="Verdana" w:hAnsi="Verdana"/>
                <w:b/>
                <w:lang w:eastAsia="es-ES"/>
              </w:rPr>
              <w:t>M</w:t>
            </w:r>
          </w:p>
        </w:tc>
        <w:tc>
          <w:tcPr>
            <w:tcW w:w="5520" w:type="dxa"/>
            <w:tcBorders/>
            <w:shd w:color="auto" w:fill="BDD6EE" w:themeFill="accent1" w:themeFillTint="66" w:val="clear"/>
            <w:vAlign w:val="center"/>
          </w:tcPr>
          <w:p>
            <w:pPr>
              <w:pStyle w:val="Normal"/>
              <w:widowControl w:val="false"/>
              <w:jc w:val="center"/>
              <w:rPr>
                <w:rFonts w:ascii="Verdana" w:hAnsi="Verdana"/>
                <w:b/>
                <w:b/>
                <w:lang w:eastAsia="es-ES"/>
              </w:rPr>
            </w:pPr>
            <w:r>
              <w:rPr>
                <w:rFonts w:cs="Tahoma" w:ascii="Verdana" w:hAnsi="Verdana"/>
                <w:b/>
                <w:bCs/>
                <w:lang w:eastAsia="es-ES"/>
              </w:rPr>
              <w:t>CANALETA DE CALAMINA GALVANIZADA Nro 28 CORTE 33</w:t>
            </w:r>
          </w:p>
        </w:tc>
      </w:tr>
    </w:tbl>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t>DESCRIPCIÓN.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Este ítem comprende canaleta de calamina galvanizada Nro 28 de corte 33 destinado a reunir y evacuar las aguas pluviales de la cubierta, tal como se especifica en los planos constructivos e instrucciones del Inspector de obra.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 necesarios para la ejecución de los trabajos, los mismos deberán ser aprobados por el Inspector de Obra.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t>FORMA DE EJECUCIÓN. –</w:t>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r>
    </w:p>
    <w:p>
      <w:pPr>
        <w:pStyle w:val="Normal"/>
        <w:jc w:val="both"/>
        <w:rPr>
          <w:rFonts w:ascii="Verdana" w:hAnsi="Verdana" w:cs="Tahoma"/>
          <w:lang w:eastAsia="es-ES"/>
        </w:rPr>
      </w:pPr>
      <w:r>
        <w:rPr>
          <w:rFonts w:cs="Tahoma" w:ascii="Verdana" w:hAnsi="Verdana"/>
          <w:lang w:eastAsia="es-ES"/>
        </w:rPr>
        <w:t xml:space="preserve">La Entidad Ejecutora deberá prever todas las herramientas, equipos y accesorios necesarios para la ejecución del ítem. </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Las canaletas de sección rectangular cuyas dimensiones y formas correspondan a lo especificado en planos, se asegurarán en los aleros mediante hierro pletina de 1/8</w:t>
      </w:r>
      <w:r>
        <w:rPr>
          <w:rFonts w:cs="Helvetica" w:ascii="Verdana" w:hAnsi="Verdana"/>
          <w:color w:val="333333"/>
          <w:lang w:eastAsia="es-ES"/>
        </w:rPr>
        <w:t>"</w:t>
      </w:r>
      <w:r>
        <w:rPr>
          <w:rFonts w:cs="Tahoma" w:ascii="Verdana" w:hAnsi="Verdan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Las canaletas, en caso necesario, llevarán dos manos de pintura anticorrosiva sobre la cual se posará dos manos de pintura al óleo con color seleccionado por el Inspector de Obra.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spacing w:before="0" w:after="120"/>
        <w:jc w:val="both"/>
        <w:rPr>
          <w:rFonts w:ascii="Verdana" w:hAnsi="Verdana" w:cs="Tahoma"/>
          <w:b/>
          <w:b/>
          <w:lang w:eastAsia="es-ES"/>
        </w:rPr>
      </w:pPr>
      <w:r>
        <w:rPr>
          <w:rFonts w:cs="Tahoma" w:ascii="Verdana" w:hAnsi="Verdana"/>
          <w:b/>
          <w:lang w:eastAsia="es-ES"/>
        </w:rPr>
        <w:t>Criterios de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deberá verificar la correcta sujeción de la canaleta, así como la pendiente adecuada para la evacuación de agua; en caso necesario, el Inspector de Obra solicitará la verificación hidráulica del buen funcionamiento de la canaleta.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t>MEDICIÓN.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 xml:space="preserve">La Canaleta de Calamina Galvanizada Nro 28 Corte 33, incluyendo todos sus accesorios para el buen funcionamiento, será medida en forma de </w:t>
      </w:r>
      <w:r>
        <w:rPr>
          <w:rFonts w:cs="Tahoma" w:ascii="Verdana" w:hAnsi="Verdana"/>
          <w:b/>
          <w:lang w:eastAsia="es-ES"/>
        </w:rPr>
        <w:t>metros</w:t>
      </w:r>
      <w:r>
        <w:rPr>
          <w:rFonts w:cs="Tahoma" w:ascii="Verdana" w:hAnsi="Verdana"/>
          <w:lang w:eastAsia="es-ES"/>
        </w:rPr>
        <w:t>, tomando en cuenta solo las longitudes netas ejecutados y autorizados.</w:t>
      </w:r>
    </w:p>
    <w:p>
      <w:pPr>
        <w:pStyle w:val="Normal"/>
        <w:tabs>
          <w:tab w:val="clear" w:pos="708"/>
          <w:tab w:val="left" w:pos="8711" w:leader="none"/>
        </w:tabs>
        <w:jc w:val="both"/>
        <w:rPr>
          <w:rFonts w:ascii="Verdana" w:hAnsi="Verdana"/>
          <w:u w:val="single"/>
          <w:lang w:eastAsia="es-ES"/>
        </w:rPr>
      </w:pPr>
      <w:r>
        <w:rPr>
          <w:rFonts w:ascii="Verdana" w:hAnsi="Verdana"/>
          <w:u w:val="single"/>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APORTE PROPIO. -</w:t>
      </w:r>
    </w:p>
    <w:p>
      <w:pPr>
        <w:pStyle w:val="Normal"/>
        <w:tabs>
          <w:tab w:val="clear" w:pos="708"/>
          <w:tab w:val="left" w:pos="8711" w:leader="none"/>
        </w:tabs>
        <w:jc w:val="both"/>
        <w:rPr>
          <w:rFonts w:ascii="Verdana" w:hAnsi="Verdana"/>
          <w:u w:val="single"/>
          <w:lang w:eastAsia="es-ES"/>
        </w:rPr>
      </w:pPr>
      <w:r>
        <w:rPr>
          <w:rFonts w:ascii="Verdana" w:hAnsi="Verdana"/>
          <w:u w:val="single"/>
          <w:lang w:eastAsia="es-ES"/>
        </w:rPr>
      </w:r>
    </w:p>
    <w:p>
      <w:pPr>
        <w:pStyle w:val="Normal"/>
        <w:jc w:val="both"/>
        <w:rPr>
          <w:rFonts w:ascii="Verdana" w:hAnsi="Verdana" w:cs="Tahoma"/>
          <w:color w:val="000000"/>
          <w:lang w:eastAsia="es-ES"/>
        </w:rPr>
      </w:pPr>
      <w:r>
        <w:rPr>
          <w:rFonts w:cs="Tahoma" w:ascii="Verdana" w:hAnsi="Verdan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jc w:val="both"/>
        <w:rPr>
          <w:rFonts w:ascii="Verdana" w:hAnsi="Verdana" w:cs="Tahoma"/>
          <w:color w:val="000000"/>
          <w:lang w:eastAsia="es-ES"/>
        </w:rPr>
      </w:pPr>
      <w:r>
        <w:rPr>
          <w:rFonts w:cs="Tahoma" w:ascii="Verdana" w:hAnsi="Verdana"/>
          <w:color w:val="000000"/>
          <w:lang w:eastAsia="es-ES"/>
        </w:rPr>
      </w:r>
    </w:p>
    <w:p>
      <w:pPr>
        <w:pStyle w:val="Normal"/>
        <w:tabs>
          <w:tab w:val="clear" w:pos="708"/>
          <w:tab w:val="left" w:pos="560" w:leader="none"/>
        </w:tabs>
        <w:jc w:val="both"/>
        <w:rPr>
          <w:rFonts w:ascii="Verdana" w:hAnsi="Verdana" w:cs="Tahoma"/>
          <w:color w:val="000000"/>
          <w:lang w:eastAsia="es-ES"/>
        </w:rPr>
      </w:pPr>
      <w:r>
        <w:rPr>
          <w:rFonts w:cs="Tahoma" w:ascii="Verdana" w:hAnsi="Verdana"/>
          <w:color w:val="000000"/>
          <w:lang w:eastAsia="es-ES"/>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tcPr>
          <w:p>
            <w:pPr>
              <w:pStyle w:val="Normal"/>
              <w:widowControl w:val="false"/>
              <w:spacing w:lineRule="auto" w:line="360"/>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ITEM</w:t>
            </w:r>
          </w:p>
        </w:tc>
      </w:tr>
      <w:tr>
        <w:trPr>
          <w:trHeight w:val="370" w:hRule="atLeast"/>
        </w:trPr>
        <w:tc>
          <w:tcPr>
            <w:tcW w:w="583"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22</w:t>
            </w:r>
          </w:p>
        </w:tc>
        <w:tc>
          <w:tcPr>
            <w:tcW w:w="2386"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Tahoma" w:ascii="Verdana" w:hAnsi="Verdana"/>
                <w:b/>
                <w:color w:val="000000" w:themeColor="text1"/>
                <w:lang w:eastAsia="es-ES"/>
              </w:rPr>
              <w:t>VAC-OF-BAJ-1</w:t>
            </w:r>
          </w:p>
        </w:tc>
        <w:tc>
          <w:tcPr>
            <w:tcW w:w="1144"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M</w:t>
            </w:r>
          </w:p>
        </w:tc>
        <w:tc>
          <w:tcPr>
            <w:tcW w:w="5520" w:type="dxa"/>
            <w:tcBorders/>
            <w:shd w:color="auto" w:fill="BDD6EE" w:themeFill="accent1" w:themeFillTint="66" w:val="clear"/>
            <w:vAlign w:val="center"/>
          </w:tcPr>
          <w:p>
            <w:pPr>
              <w:pStyle w:val="Normal"/>
              <w:widowControl w:val="false"/>
              <w:spacing w:lineRule="auto" w:line="276"/>
              <w:jc w:val="center"/>
              <w:rPr>
                <w:rFonts w:ascii="Verdana" w:hAnsi="Verdana" w:eastAsia="Arial" w:cs="Arial"/>
                <w:b/>
                <w:b/>
              </w:rPr>
            </w:pPr>
            <w:r>
              <w:rPr>
                <w:rFonts w:eastAsia="Arial" w:cs="Tahoma" w:ascii="Verdana" w:hAnsi="Verdana"/>
                <w:b/>
                <w:bCs/>
                <w:color w:val="000000" w:themeColor="text1"/>
              </w:rPr>
              <w:t>BAJANTE DE PVC 3"</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rPr>
          <w:rFonts w:ascii="Verdana" w:hAnsi="Verdana" w:eastAsia="Arial" w:cs="Tahoma"/>
          <w:b/>
          <w:b/>
        </w:rPr>
      </w:pPr>
      <w:r>
        <w:rPr>
          <w:rFonts w:eastAsia="Arial" w:cs="Tahoma" w:ascii="Verdana" w:hAnsi="Verdana"/>
          <w:b/>
        </w:rPr>
        <w:t>FORMA DE EJECUCIÓN. -</w:t>
      </w:r>
    </w:p>
    <w:p>
      <w:pPr>
        <w:pStyle w:val="Normal"/>
        <w:widowControl w:val="false"/>
        <w:tabs>
          <w:tab w:val="clear" w:pos="708"/>
          <w:tab w:val="left" w:pos="8711" w:leader="none"/>
        </w:tabs>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Arial"/>
        </w:rPr>
      </w:pPr>
      <w:r>
        <w:rPr>
          <w:rFonts w:eastAsia="Arial" w:cs="Arial" w:ascii="Verdana" w:hAnsi="Verdan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 xml:space="preserve">Las bajantes se medirán en </w:t>
      </w:r>
      <w:r>
        <w:rPr>
          <w:rFonts w:eastAsia="Arial" w:cs="Arial" w:ascii="Verdana" w:hAnsi="Verdana"/>
          <w:b/>
        </w:rPr>
        <w:t>metros</w:t>
      </w:r>
      <w:r>
        <w:rPr>
          <w:rFonts w:eastAsia="Arial" w:cs="Arial" w:ascii="Verdana" w:hAnsi="Verdana"/>
        </w:rPr>
        <w:t xml:space="preserve">, tomando en cuenta únicamente las longitudes netas instaladas.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tcPr>
          <w:p>
            <w:pPr>
              <w:pStyle w:val="Normal"/>
              <w:widowControl w:val="false"/>
              <w:spacing w:lineRule="auto" w:line="360"/>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ITEM</w:t>
            </w:r>
          </w:p>
        </w:tc>
      </w:tr>
      <w:tr>
        <w:trPr>
          <w:trHeight w:val="401" w:hRule="atLeast"/>
        </w:trPr>
        <w:tc>
          <w:tcPr>
            <w:tcW w:w="583"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23</w:t>
            </w:r>
          </w:p>
        </w:tc>
        <w:tc>
          <w:tcPr>
            <w:tcW w:w="2386"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Tahoma" w:ascii="Verdana" w:hAnsi="Verdana"/>
                <w:b/>
              </w:rPr>
              <w:t>VAC-OG-MES-1</w:t>
            </w:r>
          </w:p>
        </w:tc>
        <w:tc>
          <w:tcPr>
            <w:tcW w:w="1144"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M2</w:t>
            </w:r>
          </w:p>
        </w:tc>
        <w:tc>
          <w:tcPr>
            <w:tcW w:w="5520" w:type="dxa"/>
            <w:tcBorders/>
            <w:shd w:color="auto" w:fill="BDD6EE" w:themeFill="accent1" w:themeFillTint="66" w:val="clear"/>
            <w:vAlign w:val="center"/>
          </w:tcPr>
          <w:p>
            <w:pPr>
              <w:pStyle w:val="Normal"/>
              <w:widowControl w:val="false"/>
              <w:spacing w:lineRule="auto" w:line="276"/>
              <w:jc w:val="center"/>
              <w:rPr>
                <w:rFonts w:ascii="Verdana" w:hAnsi="Verdana" w:eastAsia="Arial" w:cs="Arial"/>
                <w:b/>
                <w:b/>
              </w:rPr>
            </w:pPr>
            <w:r>
              <w:rPr>
                <w:rFonts w:eastAsia="Arial" w:cs="Tahoma" w:ascii="Verdana" w:hAnsi="Verdana"/>
                <w:b/>
                <w:bCs/>
              </w:rPr>
              <w:t>MESÓN DE HORMIGÓN ARMADO PARA COCINA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Tahoma"/>
        </w:rPr>
      </w:pPr>
      <w:r>
        <w:rPr>
          <w:rFonts w:eastAsia="Arial" w:cs="Tahoma" w:ascii="Verdana" w:hAnsi="Verdana"/>
        </w:rPr>
        <w:t>Este ítem se refiere a la construcción de mesón de hormigón armado con dimensiones señaladas en los planos de detalles, e indicaciones del Inspector de proyecto.</w:t>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Verdana" w:hAnsi="Verdana" w:cs="Verdana"/>
          <w:color w:val="000000"/>
        </w:rPr>
      </w:pPr>
      <w:r>
        <w:rPr>
          <w:rFonts w:cs="Verdana" w:ascii="Verdana" w:hAnsi="Verdana"/>
          <w:color w:val="000000"/>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En general, se deberán cumplir con las siguientes directrices referidas a la ejecución.</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Encofrados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podrán ser de madera, metálicos u otro material lo suficientemente rígido, estanco y estable.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Si se prevén varios usos de los encofrados, estos deberán limpiarse y repararse perfectamente antes de su nuevo uso. El número máximo de usos será el indicado en el proyecto.</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spacing w:before="0" w:after="120"/>
        <w:jc w:val="both"/>
        <w:rPr>
          <w:rFonts w:ascii="Verdana" w:hAnsi="Verdana" w:eastAsia="Arial" w:cs="Tahoma"/>
          <w:b/>
          <w:b/>
        </w:rPr>
      </w:pPr>
      <w:r>
        <w:rPr>
          <w:rFonts w:eastAsia="Arial" w:cs="Tahoma" w:ascii="Verdana" w:hAnsi="Verdana"/>
          <w:b/>
        </w:rPr>
        <w:t xml:space="preserve">Limpieza y colocación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En caso de no especificarse los recubrimientos en los planos, se aplicarán los siguientes:</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Ambientes interiores protegidos:                            </w:t>
        <w:tab/>
        <w:tab/>
        <w:t>1,0 a 1,5   cm</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Elementos expuestos a la atmósfera normal:        </w:t>
        <w:tab/>
        <w:tab/>
        <w:t xml:space="preserve">          1,5 a 2,0   cm</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Elementos expuestos a la atmósfera húmeda:       </w:t>
        <w:tab/>
        <w:tab/>
        <w:t>2,0 a 2,5   cm</w:t>
      </w:r>
    </w:p>
    <w:p>
      <w:pPr>
        <w:pStyle w:val="Normal"/>
        <w:widowControl w:val="false"/>
        <w:numPr>
          <w:ilvl w:val="0"/>
          <w:numId w:val="92"/>
        </w:numPr>
        <w:tabs>
          <w:tab w:val="clear" w:pos="708"/>
          <w:tab w:val="left" w:pos="560" w:leader="none"/>
        </w:tabs>
        <w:jc w:val="both"/>
        <w:rPr>
          <w:rFonts w:ascii="Verdana" w:hAnsi="Verdana" w:eastAsia="Arial" w:cs="Arial"/>
        </w:rPr>
      </w:pPr>
      <w:r>
        <w:rPr>
          <w:rFonts w:eastAsia="Arial" w:cs="Arial" w:ascii="Verdana" w:hAnsi="Verdana"/>
        </w:rPr>
        <w:t xml:space="preserve">Elementos expuestos a la atmósfera corrosiva:      </w:t>
        <w:tab/>
        <w:tab/>
        <w:t>3,0 a 3,5   cm</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spacing w:before="0" w:after="120"/>
        <w:jc w:val="both"/>
        <w:rPr>
          <w:rFonts w:ascii="Verdana" w:hAnsi="Verdana" w:eastAsia="Arial" w:cs="Arial"/>
        </w:rPr>
      </w:pPr>
      <w:r>
        <w:rPr>
          <w:rFonts w:eastAsia="Arial" w:cs="Arial" w:ascii="Verdana" w:hAnsi="Verdana"/>
          <w:b/>
        </w:rPr>
        <w:t>Armado de Fierros</w:t>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color w:val="000000"/>
        </w:rPr>
      </w:pPr>
      <w:r>
        <w:rPr>
          <w:rFonts w:eastAsia="Arial" w:cs="Arial" w:ascii="Verdana" w:hAnsi="Verdana"/>
        </w:rPr>
        <w:t>Queda terminantemente prohibido el empleo de aceros de diferentes tipos en una misma</w:t>
      </w:r>
      <w:r>
        <w:rPr>
          <w:rFonts w:eastAsia="Arial" w:cs="Tahoma" w:ascii="Verdana" w:hAnsi="Verdana"/>
          <w:color w:val="000000"/>
        </w:rPr>
        <w:t xml:space="preserve"> sección, salvo ello sea debidamente justificado por la Entidad Ejecutora y aprobado por el </w:t>
      </w:r>
      <w:r>
        <w:rPr>
          <w:rFonts w:eastAsia="Arial" w:cs="Arial" w:ascii="Verdana" w:hAnsi="Verdana"/>
        </w:rPr>
        <w:t>Inspector de proyecto</w:t>
      </w:r>
      <w:r>
        <w:rPr>
          <w:rFonts w:eastAsia="Arial" w:cs="Tahoma" w:ascii="Verdana" w:hAnsi="Verdana"/>
          <w:color w:val="000000"/>
        </w:rPr>
        <w:t>.</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spacing w:before="0" w:after="120"/>
        <w:jc w:val="both"/>
        <w:rPr>
          <w:rFonts w:ascii="Verdana" w:hAnsi="Verdana" w:eastAsia="Arial" w:cs="Arial"/>
          <w:b/>
          <w:b/>
        </w:rPr>
      </w:pPr>
      <w:r>
        <w:rPr>
          <w:rFonts w:eastAsia="Arial" w:cs="Arial" w:ascii="Verdana" w:hAnsi="Verdana"/>
          <w:b/>
        </w:rPr>
        <w:t>Empalmes en las barras</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spacing w:lineRule="auto" w:line="360"/>
        <w:jc w:val="both"/>
        <w:rPr>
          <w:rFonts w:ascii="Verdana" w:hAnsi="Verdana" w:eastAsia="Arial" w:cs="Arial"/>
        </w:rPr>
      </w:pPr>
      <w:r>
        <w:rPr>
          <w:rFonts w:eastAsia="Arial" w:cs="Arial" w:ascii="Verdana" w:hAnsi="Verdana"/>
        </w:rPr>
        <w:t>Se realizarán empalmes por superposición de acuerdo al siguiente detalle:</w:t>
      </w:r>
    </w:p>
    <w:p>
      <w:pPr>
        <w:pStyle w:val="Normal"/>
        <w:widowControl w:val="false"/>
        <w:numPr>
          <w:ilvl w:val="0"/>
          <w:numId w:val="108"/>
        </w:numPr>
        <w:tabs>
          <w:tab w:val="clear" w:pos="708"/>
          <w:tab w:val="left" w:pos="560" w:leader="none"/>
        </w:tabs>
        <w:spacing w:before="0" w:after="120"/>
        <w:jc w:val="both"/>
        <w:rPr>
          <w:rFonts w:ascii="Verdana" w:hAnsi="Verdana" w:eastAsia="Arial" w:cs="Arial"/>
        </w:rPr>
      </w:pPr>
      <w:r>
        <w:rPr>
          <w:rFonts w:eastAsia="Arial" w:cs="Arial" w:ascii="Verdana" w:hAnsi="Verdana"/>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8"/>
        </w:numPr>
        <w:tabs>
          <w:tab w:val="clear" w:pos="708"/>
          <w:tab w:val="left" w:pos="560" w:leader="none"/>
        </w:tabs>
        <w:spacing w:before="0" w:after="120"/>
        <w:jc w:val="both"/>
        <w:rPr>
          <w:rFonts w:ascii="Verdana" w:hAnsi="Verdana" w:eastAsia="Arial" w:cs="Arial"/>
        </w:rPr>
      </w:pPr>
      <w:r>
        <w:rPr>
          <w:rFonts w:eastAsia="Arial" w:cs="Arial" w:ascii="Verdana" w:hAnsi="Verdana"/>
        </w:rPr>
        <w:t>En toda la longitud del empalme se colocarán armaduras transversales suplementarias para mejorar las condiciones del empalme, cuando sea necesario.</w:t>
      </w:r>
    </w:p>
    <w:p>
      <w:pPr>
        <w:pStyle w:val="Normal"/>
        <w:widowControl w:val="false"/>
        <w:numPr>
          <w:ilvl w:val="0"/>
          <w:numId w:val="108"/>
        </w:numPr>
        <w:tabs>
          <w:tab w:val="clear" w:pos="708"/>
          <w:tab w:val="left" w:pos="560" w:leader="none"/>
        </w:tabs>
        <w:jc w:val="both"/>
        <w:rPr>
          <w:rFonts w:ascii="Verdana" w:hAnsi="Verdana" w:eastAsia="Arial" w:cs="Arial"/>
        </w:rPr>
      </w:pPr>
      <w:r>
        <w:rPr>
          <w:rFonts w:eastAsia="Arial" w:cs="Arial" w:ascii="Verdana" w:hAnsi="Verdan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Mezclado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hormigón deberá ser mezclado mecánicamente dosificando por volumen y deseablemente por peso. Para esta tarea:</w:t>
      </w:r>
    </w:p>
    <w:p>
      <w:pPr>
        <w:pStyle w:val="Normal"/>
        <w:widowControl w:val="false"/>
        <w:numPr>
          <w:ilvl w:val="0"/>
          <w:numId w:val="109"/>
        </w:numPr>
        <w:tabs>
          <w:tab w:val="clear" w:pos="708"/>
          <w:tab w:val="left" w:pos="560" w:leader="none"/>
        </w:tabs>
        <w:spacing w:before="120" w:after="0"/>
        <w:ind w:left="567" w:hanging="357"/>
        <w:jc w:val="both"/>
        <w:rPr>
          <w:rFonts w:ascii="Verdana" w:hAnsi="Verdana" w:eastAsia="Arial" w:cs="Arial"/>
        </w:rPr>
      </w:pPr>
      <w:r>
        <w:rPr>
          <w:rFonts w:eastAsia="Arial" w:cs="Arial" w:ascii="Verdana" w:hAnsi="Verdana"/>
        </w:rPr>
        <w:t>Se utilizarán una o más hormigoneras de capacidad adecuada y se empleará personal especializado para su manejo.</w:t>
      </w:r>
    </w:p>
    <w:p>
      <w:pPr>
        <w:pStyle w:val="Normal"/>
        <w:widowControl w:val="false"/>
        <w:numPr>
          <w:ilvl w:val="0"/>
          <w:numId w:val="109"/>
        </w:numPr>
        <w:tabs>
          <w:tab w:val="clear" w:pos="708"/>
          <w:tab w:val="left" w:pos="560" w:leader="none"/>
        </w:tabs>
        <w:spacing w:before="120" w:after="0"/>
        <w:ind w:left="720" w:hanging="357"/>
        <w:jc w:val="both"/>
        <w:rPr>
          <w:rFonts w:ascii="Verdana" w:hAnsi="Verdana" w:eastAsia="Arial" w:cs="Arial"/>
        </w:rPr>
      </w:pPr>
      <w:r>
        <w:rPr>
          <w:rFonts w:eastAsia="Arial" w:cs="Arial" w:ascii="Verdana" w:hAnsi="Verdana"/>
        </w:rPr>
        <w:t>Periódicamente se verificará la uniformidad del mezclado.</w:t>
      </w:r>
    </w:p>
    <w:p>
      <w:pPr>
        <w:pStyle w:val="Normal"/>
        <w:widowControl w:val="false"/>
        <w:numPr>
          <w:ilvl w:val="0"/>
          <w:numId w:val="109"/>
        </w:numPr>
        <w:tabs>
          <w:tab w:val="clear" w:pos="708"/>
          <w:tab w:val="left" w:pos="560" w:leader="none"/>
        </w:tabs>
        <w:spacing w:before="120" w:after="0"/>
        <w:ind w:left="720" w:hanging="357"/>
        <w:jc w:val="both"/>
        <w:rPr>
          <w:rFonts w:ascii="Verdana" w:hAnsi="Verdana" w:eastAsia="Arial" w:cs="Arial"/>
        </w:rPr>
      </w:pPr>
      <w:r>
        <w:rPr>
          <w:rFonts w:eastAsia="Arial" w:cs="Arial" w:ascii="Verdana" w:hAnsi="Verdana"/>
        </w:rPr>
        <w:t>Los materiales componentes serán introducidos en el orden siguiente:</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Una parte del agua del mezclado (aproximadamente la mitad)</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La grava</w:t>
      </w:r>
    </w:p>
    <w:p>
      <w:pPr>
        <w:pStyle w:val="Normal"/>
        <w:widowControl w:val="false"/>
        <w:numPr>
          <w:ilvl w:val="0"/>
          <w:numId w:val="110"/>
        </w:numPr>
        <w:tabs>
          <w:tab w:val="clear" w:pos="708"/>
          <w:tab w:val="left" w:pos="560" w:leader="none"/>
        </w:tabs>
        <w:jc w:val="both"/>
        <w:rPr>
          <w:rFonts w:ascii="Verdana" w:hAnsi="Verdana" w:eastAsia="Arial" w:cs="Arial"/>
        </w:rPr>
      </w:pPr>
      <w:r>
        <w:rPr>
          <w:rFonts w:eastAsia="Arial" w:cs="Arial" w:ascii="Verdana" w:hAnsi="Verdana"/>
        </w:rPr>
        <w:t>El resto del agua de amasado</w:t>
      </w:r>
    </w:p>
    <w:p>
      <w:pPr>
        <w:pStyle w:val="Normal"/>
        <w:widowControl w:val="false"/>
        <w:tabs>
          <w:tab w:val="clear" w:pos="708"/>
          <w:tab w:val="left" w:pos="560" w:leader="none"/>
        </w:tabs>
        <w:ind w:left="426" w:hanging="0"/>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El mezclado manual queda expresamente prohibido.</w:t>
      </w:r>
    </w:p>
    <w:p>
      <w:pPr>
        <w:pStyle w:val="Normal"/>
        <w:widowControl w:val="false"/>
        <w:rPr>
          <w:rFonts w:ascii="Verdana" w:hAnsi="Verdana" w:eastAsia="Arial" w:cs="Arial"/>
        </w:rPr>
      </w:pPr>
      <w:r>
        <w:rPr>
          <w:rFonts w:eastAsia="Arial" w:cs="Arial" w:ascii="Verdana" w:hAnsi="Verdana"/>
        </w:rPr>
        <w:t>El hormigón será de una consistencia tal que se asegure su trabajabilidad y la manipulación de masas compactas, densas, con aspecto y coloración uniformes.</w:t>
      </w:r>
    </w:p>
    <w:p>
      <w:pPr>
        <w:pStyle w:val="Normal"/>
        <w:widowControl w:val="false"/>
        <w:rPr>
          <w:rFonts w:ascii="Verdana" w:hAnsi="Verdana" w:eastAsia="Arial" w:cs="Arial"/>
        </w:rPr>
      </w:pPr>
      <w:r>
        <w:rPr>
          <w:rFonts w:eastAsia="Arial" w:cs="Arial" w:ascii="Verdana" w:hAnsi="Verdana"/>
        </w:rPr>
      </w:r>
    </w:p>
    <w:p>
      <w:pPr>
        <w:pStyle w:val="Normal"/>
        <w:widowControl w:val="false"/>
        <w:rPr>
          <w:rFonts w:ascii="Verdana" w:hAnsi="Verdana" w:eastAsia="Arial" w:cs="Arial"/>
          <w:color w:val="000000" w:themeColor="text1"/>
        </w:rPr>
      </w:pPr>
      <w:r>
        <w:rPr>
          <w:rFonts w:eastAsia="Arial" w:cs="Arial" w:ascii="Verdana" w:hAnsi="Verdana"/>
          <w:color w:val="000000" w:themeColor="text1"/>
        </w:rPr>
        <w:t>Las cantidades mínimas de cemento para las diferentes clases de hormigón serán las siguientes:</w:t>
      </w:r>
    </w:p>
    <w:tbl>
      <w:tblPr>
        <w:tblW w:w="4957"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6"/>
        <w:gridCol w:w="2900"/>
      </w:tblGrid>
      <w:tr>
        <w:trPr>
          <w:trHeight w:val="594" w:hRule="exact"/>
        </w:trPr>
        <w:tc>
          <w:tcPr>
            <w:tcW w:w="2056"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Arial"/>
                <w:b/>
                <w:b/>
                <w:bCs/>
                <w:color w:val="FFFFFF" w:themeColor="background1"/>
              </w:rPr>
            </w:pPr>
            <w:r>
              <w:rPr>
                <w:rFonts w:eastAsia="Arial" w:cs="Arial" w:ascii="Verdana" w:hAnsi="Verdana"/>
                <w:b/>
                <w:bCs/>
                <w:color w:val="FFFFFF" w:themeColor="background1"/>
              </w:rPr>
              <w:t>DOSIFICACIÓN</w:t>
            </w:r>
          </w:p>
        </w:tc>
        <w:tc>
          <w:tcPr>
            <w:tcW w:w="290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Verdana" w:hAnsi="Verdana" w:eastAsia="Arial" w:cs="Arial"/>
                <w:b/>
                <w:b/>
                <w:bCs/>
                <w:color w:val="FFFFFF" w:themeColor="background1"/>
              </w:rPr>
            </w:pPr>
            <w:r>
              <w:rPr>
                <w:rFonts w:eastAsia="Arial" w:cs="Arial" w:ascii="Verdana" w:hAnsi="Verdana"/>
                <w:b/>
                <w:bCs/>
                <w:color w:val="FFFFFF" w:themeColor="background1"/>
              </w:rPr>
              <w:t>CANTIDAD MÍNIMA DE CEMENTO Kg/m3</w:t>
            </w:r>
          </w:p>
        </w:tc>
      </w:tr>
      <w:tr>
        <w:trPr>
          <w:trHeight w:val="273"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1:2:3</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350</w:t>
            </w:r>
          </w:p>
        </w:tc>
      </w:tr>
      <w:tr>
        <w:trPr>
          <w:trHeight w:val="291"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1:2:4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300</w:t>
            </w:r>
          </w:p>
        </w:tc>
      </w:tr>
      <w:tr>
        <w:trPr>
          <w:trHeight w:val="295"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1:3:4</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265</w:t>
            </w:r>
          </w:p>
        </w:tc>
      </w:tr>
      <w:tr>
        <w:trPr>
          <w:trHeight w:val="271" w:hRule="exac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1:3:5</w:t>
            </w:r>
          </w:p>
        </w:tc>
        <w:tc>
          <w:tcPr>
            <w:tcW w:w="29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eastAsia="Arial" w:cs="Arial"/>
                <w:color w:val="000000" w:themeColor="text1"/>
              </w:rPr>
            </w:pPr>
            <w:r>
              <w:rPr>
                <w:rFonts w:eastAsia="Arial" w:cs="Arial" w:ascii="Verdana" w:hAnsi="Verdana"/>
                <w:color w:val="000000" w:themeColor="text1"/>
              </w:rPr>
              <w:t>235</w:t>
            </w:r>
          </w:p>
        </w:tc>
      </w:tr>
    </w:tbl>
    <w:p>
      <w:pPr>
        <w:pStyle w:val="Normal"/>
        <w:widowControl w:val="false"/>
        <w:rPr>
          <w:rFonts w:ascii="Verdana" w:hAnsi="Verdana" w:eastAsia="Arial" w:cs="Arial"/>
          <w:color w:val="000000" w:themeColor="text1"/>
        </w:rPr>
      </w:pPr>
      <w:r>
        <w:rPr>
          <w:rFonts w:eastAsia="Arial" w:cs="Arial" w:ascii="Verdana" w:hAnsi="Verdana"/>
          <w:color w:val="000000" w:themeColor="text1"/>
        </w:rPr>
      </w:r>
    </w:p>
    <w:p>
      <w:pPr>
        <w:pStyle w:val="Normal"/>
        <w:widowControl w:val="false"/>
        <w:rPr>
          <w:rFonts w:ascii="Verdana" w:hAnsi="Verdana" w:eastAsia="Arial" w:cs="Arial"/>
          <w:color w:val="000000" w:themeColor="text1"/>
        </w:rPr>
      </w:pPr>
      <w:r>
        <w:rPr>
          <w:rFonts w:eastAsia="Arial" w:cs="Arial" w:ascii="Verdana" w:hAnsi="Verdana"/>
          <w:color w:val="000000" w:themeColor="text1"/>
        </w:rPr>
        <w:t>La medición de los áridos en volumen se realizará en recipientes aprobados por el Inspector de proyecto y de preferencia deberán ser metálicos o de madera e indeformables.</w:t>
      </w:r>
    </w:p>
    <w:p>
      <w:pPr>
        <w:pStyle w:val="Normal"/>
        <w:widowControl w:val="false"/>
        <w:rPr>
          <w:rFonts w:ascii="Verdana" w:hAnsi="Verdana" w:eastAsia="Arial" w:cs="Arial"/>
          <w:color w:val="000000" w:themeColor="text1"/>
        </w:rPr>
      </w:pPr>
      <w:r>
        <w:rPr>
          <w:rFonts w:eastAsia="Arial" w:cs="Arial" w:ascii="Verdana" w:hAnsi="Verdana"/>
          <w:color w:val="000000" w:themeColor="text1"/>
        </w:rPr>
      </w:r>
    </w:p>
    <w:p>
      <w:pPr>
        <w:pStyle w:val="Normal"/>
        <w:widowControl w:val="false"/>
        <w:rPr>
          <w:rFonts w:ascii="Verdana" w:hAnsi="Verdana" w:eastAsia="Arial" w:cs="Tahoma"/>
        </w:rPr>
      </w:pPr>
      <w:r>
        <w:rPr>
          <w:rFonts w:eastAsia="Arial" w:cs="Tahoma" w:ascii="Verdana" w:hAnsi="Verdana"/>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Transporte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Compactación</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compactación manual del hormigón mediante varillas de hierro será usada solo bajo autorización de </w:t>
      </w:r>
      <w:r>
        <w:rPr>
          <w:rFonts w:eastAsia="Arial" w:cs="Arial" w:ascii="Verdana" w:hAnsi="Verdana"/>
        </w:rPr>
        <w:t>Inspector de proyecto</w:t>
      </w:r>
      <w:r>
        <w:rPr>
          <w:rFonts w:eastAsia="Arial" w:cs="Tahoma" w:ascii="Verdana" w:hAnsi="Verdana"/>
        </w:rPr>
        <w:t>.</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Desencofrado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Pr>
          <w:rFonts w:eastAsia="Arial" w:cs="Arial" w:ascii="Verdana" w:hAnsi="Verdana"/>
        </w:rPr>
        <w:t>Inspector de proyecto</w:t>
      </w:r>
      <w:r>
        <w:rPr>
          <w:rFonts w:eastAsia="Arial" w:cs="Tahoma" w:ascii="Verdana" w:hAnsi="Verdana"/>
        </w:rPr>
        <w:t>.</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El desencofrado requerirá la autorización del </w:t>
      </w:r>
      <w:r>
        <w:rPr>
          <w:rFonts w:eastAsia="Arial" w:cs="Arial" w:ascii="Verdana" w:hAnsi="Verdana"/>
        </w:rPr>
        <w:t>Inspector de proyecto</w:t>
      </w:r>
      <w:r>
        <w:rPr>
          <w:rFonts w:eastAsia="Arial" w:cs="Tahoma" w:ascii="Verdana" w:hAnsi="Verdana"/>
        </w:rPr>
        <w:t>.</w:t>
      </w:r>
    </w:p>
    <w:p>
      <w:pPr>
        <w:pStyle w:val="Normal"/>
        <w:widowControl w:val="false"/>
        <w:suppressAutoHyphens w:val="true"/>
        <w:spacing w:before="0" w:after="120"/>
        <w:contextualSpacing/>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Protección y Curado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hormigón será protegido manteniéndose a una temperatura superior a 5°C por lo menos durante 96 horas.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Tahoma"/>
        </w:rPr>
      </w:pPr>
      <w:r>
        <w:rPr>
          <w:rFonts w:eastAsia="Arial" w:cs="Tahoma" w:ascii="Verdana" w:hAnsi="Verdana"/>
        </w:rPr>
        <w:t xml:space="preserve">El mesón de hormigón armado será medido en </w:t>
      </w:r>
      <w:r>
        <w:rPr>
          <w:rFonts w:eastAsia="Arial" w:cs="Tahoma" w:ascii="Verdana" w:hAnsi="Verdana"/>
          <w:b/>
        </w:rPr>
        <w:t>metro cuadrado</w:t>
      </w:r>
      <w:r>
        <w:rPr>
          <w:rFonts w:eastAsia="Arial" w:cs="Tahoma" w:ascii="Verdana" w:hAnsi="Verdana"/>
        </w:rPr>
        <w:t>, ejecutada con medidas de acuerdo a los planos constructivos y/o instrucciones escritas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rPr>
          <w:rFonts w:ascii="Verdana" w:hAnsi="Verdana" w:eastAsia="Arial" w:cs="Arial"/>
        </w:rPr>
      </w:pPr>
      <w:r>
        <w:rPr>
          <w:rFonts w:eastAsia="Arial" w:cs="Arial" w:ascii="Verdana" w:hAnsi="Verdana"/>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jc w:val="center"/>
              <w:rPr>
                <w:rFonts w:ascii="Verdana" w:hAnsi="Verdana"/>
                <w:b/>
                <w:b/>
                <w:sz w:val="18"/>
                <w:szCs w:val="18"/>
              </w:rPr>
            </w:pPr>
            <w:r>
              <w:rPr>
                <w:rFonts w:ascii="Verdana" w:hAnsi="Verdana"/>
                <w:b/>
                <w:sz w:val="18"/>
                <w:szCs w:val="18"/>
              </w:rPr>
              <w:t>N°</w:t>
            </w:r>
          </w:p>
        </w:tc>
        <w:tc>
          <w:tcPr>
            <w:tcW w:w="2386" w:type="dxa"/>
            <w:tcBorders/>
            <w:shd w:color="auto" w:fill="1F3864" w:themeFill="accent5" w:themeFillShade="80" w:val="clear"/>
            <w:vAlign w:val="center"/>
          </w:tcPr>
          <w:p>
            <w:pPr>
              <w:pStyle w:val="Normal"/>
              <w:widowControl w:val="false"/>
              <w:spacing w:lineRule="auto" w:line="360"/>
              <w:jc w:val="center"/>
              <w:rPr>
                <w:rFonts w:ascii="Verdana" w:hAnsi="Verdana"/>
                <w:b/>
                <w:b/>
                <w:sz w:val="18"/>
                <w:szCs w:val="18"/>
              </w:rPr>
            </w:pPr>
            <w:r>
              <w:rPr>
                <w:rFonts w:ascii="Verdana" w:hAnsi="Verdana"/>
                <w:b/>
                <w:sz w:val="18"/>
                <w:szCs w:val="18"/>
              </w:rPr>
              <w:t>CODIGO</w:t>
            </w:r>
          </w:p>
        </w:tc>
        <w:tc>
          <w:tcPr>
            <w:tcW w:w="1144" w:type="dxa"/>
            <w:tcBorders/>
            <w:shd w:color="auto" w:fill="1F3864" w:themeFill="accent5" w:themeFillShade="80" w:val="clear"/>
            <w:vAlign w:val="center"/>
          </w:tcPr>
          <w:p>
            <w:pPr>
              <w:pStyle w:val="Normal"/>
              <w:widowControl w:val="false"/>
              <w:jc w:val="center"/>
              <w:rPr>
                <w:rFonts w:ascii="Verdana" w:hAnsi="Verdana"/>
                <w:b/>
                <w:b/>
                <w:sz w:val="18"/>
                <w:szCs w:val="18"/>
              </w:rPr>
            </w:pPr>
            <w:r>
              <w:rPr>
                <w:rFonts w:ascii="Verdana" w:hAnsi="Verdana"/>
                <w:b/>
                <w:sz w:val="18"/>
                <w:szCs w:val="18"/>
              </w:rPr>
              <w:t>UNIDAD</w:t>
            </w:r>
          </w:p>
        </w:tc>
        <w:tc>
          <w:tcPr>
            <w:tcW w:w="5520" w:type="dxa"/>
            <w:tcBorders/>
            <w:shd w:color="auto" w:fill="1F3864" w:themeFill="accent5" w:themeFillShade="80" w:val="clear"/>
            <w:vAlign w:val="center"/>
          </w:tcPr>
          <w:p>
            <w:pPr>
              <w:pStyle w:val="Normal"/>
              <w:widowControl w:val="false"/>
              <w:jc w:val="center"/>
              <w:rPr>
                <w:rFonts w:ascii="Verdana" w:hAnsi="Verdana"/>
                <w:b/>
                <w:b/>
                <w:sz w:val="18"/>
                <w:szCs w:val="18"/>
              </w:rPr>
            </w:pPr>
            <w:r>
              <w:rPr>
                <w:rFonts w:ascii="Verdana" w:hAnsi="Verdana"/>
                <w:b/>
                <w:sz w:val="18"/>
                <w:szCs w:val="18"/>
              </w:rPr>
              <w:t>ITEM</w:t>
            </w:r>
          </w:p>
        </w:tc>
      </w:tr>
      <w:tr>
        <w:trPr/>
        <w:tc>
          <w:tcPr>
            <w:tcW w:w="583" w:type="dxa"/>
            <w:tcBorders/>
            <w:shd w:color="auto" w:fill="BDD6EE" w:themeFill="accent1" w:themeFillTint="66" w:val="clear"/>
            <w:vAlign w:val="center"/>
          </w:tcPr>
          <w:p>
            <w:pPr>
              <w:pStyle w:val="Normal"/>
              <w:widowControl w:val="false"/>
              <w:jc w:val="center"/>
              <w:rPr>
                <w:rFonts w:ascii="Verdana" w:hAnsi="Verdana"/>
                <w:b/>
                <w:b/>
                <w:sz w:val="18"/>
                <w:szCs w:val="18"/>
              </w:rPr>
            </w:pPr>
            <w:r>
              <w:rPr>
                <w:rFonts w:ascii="Verdana" w:hAnsi="Verdana"/>
                <w:b/>
                <w:sz w:val="18"/>
                <w:szCs w:val="18"/>
              </w:rPr>
              <w:t>24</w:t>
            </w:r>
          </w:p>
        </w:tc>
        <w:tc>
          <w:tcPr>
            <w:tcW w:w="2386" w:type="dxa"/>
            <w:tcBorders/>
            <w:shd w:color="auto" w:fill="BDD6EE" w:themeFill="accent1" w:themeFillTint="66" w:val="clear"/>
            <w:vAlign w:val="center"/>
          </w:tcPr>
          <w:p>
            <w:pPr>
              <w:pStyle w:val="Normal"/>
              <w:widowControl w:val="false"/>
              <w:jc w:val="center"/>
              <w:rPr>
                <w:rFonts w:ascii="Verdana" w:hAnsi="Verdana"/>
                <w:b/>
                <w:b/>
                <w:sz w:val="18"/>
                <w:szCs w:val="18"/>
              </w:rPr>
            </w:pPr>
            <w:r>
              <w:rPr>
                <w:rFonts w:cs="Tahoma" w:ascii="Verdana" w:hAnsi="Verdana"/>
                <w:b/>
                <w:sz w:val="18"/>
                <w:szCs w:val="18"/>
              </w:rPr>
              <w:t>VAC-IA-ART-4</w:t>
            </w:r>
          </w:p>
        </w:tc>
        <w:tc>
          <w:tcPr>
            <w:tcW w:w="1144" w:type="dxa"/>
            <w:tcBorders/>
            <w:shd w:color="auto" w:fill="BDD6EE" w:themeFill="accent1" w:themeFillTint="66" w:val="clear"/>
            <w:vAlign w:val="center"/>
          </w:tcPr>
          <w:p>
            <w:pPr>
              <w:pStyle w:val="Normal"/>
              <w:widowControl w:val="false"/>
              <w:jc w:val="center"/>
              <w:rPr>
                <w:rFonts w:ascii="Verdana" w:hAnsi="Verdana"/>
                <w:b/>
                <w:b/>
                <w:sz w:val="18"/>
                <w:szCs w:val="18"/>
              </w:rPr>
            </w:pPr>
            <w:r>
              <w:rPr>
                <w:rFonts w:cs="Tahoma" w:ascii="Verdana" w:hAnsi="Verdana"/>
                <w:b/>
                <w:sz w:val="18"/>
                <w:szCs w:val="18"/>
              </w:rPr>
              <w:t>PZA</w:t>
            </w:r>
          </w:p>
        </w:tc>
        <w:tc>
          <w:tcPr>
            <w:tcW w:w="5520" w:type="dxa"/>
            <w:tcBorders/>
            <w:shd w:color="auto" w:fill="BDD6EE" w:themeFill="accent1" w:themeFillTint="66" w:val="clear"/>
            <w:vAlign w:val="center"/>
          </w:tcPr>
          <w:p>
            <w:pPr>
              <w:pStyle w:val="Normal"/>
              <w:widowControl w:val="false"/>
              <w:jc w:val="center"/>
              <w:rPr>
                <w:rFonts w:ascii="Verdana" w:hAnsi="Verdana"/>
                <w:b/>
                <w:b/>
                <w:sz w:val="18"/>
                <w:szCs w:val="18"/>
              </w:rPr>
            </w:pPr>
            <w:r>
              <w:rPr>
                <w:rFonts w:ascii="Verdana" w:hAnsi="Verdana"/>
                <w:b/>
                <w:sz w:val="18"/>
                <w:szCs w:val="18"/>
              </w:rPr>
              <w:t>PROVISIÓN Y COLOCADO DE LAVAPLATOS DE UNA FOSA CON ACCESORIOS</w:t>
            </w:r>
          </w:p>
        </w:tc>
      </w:tr>
    </w:tbl>
    <w:p>
      <w:pPr>
        <w:pStyle w:val="Normal"/>
        <w:tabs>
          <w:tab w:val="clear" w:pos="708"/>
          <w:tab w:val="left" w:pos="560" w:leader="none"/>
        </w:tabs>
        <w:spacing w:before="120" w:after="240"/>
        <w:jc w:val="both"/>
        <w:rPr>
          <w:rFonts w:ascii="Verdana" w:hAnsi="Verdana" w:cs="Arial"/>
          <w:b/>
          <w:b/>
          <w:color w:val="000000"/>
          <w:lang w:eastAsia="es-ES"/>
        </w:rPr>
      </w:pPr>
      <w:r>
        <w:rPr>
          <w:rFonts w:cs="Arial" w:ascii="Verdana" w:hAnsi="Verdana"/>
          <w:b/>
          <w:color w:val="000000"/>
          <w:lang w:eastAsia="es-ES"/>
        </w:rPr>
        <w:t>DEFINICIÓN. -</w:t>
      </w:r>
    </w:p>
    <w:p>
      <w:pPr>
        <w:pStyle w:val="Normal"/>
        <w:tabs>
          <w:tab w:val="clear" w:pos="708"/>
          <w:tab w:val="left" w:pos="560" w:leader="none"/>
        </w:tabs>
        <w:spacing w:before="120" w:after="0"/>
        <w:jc w:val="both"/>
        <w:rPr>
          <w:rFonts w:ascii="Verdana" w:hAnsi="Verdana" w:cs="Arial"/>
          <w:color w:val="000000"/>
          <w:lang w:eastAsia="es-ES"/>
        </w:rPr>
      </w:pPr>
      <w:r>
        <w:rPr>
          <w:rFonts w:cs="Arial" w:ascii="Verdana" w:hAnsi="Verdana"/>
          <w:color w:val="000000"/>
          <w:lang w:eastAsia="es-ES"/>
        </w:rPr>
        <w:t xml:space="preserve">Este ítem se refiere a la </w:t>
      </w:r>
      <w:r>
        <w:rPr>
          <w:rFonts w:cs="Arial" w:ascii="Verdana" w:hAnsi="Verdana"/>
          <w:bCs/>
          <w:color w:val="000000"/>
          <w:lang w:eastAsia="es-ES"/>
        </w:rPr>
        <w:t>provisión y colocado de lavaplatos de una fosa</w:t>
      </w:r>
      <w:r>
        <w:rPr>
          <w:rFonts w:cs="Arial" w:ascii="Verdana" w:hAnsi="Verdana"/>
          <w:color w:val="000000"/>
          <w:lang w:eastAsia="es-ES"/>
        </w:rPr>
        <w:t>, grifo, sopapa, sifón y accesorios de instalación, de acuerdo a planos constructivos e instrucciones del Inspector.</w:t>
      </w:r>
    </w:p>
    <w:p>
      <w:pPr>
        <w:pStyle w:val="Normal"/>
        <w:tabs>
          <w:tab w:val="clear" w:pos="708"/>
          <w:tab w:val="left" w:pos="560" w:leader="none"/>
        </w:tabs>
        <w:spacing w:before="120" w:after="0"/>
        <w:rPr>
          <w:rFonts w:ascii="Verdana" w:hAnsi="Verdana" w:cs="Arial"/>
          <w:b/>
          <w:b/>
          <w:color w:val="000000"/>
          <w:lang w:eastAsia="es-ES"/>
        </w:rPr>
      </w:pPr>
      <w:r>
        <w:rPr>
          <w:rFonts w:cs="Arial" w:ascii="Verdana" w:hAnsi="Verdana"/>
          <w:b/>
          <w:color w:val="000000"/>
          <w:lang w:eastAsia="es-ES"/>
        </w:rPr>
        <w:t>MATERIALES, HERRAMIENTA Y EQUIPOS. -</w:t>
      </w:r>
    </w:p>
    <w:p>
      <w:pPr>
        <w:pStyle w:val="Normal"/>
        <w:tabs>
          <w:tab w:val="clear" w:pos="708"/>
          <w:tab w:val="left" w:pos="8711" w:leader="none"/>
        </w:tabs>
        <w:spacing w:before="120" w:after="0"/>
        <w:jc w:val="both"/>
        <w:rPr>
          <w:rFonts w:ascii="Verdana" w:hAnsi="Verdana" w:cs="Tahoma"/>
          <w:lang w:eastAsia="es-ES"/>
        </w:rPr>
      </w:pPr>
      <w:r>
        <w:rPr>
          <w:rFonts w:cs="Tahoma" w:ascii="Verdana" w:hAnsi="Verdana"/>
          <w:lang w:eastAsia="es-ES"/>
        </w:rPr>
        <w:t>La Entidad Ejecutora proporcionará todos los materiales, herramientas y equipo necesarios para la ejecución de los trabajos (excepto los de aporte propio), los mismos deberán ser aprobados por el Inspector de obra.</w:t>
      </w:r>
    </w:p>
    <w:p>
      <w:pPr>
        <w:pStyle w:val="Normal"/>
        <w:tabs>
          <w:tab w:val="clear" w:pos="708"/>
          <w:tab w:val="left" w:pos="8711" w:leader="none"/>
        </w:tabs>
        <w:spacing w:before="120" w:after="0"/>
        <w:jc w:val="both"/>
        <w:rPr>
          <w:rFonts w:ascii="Verdana" w:hAnsi="Verdana"/>
          <w:lang w:eastAsia="es-ES"/>
        </w:rPr>
      </w:pPr>
      <w:r>
        <w:rPr>
          <w:rFonts w:ascii="Verdana" w:hAnsi="Verdana"/>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Verdana" w:hAnsi="Verdana" w:cs="Arial"/>
          <w:b/>
          <w:b/>
          <w:color w:val="000000"/>
          <w:lang w:eastAsia="es-ES"/>
        </w:rPr>
      </w:pPr>
      <w:r>
        <w:rPr>
          <w:rFonts w:cs="Arial" w:ascii="Verdana" w:hAnsi="Verdana"/>
          <w:b/>
          <w:color w:val="000000"/>
          <w:lang w:eastAsia="es-ES"/>
        </w:rPr>
        <w:t>FORMA DE EJECUCION. -</w:t>
      </w:r>
    </w:p>
    <w:p>
      <w:pPr>
        <w:pStyle w:val="Normal"/>
        <w:tabs>
          <w:tab w:val="clear" w:pos="708"/>
          <w:tab w:val="left" w:pos="560" w:leader="none"/>
        </w:tabs>
        <w:jc w:val="both"/>
        <w:rPr>
          <w:rFonts w:ascii="Verdana" w:hAnsi="Verdana" w:cs="Arial"/>
          <w:lang w:eastAsia="es-ES"/>
        </w:rPr>
      </w:pPr>
      <w:r>
        <w:rPr>
          <w:rFonts w:cs="Arial" w:ascii="Verdana" w:hAnsi="Verdana"/>
          <w:lang w:eastAsia="es-ES"/>
        </w:rPr>
        <w:t>Se realizará el replanteo donde se ubicará el lavaplatos y el grifo de acuerdo a los detalles arquitectónicos, planos hidráulicos y/o instrucciones del Inspector de obra.</w:t>
      </w:r>
    </w:p>
    <w:p>
      <w:pPr>
        <w:pStyle w:val="Normal"/>
        <w:tabs>
          <w:tab w:val="clear" w:pos="708"/>
          <w:tab w:val="left" w:pos="560" w:leader="none"/>
        </w:tabs>
        <w:jc w:val="both"/>
        <w:rPr>
          <w:rFonts w:ascii="Verdana" w:hAnsi="Verdana" w:cs="Arial"/>
          <w:lang w:eastAsia="es-ES"/>
        </w:rPr>
      </w:pPr>
      <w:r>
        <w:rPr>
          <w:rFonts w:cs="Arial" w:ascii="Verdana" w:hAnsi="Verdana"/>
          <w:lang w:eastAsia="es-ES"/>
        </w:rPr>
        <w:t>Verificar que el mesón donde se va incrustar o colocar el lavaplatos tenga el nivel aceptado y el espacio suficiente para la implementación del artefacto, con la aprobación del Inspector.</w:t>
      </w:r>
    </w:p>
    <w:p>
      <w:pPr>
        <w:pStyle w:val="Normal"/>
        <w:tabs>
          <w:tab w:val="clear" w:pos="708"/>
          <w:tab w:val="left" w:pos="560" w:leader="none"/>
        </w:tabs>
        <w:jc w:val="both"/>
        <w:rPr>
          <w:rFonts w:ascii="Verdana" w:hAnsi="Verdana" w:cs="Arial"/>
          <w:lang w:eastAsia="es-ES"/>
        </w:rPr>
      </w:pPr>
      <w:r>
        <w:rPr>
          <w:rFonts w:cs="Arial" w:ascii="Verdana" w:hAnsi="Verdana"/>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Verdana" w:hAnsi="Verdana" w:cs="Arial"/>
          <w:lang w:eastAsia="es-ES"/>
        </w:rPr>
      </w:pPr>
      <w:r>
        <w:rPr>
          <w:rFonts w:cs="Arial" w:ascii="Verdana" w:hAnsi="Verdana"/>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Verdana" w:hAnsi="Verdana" w:cs="Arial"/>
          <w:color w:val="000000"/>
          <w:lang w:eastAsia="es-ES"/>
        </w:rPr>
      </w:pPr>
      <w:r>
        <w:rPr>
          <w:rFonts w:cs="Arial" w:ascii="Verdana" w:hAnsi="Verdana"/>
          <w:color w:val="000000"/>
          <w:lang w:eastAsia="es-ES"/>
        </w:rPr>
        <w:t>Una vez se haya realizado la instalación completa del lavaplatos el Inspector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560" w:leader="none"/>
        </w:tabs>
        <w:spacing w:before="120" w:after="0"/>
        <w:jc w:val="both"/>
        <w:rPr>
          <w:rFonts w:ascii="Verdana" w:hAnsi="Verdana" w:cs="Tahoma"/>
          <w:lang w:eastAsia="es-ES"/>
        </w:rPr>
      </w:pPr>
      <w:r>
        <w:rPr>
          <w:rFonts w:cs="Tahoma" w:ascii="Verdana" w:hAnsi="Verdana"/>
          <w:lang w:eastAsia="es-ES"/>
        </w:rPr>
        <w:t>El Inspector de obra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spacing w:before="120" w:after="240"/>
        <w:jc w:val="both"/>
        <w:rPr>
          <w:rFonts w:ascii="Verdana" w:hAnsi="Verdana" w:cs="Arial"/>
          <w:b/>
          <w:b/>
          <w:color w:val="000000"/>
          <w:lang w:eastAsia="es-ES"/>
        </w:rPr>
      </w:pPr>
      <w:r>
        <w:rPr>
          <w:rFonts w:cs="Arial" w:ascii="Verdana" w:hAnsi="Verdana"/>
          <w:b/>
          <w:color w:val="000000"/>
          <w:lang w:eastAsia="es-ES"/>
        </w:rPr>
        <w:t>MEDICIÓN. -</w:t>
      </w:r>
    </w:p>
    <w:p>
      <w:pPr>
        <w:pStyle w:val="Normal"/>
        <w:tabs>
          <w:tab w:val="clear" w:pos="708"/>
          <w:tab w:val="left" w:pos="560" w:leader="none"/>
        </w:tabs>
        <w:spacing w:before="120" w:after="0"/>
        <w:jc w:val="both"/>
        <w:rPr>
          <w:rFonts w:ascii="Verdana" w:hAnsi="Verdana" w:cs="Tahoma"/>
          <w:lang w:eastAsia="es-ES"/>
        </w:rPr>
      </w:pPr>
      <w:r>
        <w:rPr>
          <w:rFonts w:cs="Arial" w:ascii="Verdana" w:hAnsi="Verdana"/>
          <w:lang w:eastAsia="es-ES"/>
        </w:rPr>
        <w:t xml:space="preserve">El lavaplatos de acero inoxidable será medido por </w:t>
      </w:r>
      <w:r>
        <w:rPr>
          <w:rFonts w:cs="Arial" w:ascii="Verdana" w:hAnsi="Verdana"/>
          <w:b/>
          <w:lang w:eastAsia="es-ES"/>
        </w:rPr>
        <w:t>pieza</w:t>
      </w:r>
      <w:r>
        <w:rPr>
          <w:rFonts w:cs="Arial" w:ascii="Verdana" w:hAnsi="Verdana"/>
          <w:lang w:eastAsia="es-ES"/>
        </w:rPr>
        <w:t xml:space="preserve"> instalada y correctamente funcionando </w:t>
      </w:r>
      <w:r>
        <w:rPr>
          <w:rFonts w:cs="Tahoma" w:ascii="Verdana" w:hAnsi="Verdana"/>
          <w:lang w:eastAsia="es-ES"/>
        </w:rPr>
        <w:t>incluyendo todos sus accesorios para el buen funcionamiento.</w:t>
      </w:r>
    </w:p>
    <w:p>
      <w:pPr>
        <w:pStyle w:val="Normal"/>
        <w:tabs>
          <w:tab w:val="clear" w:pos="708"/>
          <w:tab w:val="left" w:pos="560" w:leader="none"/>
        </w:tabs>
        <w:spacing w:before="120" w:after="240"/>
        <w:jc w:val="both"/>
        <w:rPr>
          <w:rFonts w:ascii="Verdana" w:hAnsi="Verdana" w:cs="Arial"/>
          <w:b/>
          <w:b/>
          <w:lang w:eastAsia="es-ES"/>
        </w:rPr>
      </w:pPr>
      <w:r>
        <w:rPr>
          <w:rFonts w:cs="Arial" w:ascii="Verdana" w:hAnsi="Verdana"/>
          <w:b/>
          <w:lang w:eastAsia="es-ES"/>
        </w:rPr>
        <w:t>APORTE PROPIO. -</w:t>
      </w:r>
    </w:p>
    <w:p>
      <w:pPr>
        <w:pStyle w:val="Normal"/>
        <w:widowControl w:val="false"/>
        <w:spacing w:before="120" w:after="0"/>
        <w:jc w:val="both"/>
        <w:rPr>
          <w:rFonts w:ascii="Verdana" w:hAnsi="Verdana" w:eastAsia="Arial" w:cs="Arial"/>
        </w:rPr>
      </w:pPr>
      <w:r>
        <w:rPr>
          <w:rFonts w:eastAsia="Arial" w:cs="Arial" w:ascii="Verdana" w:hAnsi="Verdan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pPr>
        <w:pStyle w:val="Normal"/>
        <w:tabs>
          <w:tab w:val="clear" w:pos="708"/>
          <w:tab w:val="left" w:pos="560" w:leader="none"/>
        </w:tabs>
        <w:spacing w:before="120" w:after="0"/>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sz w:val="24"/>
          <w:szCs w:val="24"/>
          <w:lang w:eastAsia="es-ES"/>
        </w:rPr>
      </w:pPr>
      <w:r>
        <w:rPr>
          <w:rFonts w:cs="Tahoma" w:ascii="Verdana" w:hAnsi="Verdana"/>
          <w:color w:val="000000"/>
          <w:lang w:eastAsia="es-ES"/>
        </w:rPr>
        <w:t>Este aporte propio estará sujeto al cronograma de ejecución de obra de la Entidad Ejecutora.</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val="clear"/>
          </w:tcPr>
          <w:p>
            <w:pPr>
              <w:pStyle w:val="Normal"/>
              <w:widowControl w:val="false"/>
              <w:jc w:val="center"/>
              <w:rPr>
                <w:rFonts w:ascii="Verdana" w:hAnsi="Verdana"/>
                <w:b/>
                <w:b/>
              </w:rPr>
            </w:pPr>
            <w:bookmarkStart w:id="233" w:name="_Hlk161821600"/>
            <w:r>
              <w:rPr>
                <w:rFonts w:ascii="Verdana" w:hAnsi="Verdana"/>
                <w:b/>
              </w:rPr>
              <w:t>N°</w:t>
            </w:r>
          </w:p>
        </w:tc>
        <w:tc>
          <w:tcPr>
            <w:tcW w:w="2386" w:type="dxa"/>
            <w:tcBorders/>
            <w:shd w:color="auto" w:fill="1F3864" w:val="clear"/>
          </w:tcPr>
          <w:p>
            <w:pPr>
              <w:pStyle w:val="Normal"/>
              <w:widowControl w:val="false"/>
              <w:spacing w:lineRule="auto" w:line="360"/>
              <w:jc w:val="center"/>
              <w:rPr>
                <w:rFonts w:ascii="Verdana" w:hAnsi="Verdana"/>
                <w:b/>
                <w:b/>
              </w:rPr>
            </w:pPr>
            <w:r>
              <w:rPr>
                <w:rFonts w:ascii="Verdana" w:hAnsi="Verdana"/>
                <w:b/>
              </w:rPr>
              <w:t>CODIGO</w:t>
            </w:r>
          </w:p>
        </w:tc>
        <w:tc>
          <w:tcPr>
            <w:tcW w:w="1144" w:type="dxa"/>
            <w:tcBorders/>
            <w:shd w:color="auto" w:fill="1F3864" w:val="clear"/>
          </w:tcPr>
          <w:p>
            <w:pPr>
              <w:pStyle w:val="Normal"/>
              <w:widowControl w:val="false"/>
              <w:jc w:val="center"/>
              <w:rPr>
                <w:rFonts w:ascii="Verdana" w:hAnsi="Verdana"/>
                <w:b/>
                <w:b/>
              </w:rPr>
            </w:pPr>
            <w:r>
              <w:rPr>
                <w:rFonts w:ascii="Verdana" w:hAnsi="Verdana"/>
                <w:b/>
              </w:rPr>
              <w:t>UNIDAD</w:t>
            </w:r>
          </w:p>
        </w:tc>
        <w:tc>
          <w:tcPr>
            <w:tcW w:w="5520" w:type="dxa"/>
            <w:tcBorders/>
            <w:shd w:color="auto" w:fill="1F3864" w:val="clear"/>
          </w:tcPr>
          <w:p>
            <w:pPr>
              <w:pStyle w:val="Normal"/>
              <w:widowControl w:val="false"/>
              <w:jc w:val="center"/>
              <w:rPr>
                <w:rFonts w:ascii="Verdana" w:hAnsi="Verdana"/>
                <w:b/>
                <w:b/>
              </w:rPr>
            </w:pPr>
            <w:r>
              <w:rPr>
                <w:rFonts w:ascii="Verdana" w:hAnsi="Verdana"/>
                <w:b/>
              </w:rPr>
              <w:t>ITEM</w:t>
            </w:r>
          </w:p>
        </w:tc>
      </w:tr>
      <w:tr>
        <w:trPr/>
        <w:tc>
          <w:tcPr>
            <w:tcW w:w="583" w:type="dxa"/>
            <w:tcBorders/>
            <w:shd w:color="auto" w:fill="BDD6EE" w:val="clear"/>
            <w:vAlign w:val="center"/>
          </w:tcPr>
          <w:p>
            <w:pPr>
              <w:pStyle w:val="Normal"/>
              <w:widowControl w:val="false"/>
              <w:jc w:val="center"/>
              <w:rPr>
                <w:rFonts w:ascii="Verdana" w:hAnsi="Verdana"/>
                <w:b/>
                <w:b/>
              </w:rPr>
            </w:pPr>
            <w:r>
              <w:rPr>
                <w:rFonts w:ascii="Verdana" w:hAnsi="Verdana"/>
                <w:b/>
              </w:rPr>
              <w:t>25</w:t>
            </w:r>
          </w:p>
        </w:tc>
        <w:tc>
          <w:tcPr>
            <w:tcW w:w="2386" w:type="dxa"/>
            <w:tcBorders/>
            <w:shd w:color="auto" w:fill="BDD6EE" w:val="clear"/>
            <w:vAlign w:val="center"/>
          </w:tcPr>
          <w:p>
            <w:pPr>
              <w:pStyle w:val="Normal"/>
              <w:widowControl w:val="false"/>
              <w:jc w:val="center"/>
              <w:rPr>
                <w:rFonts w:ascii="Verdana" w:hAnsi="Verdana"/>
                <w:b/>
                <w:b/>
              </w:rPr>
            </w:pPr>
            <w:r>
              <w:rPr>
                <w:rFonts w:ascii="Verdana" w:hAnsi="Verdana"/>
                <w:b/>
              </w:rPr>
              <w:t>VAC-OF-RES-1</w:t>
            </w:r>
          </w:p>
        </w:tc>
        <w:tc>
          <w:tcPr>
            <w:tcW w:w="1144" w:type="dxa"/>
            <w:tcBorders/>
            <w:shd w:color="auto" w:fill="BDD6EE" w:val="clear"/>
            <w:vAlign w:val="center"/>
          </w:tcPr>
          <w:p>
            <w:pPr>
              <w:pStyle w:val="Normal"/>
              <w:widowControl w:val="false"/>
              <w:jc w:val="center"/>
              <w:rPr>
                <w:rFonts w:ascii="Verdana" w:hAnsi="Verdana"/>
                <w:b/>
                <w:b/>
              </w:rPr>
            </w:pPr>
            <w:r>
              <w:rPr>
                <w:rFonts w:ascii="Verdana" w:hAnsi="Verdana"/>
                <w:b/>
              </w:rPr>
              <w:t>M2</w:t>
            </w:r>
          </w:p>
        </w:tc>
        <w:tc>
          <w:tcPr>
            <w:tcW w:w="5520" w:type="dxa"/>
            <w:tcBorders/>
            <w:shd w:color="auto" w:fill="BDD6EE" w:val="clear"/>
            <w:vAlign w:val="center"/>
          </w:tcPr>
          <w:p>
            <w:pPr>
              <w:pStyle w:val="Normal"/>
              <w:widowControl w:val="false"/>
              <w:jc w:val="center"/>
              <w:rPr>
                <w:rFonts w:ascii="Verdana" w:hAnsi="Verdana"/>
                <w:b/>
                <w:b/>
              </w:rPr>
            </w:pPr>
            <w:bookmarkStart w:id="234" w:name="_Hlk161821600"/>
            <w:r>
              <w:rPr>
                <w:rFonts w:ascii="Verdana" w:hAnsi="Verdana"/>
                <w:b/>
              </w:rPr>
              <w:t>REVESTIMIENTO DE CERÁMICA C/CEMENTO COLA</w:t>
            </w:r>
            <w:bookmarkEnd w:id="234"/>
          </w:p>
        </w:tc>
      </w:tr>
    </w:tbl>
    <w:p>
      <w:pPr>
        <w:pStyle w:val="Normal"/>
        <w:jc w:val="both"/>
        <w:rPr>
          <w:rFonts w:ascii="Verdana" w:hAnsi="Verdana" w:cs="Arial"/>
          <w:b/>
          <w:b/>
          <w:kern w:val="2"/>
          <w:lang w:eastAsia="es-ES"/>
        </w:rPr>
      </w:pPr>
      <w:r>
        <w:rPr>
          <w:rFonts w:cs="Arial" w:ascii="Verdana" w:hAnsi="Verdana"/>
          <w:b/>
          <w:kern w:val="2"/>
          <w:lang w:eastAsia="es-ES"/>
        </w:rPr>
      </w:r>
    </w:p>
    <w:p>
      <w:pPr>
        <w:pStyle w:val="Normal"/>
        <w:jc w:val="both"/>
        <w:rPr>
          <w:rFonts w:ascii="Verdana" w:hAnsi="Verdana" w:cs="Arial"/>
          <w:b/>
          <w:b/>
          <w:kern w:val="2"/>
          <w:lang w:eastAsia="es-ES"/>
        </w:rPr>
      </w:pPr>
      <w:r>
        <w:rPr>
          <w:rFonts w:cs="Arial" w:ascii="Verdana" w:hAnsi="Verdana"/>
          <w:b/>
          <w:kern w:val="2"/>
          <w:lang w:eastAsia="es-ES"/>
        </w:rPr>
        <w:t>DESCRIPCIÓN. -</w:t>
      </w:r>
    </w:p>
    <w:p>
      <w:pPr>
        <w:pStyle w:val="Normal"/>
        <w:jc w:val="both"/>
        <w:rPr>
          <w:rFonts w:ascii="Verdana" w:hAnsi="Verdana" w:cs="Arial"/>
          <w:kern w:val="2"/>
          <w:lang w:eastAsia="es-ES"/>
        </w:rPr>
      </w:pPr>
      <w:r>
        <w:rPr>
          <w:rFonts w:cs="Arial" w:ascii="Verdana" w:hAnsi="Verdana"/>
          <w:kern w:val="2"/>
          <w:lang w:eastAsia="es-ES"/>
        </w:rPr>
      </w:r>
    </w:p>
    <w:p>
      <w:pPr>
        <w:pStyle w:val="Normal"/>
        <w:jc w:val="both"/>
        <w:rPr>
          <w:rFonts w:ascii="Verdana" w:hAnsi="Verdana" w:cs="Arial"/>
          <w:kern w:val="2"/>
          <w:lang w:eastAsia="es-ES"/>
        </w:rPr>
      </w:pPr>
      <w:r>
        <w:rPr>
          <w:rFonts w:cs="Arial" w:ascii="Verdana" w:hAnsi="Verdana"/>
          <w:kern w:val="2"/>
          <w:lang w:eastAsia="es-ES"/>
        </w:rPr>
        <w:t>Este ítem comprende el Revestimiento de Cerámica Nacional esmaltada de color para pared, colocado con cemento cola, en las superficies indicadas en los planos constructivos e instrucciones del Inspector de obra.</w:t>
      </w:r>
    </w:p>
    <w:p>
      <w:pPr>
        <w:pStyle w:val="Normal"/>
        <w:jc w:val="both"/>
        <w:rPr>
          <w:rFonts w:ascii="Verdana" w:hAnsi="Verdana" w:cs="Arial"/>
          <w:kern w:val="2"/>
          <w:lang w:eastAsia="es-ES"/>
        </w:rPr>
      </w:pPr>
      <w:r>
        <w:rPr>
          <w:rFonts w:cs="Arial" w:ascii="Verdana" w:hAnsi="Verdana"/>
          <w:kern w:val="2"/>
          <w:lang w:eastAsia="es-ES"/>
        </w:rPr>
      </w:r>
    </w:p>
    <w:p>
      <w:pPr>
        <w:pStyle w:val="Normal"/>
        <w:jc w:val="both"/>
        <w:rPr>
          <w:rFonts w:ascii="Verdana" w:hAnsi="Verdana" w:cs="Arial"/>
          <w:b/>
          <w:b/>
          <w:kern w:val="2"/>
          <w:lang w:eastAsia="es-ES"/>
        </w:rPr>
      </w:pPr>
      <w:r>
        <w:rPr>
          <w:rFonts w:cs="Arial" w:ascii="Verdana" w:hAnsi="Verdana"/>
          <w:b/>
          <w:kern w:val="2"/>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jc w:val="both"/>
        <w:rPr>
          <w:rFonts w:ascii="Verdana" w:hAnsi="Verdana" w:cs="Tahoma"/>
          <w:kern w:val="2"/>
          <w:lang w:eastAsia="es-ES"/>
        </w:rPr>
      </w:pPr>
      <w:r>
        <w:rPr>
          <w:rFonts w:cs="Tahoma" w:ascii="Verdana" w:hAnsi="Verdana"/>
          <w:kern w:val="2"/>
          <w:lang w:eastAsia="es-ES"/>
        </w:rPr>
        <w:t>La Entidad Ejecutora proporcionará todos los materiales excepto los de aporte propio, herramientas y equipo necesarios para la ejecución de los trabajos, los mismos deberán ser aprobados por el Inspector de Obra.</w:t>
      </w:r>
    </w:p>
    <w:p>
      <w:pPr>
        <w:pStyle w:val="Normal"/>
        <w:jc w:val="both"/>
        <w:rPr>
          <w:rFonts w:ascii="Verdana" w:hAnsi="Verdana" w:cs="Tahoma"/>
          <w:kern w:val="2"/>
          <w:lang w:eastAsia="es-ES"/>
        </w:rPr>
      </w:pPr>
      <w:r>
        <w:rPr>
          <w:rFonts w:cs="Tahoma" w:ascii="Verdana" w:hAnsi="Verdana"/>
          <w:kern w:val="2"/>
          <w:lang w:eastAsia="es-ES"/>
        </w:rPr>
      </w:r>
    </w:p>
    <w:p>
      <w:pPr>
        <w:pStyle w:val="Normal"/>
        <w:jc w:val="both"/>
        <w:rPr>
          <w:rFonts w:ascii="Verdana" w:hAnsi="Verdana" w:cs="Arial"/>
          <w:b/>
          <w:b/>
          <w:kern w:val="2"/>
          <w:lang w:eastAsia="es-ES"/>
        </w:rPr>
      </w:pPr>
      <w:r>
        <w:rPr>
          <w:rFonts w:cs="Arial" w:ascii="Verdana" w:hAnsi="Verdana"/>
          <w:b/>
          <w:kern w:val="2"/>
          <w:lang w:eastAsia="es-ES"/>
        </w:rPr>
        <w:t>FORMA DE EJECUCIÓN. -</w:t>
      </w:r>
    </w:p>
    <w:p>
      <w:pPr>
        <w:pStyle w:val="Normal"/>
        <w:jc w:val="both"/>
        <w:rPr>
          <w:rFonts w:ascii="Verdana" w:hAnsi="Verdana" w:cs="Arial"/>
          <w:b/>
          <w:b/>
          <w:kern w:val="2"/>
          <w:lang w:eastAsia="es-ES"/>
        </w:rPr>
      </w:pPr>
      <w:r>
        <w:rPr>
          <w:rFonts w:cs="Arial" w:ascii="Verdana" w:hAnsi="Verdana"/>
          <w:b/>
          <w:kern w:val="2"/>
          <w:lang w:eastAsia="es-ES"/>
        </w:rPr>
      </w:r>
    </w:p>
    <w:p>
      <w:pPr>
        <w:pStyle w:val="Normal"/>
        <w:jc w:val="both"/>
        <w:rPr>
          <w:rFonts w:ascii="Verdana" w:hAnsi="Verdana" w:cs="Tahoma"/>
          <w:lang w:eastAsia="es-ES"/>
        </w:rPr>
      </w:pPr>
      <w:r>
        <w:rPr>
          <w:rFonts w:cs="Tahoma" w:ascii="Verdana" w:hAnsi="Verdana"/>
          <w:lang w:eastAsia="es-ES"/>
        </w:rPr>
        <w:t>La Entidad Ejecutora deberá prever todas las herramientas, equipos y accesorios necesarios para la ejecución del ítem. En general se seguirán las siguientes directrices:</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Preparación de la Superficie</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jc w:val="both"/>
        <w:rPr>
          <w:rFonts w:ascii="Verdana" w:hAnsi="Verdana" w:cs="Tahoma"/>
          <w:kern w:val="2"/>
          <w:lang w:eastAsia="es-ES"/>
        </w:rPr>
      </w:pPr>
      <w:r>
        <w:rPr>
          <w:rFonts w:cs="Tahoma" w:ascii="Verdana" w:hAnsi="Verdana"/>
          <w:lang w:eastAsia="es-ES"/>
        </w:rPr>
        <w:t>Antes de la colocación de las piezas verificar que la superficie este uniforme sin polvo, grasas o sustancias que perjudiquen la buena ejecución del ítem</w:t>
      </w:r>
      <w:r>
        <w:rPr>
          <w:rFonts w:cs="Tahoma" w:ascii="Verdana" w:hAnsi="Verdana"/>
          <w:bCs/>
          <w:color w:val="000000"/>
          <w:lang w:eastAsia="es-ES"/>
        </w:rPr>
        <w:t xml:space="preserve">. </w:t>
      </w:r>
      <w:r>
        <w:rPr>
          <w:rFonts w:cs="Tahoma" w:ascii="Verdana" w:hAnsi="Verdana"/>
          <w:kern w:val="2"/>
          <w:lang w:eastAsia="es-ES"/>
        </w:rPr>
        <w:t>Asimismo, deberán regarse las superficies a revestir salvo indicación contraria del Inspector de Obra.</w:t>
      </w:r>
    </w:p>
    <w:p>
      <w:pPr>
        <w:pStyle w:val="Normal"/>
        <w:jc w:val="both"/>
        <w:rPr>
          <w:rFonts w:ascii="Verdana" w:hAnsi="Verdana" w:cs="Tahoma"/>
          <w:bCs/>
          <w:color w:val="000000"/>
          <w:lang w:eastAsia="es-ES"/>
        </w:rPr>
      </w:pPr>
      <w:r>
        <w:rPr>
          <w:rFonts w:cs="Tahoma" w:ascii="Verdana" w:hAnsi="Verdana"/>
          <w:bCs/>
          <w:color w:val="000000"/>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Preparación del Cemento Cola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 xml:space="preserve">El cemento cola deberá ser preparado con agua limpia hasta obtener una pasta homogénea sin grumos; </w:t>
      </w:r>
      <w:r>
        <w:rPr>
          <w:rFonts w:cs="Tahoma" w:ascii="Verdana" w:hAnsi="Verdana"/>
          <w:kern w:val="2"/>
          <w:lang w:eastAsia="es-ES"/>
        </w:rPr>
        <w:t>después de 5-10 minutos de reposo, volver a mezclar y la mezcla estará lista para su aplicación sobre la superficie</w:t>
      </w:r>
      <w:r>
        <w:rPr>
          <w:rFonts w:cs="Tahoma" w:ascii="Verdana" w:hAnsi="Verdana"/>
          <w:lang w:eastAsia="es-ES"/>
        </w:rPr>
        <w:t>. Se mezcla deberá seguir estrictamente la dosificación y forma indicado por el proveedor.</w:t>
      </w:r>
    </w:p>
    <w:p>
      <w:pPr>
        <w:pStyle w:val="Normal"/>
        <w:jc w:val="both"/>
        <w:rPr>
          <w:rFonts w:ascii="Verdana" w:hAnsi="Verdana" w:cs="Tahoma"/>
          <w:bCs/>
          <w:color w:val="000000"/>
          <w:lang w:eastAsia="es-ES"/>
        </w:rPr>
      </w:pPr>
      <w:r>
        <w:rPr>
          <w:rFonts w:cs="Tahoma" w:ascii="Verdana" w:hAnsi="Verdana"/>
          <w:bCs/>
          <w:color w:val="000000"/>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Ejecución del revestimiento</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deberá prever el cortado de piezas en el caso de superficies irregulares a fin de minimizar imperfecciones en el acabado y los desperdicios.</w:t>
      </w:r>
    </w:p>
    <w:p>
      <w:pPr>
        <w:pStyle w:val="Normal"/>
        <w:jc w:val="both"/>
        <w:rPr>
          <w:rFonts w:ascii="Verdana" w:hAnsi="Verdana" w:cs="Tahoma"/>
          <w:kern w:val="2"/>
          <w:lang w:eastAsia="es-ES"/>
        </w:rPr>
      </w:pPr>
      <w:r>
        <w:rPr>
          <w:rFonts w:cs="Tahoma" w:ascii="Verdana" w:hAnsi="Verdana"/>
          <w:kern w:val="2"/>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jc w:val="both"/>
        <w:rPr>
          <w:rFonts w:ascii="Verdana" w:hAnsi="Verdana" w:cs="Tahoma"/>
          <w:bCs/>
          <w:color w:val="000000"/>
          <w:lang w:eastAsia="es-ES"/>
        </w:rPr>
      </w:pPr>
      <w:r>
        <w:rPr>
          <w:rFonts w:cs="Tahoma" w:ascii="Verdana" w:hAnsi="Verdana"/>
          <w:bCs/>
          <w:color w:val="000000"/>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Verdana" w:hAnsi="Verdana" w:cs="Tahoma"/>
          <w:kern w:val="2"/>
          <w:lang w:eastAsia="es-ES"/>
        </w:rPr>
      </w:pPr>
      <w:r>
        <w:rPr>
          <w:rFonts w:cs="Tahoma" w:ascii="Verdana" w:hAnsi="Verdana"/>
          <w:kern w:val="2"/>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Concluida la operación del colocado, se aplicará una lechada de cemento blanco u otro color aprobado por el Inspector de obra, para cubrir las juntas, limpiándose luego con un trapo seco la superficie obtenida.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jc w:val="both"/>
        <w:rPr>
          <w:rFonts w:ascii="Verdana" w:hAnsi="Verdana" w:cs="Tahoma"/>
          <w:kern w:val="2"/>
          <w:lang w:eastAsia="es-ES"/>
        </w:rPr>
      </w:pPr>
      <w:r>
        <w:rPr>
          <w:rFonts w:cs="Tahoma" w:ascii="Verdana" w:hAnsi="Verdana"/>
          <w:kern w:val="2"/>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En la ejecución se realizará los siguientes controles:</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widowControl w:val="false"/>
        <w:numPr>
          <w:ilvl w:val="0"/>
          <w:numId w:val="112"/>
        </w:numPr>
        <w:tabs>
          <w:tab w:val="clear" w:pos="708"/>
          <w:tab w:val="left" w:pos="567" w:leader="none"/>
        </w:tabs>
        <w:jc w:val="both"/>
        <w:rPr>
          <w:rFonts w:ascii="Verdana" w:hAnsi="Verdana" w:eastAsia="Arial" w:cs="Tahoma"/>
        </w:rPr>
      </w:pPr>
      <w:r>
        <w:rPr>
          <w:rFonts w:eastAsia="Arial" w:cs="Tahoma" w:ascii="Verdana" w:hAnsi="Verdana"/>
        </w:rPr>
        <w:t>No se aceptarán pisos con piezas rotas, mal pegadas sin juntas adecuadas.</w:t>
      </w:r>
    </w:p>
    <w:p>
      <w:pPr>
        <w:pStyle w:val="Normal"/>
        <w:widowControl w:val="false"/>
        <w:numPr>
          <w:ilvl w:val="0"/>
          <w:numId w:val="112"/>
        </w:numPr>
        <w:tabs>
          <w:tab w:val="clear" w:pos="708"/>
          <w:tab w:val="left" w:pos="567" w:leader="none"/>
        </w:tabs>
        <w:jc w:val="both"/>
        <w:rPr>
          <w:rFonts w:ascii="Verdana" w:hAnsi="Verdana" w:eastAsia="Arial" w:cs="Tahoma"/>
        </w:rPr>
      </w:pPr>
      <w:r>
        <w:rPr>
          <w:rFonts w:eastAsia="Arial" w:cs="Tahoma" w:ascii="Verdana" w:hAnsi="Verdana"/>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567" w:leader="none"/>
        </w:tabs>
        <w:jc w:val="both"/>
        <w:rPr>
          <w:rFonts w:ascii="Verdana" w:hAnsi="Verdana" w:eastAsia="Arial" w:cs="Tahoma"/>
        </w:rPr>
      </w:pPr>
      <w:r>
        <w:rPr>
          <w:rFonts w:eastAsia="Arial" w:cs="Tahoma" w:ascii="Verdana" w:hAnsi="Verdana"/>
        </w:rPr>
        <w:t>Los pisos que denoten vacíos entre la cerámica y el cemento cola por un mal asentamiento deberán ser corregidos.</w:t>
      </w:r>
    </w:p>
    <w:p>
      <w:pPr>
        <w:pStyle w:val="Normal"/>
        <w:widowControl w:val="false"/>
        <w:numPr>
          <w:ilvl w:val="0"/>
          <w:numId w:val="112"/>
        </w:numPr>
        <w:tabs>
          <w:tab w:val="clear" w:pos="708"/>
          <w:tab w:val="left" w:pos="567" w:leader="none"/>
        </w:tabs>
        <w:jc w:val="both"/>
        <w:rPr>
          <w:rFonts w:ascii="Verdana" w:hAnsi="Verdana" w:eastAsia="Arial" w:cs="Tahoma"/>
        </w:rPr>
      </w:pPr>
      <w:r>
        <w:rPr>
          <w:rFonts w:eastAsia="Arial" w:cs="Tahoma" w:ascii="Verdana" w:hAnsi="Verdana"/>
        </w:rPr>
        <w:t>En algunos casos el Inspector de obra indicará la superficie a rehacer el cual deberá ser ejecutado por cuenta de la Entidad Ejecutora.</w:t>
      </w:r>
    </w:p>
    <w:p>
      <w:pPr>
        <w:pStyle w:val="Normal"/>
        <w:jc w:val="both"/>
        <w:rPr>
          <w:rFonts w:ascii="Verdana" w:hAnsi="Verdana" w:cs="Arial"/>
          <w:b/>
          <w:b/>
          <w:kern w:val="2"/>
          <w:lang w:eastAsia="es-ES"/>
        </w:rPr>
      </w:pPr>
      <w:r>
        <w:rPr>
          <w:rFonts w:cs="Arial" w:ascii="Verdana" w:hAnsi="Verdana"/>
          <w:b/>
          <w:kern w:val="2"/>
          <w:lang w:eastAsia="es-ES"/>
        </w:rPr>
      </w:r>
    </w:p>
    <w:p>
      <w:pPr>
        <w:pStyle w:val="Normal"/>
        <w:jc w:val="both"/>
        <w:rPr>
          <w:rFonts w:ascii="Verdana" w:hAnsi="Verdana" w:cs="Arial"/>
          <w:b/>
          <w:b/>
          <w:kern w:val="2"/>
          <w:lang w:eastAsia="es-ES"/>
        </w:rPr>
      </w:pPr>
      <w:r>
        <w:rPr>
          <w:rFonts w:cs="Arial" w:ascii="Verdana" w:hAnsi="Verdana"/>
          <w:b/>
          <w:kern w:val="2"/>
          <w:lang w:eastAsia="es-ES"/>
        </w:rPr>
        <w:t>MEDICIÓN. –</w:t>
      </w:r>
    </w:p>
    <w:p>
      <w:pPr>
        <w:pStyle w:val="Normal"/>
        <w:jc w:val="both"/>
        <w:rPr>
          <w:rFonts w:ascii="Verdana" w:hAnsi="Verdana" w:cs="Arial"/>
          <w:b/>
          <w:b/>
          <w:kern w:val="2"/>
          <w:lang w:eastAsia="es-ES"/>
        </w:rPr>
      </w:pPr>
      <w:r>
        <w:rPr>
          <w:rFonts w:cs="Arial" w:ascii="Verdana" w:hAnsi="Verdana"/>
          <w:b/>
          <w:kern w:val="2"/>
          <w:lang w:eastAsia="es-ES"/>
        </w:rPr>
      </w:r>
    </w:p>
    <w:p>
      <w:pPr>
        <w:pStyle w:val="Normal"/>
        <w:jc w:val="both"/>
        <w:rPr>
          <w:rFonts w:ascii="Verdana" w:hAnsi="Verdana" w:cs="Arial"/>
          <w:kern w:val="2"/>
          <w:lang w:eastAsia="es-ES"/>
        </w:rPr>
      </w:pPr>
      <w:r>
        <w:rPr>
          <w:rFonts w:cs="Arial" w:ascii="Verdana" w:hAnsi="Verdana"/>
          <w:bCs/>
          <w:lang w:eastAsia="es-ES"/>
        </w:rPr>
        <w:t>El revestimiento de cerámica</w:t>
      </w:r>
      <w:r>
        <w:rPr>
          <w:rFonts w:cs="Arial" w:ascii="Verdana" w:hAnsi="Verdana"/>
          <w:kern w:val="2"/>
          <w:lang w:eastAsia="es-ES"/>
        </w:rPr>
        <w:t xml:space="preserve"> será medido en </w:t>
      </w:r>
      <w:r>
        <w:rPr>
          <w:rFonts w:cs="Arial" w:ascii="Verdana" w:hAnsi="Verdana"/>
          <w:b/>
          <w:kern w:val="2"/>
          <w:lang w:eastAsia="es-ES"/>
        </w:rPr>
        <w:t>metro cuadrado,</w:t>
      </w:r>
      <w:r>
        <w:rPr>
          <w:rFonts w:cs="Arial" w:ascii="Verdana" w:hAnsi="Verdana"/>
          <w:kern w:val="2"/>
          <w:lang w:eastAsia="es-ES"/>
        </w:rPr>
        <w:t xml:space="preserve"> tomando en cuenta solamente el área neta ejecutada y autorizada. </w:t>
      </w:r>
    </w:p>
    <w:p>
      <w:pPr>
        <w:pStyle w:val="Normal"/>
        <w:tabs>
          <w:tab w:val="clear" w:pos="708"/>
          <w:tab w:val="left" w:pos="560" w:leader="none"/>
        </w:tabs>
        <w:jc w:val="both"/>
        <w:rPr>
          <w:rFonts w:ascii="Verdana" w:hAnsi="Verdana" w:cs="Arial"/>
          <w:lang w:eastAsia="es-ES"/>
        </w:rPr>
      </w:pPr>
      <w:r>
        <w:rPr>
          <w:rFonts w:cs="Arial" w:ascii="Verdana" w:hAnsi="Verdana"/>
          <w:lang w:eastAsia="es-ES"/>
        </w:rPr>
      </w:r>
    </w:p>
    <w:p>
      <w:pPr>
        <w:pStyle w:val="Normal"/>
        <w:tabs>
          <w:tab w:val="clear" w:pos="708"/>
          <w:tab w:val="left" w:pos="560" w:leader="none"/>
        </w:tabs>
        <w:jc w:val="both"/>
        <w:rPr>
          <w:rFonts w:ascii="Verdana" w:hAnsi="Verdana" w:cs="Arial"/>
          <w:b/>
          <w:b/>
          <w:lang w:eastAsia="es-ES"/>
        </w:rPr>
      </w:pPr>
      <w:r>
        <w:rPr>
          <w:rFonts w:cs="Arial" w:ascii="Verdana" w:hAnsi="Verdana"/>
          <w:b/>
          <w:lang w:eastAsia="es-ES"/>
        </w:rPr>
        <w:t>APORTE PROPIO. –</w:t>
      </w:r>
    </w:p>
    <w:p>
      <w:pPr>
        <w:pStyle w:val="Normal"/>
        <w:tabs>
          <w:tab w:val="clear" w:pos="708"/>
          <w:tab w:val="left" w:pos="560" w:leader="none"/>
        </w:tabs>
        <w:jc w:val="both"/>
        <w:rPr>
          <w:rFonts w:ascii="Verdana" w:hAnsi="Verdana" w:cs="Arial"/>
          <w:b/>
          <w:b/>
          <w:lang w:eastAsia="es-ES"/>
        </w:rPr>
      </w:pPr>
      <w:r>
        <w:rPr>
          <w:rFonts w:cs="Arial" w:ascii="Verdana" w:hAnsi="Verdana"/>
          <w:b/>
          <w:lang w:eastAsia="es-ES"/>
        </w:rPr>
      </w:r>
    </w:p>
    <w:p>
      <w:pPr>
        <w:pStyle w:val="Normal"/>
        <w:jc w:val="both"/>
        <w:rPr>
          <w:rFonts w:ascii="Verdana" w:hAnsi="Verdana" w:cs="Tahoma"/>
          <w:color w:val="000000"/>
          <w:lang w:eastAsia="es-ES"/>
        </w:rPr>
      </w:pPr>
      <w:r>
        <w:rPr>
          <w:rFonts w:cs="Tahoma" w:ascii="Verdana" w:hAnsi="Verdan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jc w:val="both"/>
        <w:rPr>
          <w:rFonts w:ascii="Verdana" w:hAnsi="Verdana" w:cs="Tahoma"/>
          <w:color w:val="000000"/>
          <w:lang w:eastAsia="es-ES"/>
        </w:rPr>
      </w:pPr>
      <w:r>
        <w:rPr>
          <w:rFonts w:cs="Tahoma" w:ascii="Verdana" w:hAnsi="Verdana"/>
          <w:color w:val="000000"/>
          <w:lang w:eastAsia="es-ES"/>
        </w:rPr>
      </w:r>
    </w:p>
    <w:p>
      <w:pPr>
        <w:pStyle w:val="Normal"/>
        <w:tabs>
          <w:tab w:val="clear" w:pos="708"/>
          <w:tab w:val="left" w:pos="560" w:leader="none"/>
        </w:tabs>
        <w:jc w:val="both"/>
        <w:rPr>
          <w:rFonts w:ascii="Verdana" w:hAnsi="Verdana" w:cs="Tahoma"/>
          <w:color w:val="000000"/>
          <w:lang w:eastAsia="es-ES"/>
        </w:rPr>
      </w:pPr>
      <w:r>
        <w:rPr>
          <w:rFonts w:cs="Tahoma" w:ascii="Verdana" w:hAnsi="Verdana"/>
          <w:color w:val="000000"/>
          <w:lang w:eastAsia="es-ES"/>
        </w:rPr>
        <w:t>Este aporte propio estará sujeto al cronograma de ejecución de obra de la Entidad Ejecutora.</w:t>
      </w:r>
    </w:p>
    <w:p>
      <w:pPr>
        <w:pStyle w:val="Normal"/>
        <w:tabs>
          <w:tab w:val="clear" w:pos="708"/>
          <w:tab w:val="left" w:pos="8711" w:leader="none"/>
        </w:tabs>
        <w:rPr>
          <w:rFonts w:ascii="Verdana" w:hAnsi="Verdana" w:cs="Tahoma"/>
          <w:b/>
          <w:b/>
          <w:lang w:eastAsia="es-ES"/>
        </w:rPr>
      </w:pPr>
      <w:r>
        <w:rPr>
          <w:rFonts w:cs="Tahoma" w:ascii="Verdana" w:hAnsi="Verdana"/>
          <w:b/>
          <w:lang w:eastAsia="es-ES"/>
        </w:rPr>
      </w:r>
    </w:p>
    <w:tbl>
      <w:tblPr>
        <w:tblStyle w:val="Tablaconcuadrcula31"/>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val="clear"/>
            <w:vAlign w:val="cente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N°</w:t>
            </w:r>
          </w:p>
        </w:tc>
        <w:tc>
          <w:tcPr>
            <w:tcW w:w="2386" w:type="dxa"/>
            <w:tcBorders/>
            <w:shd w:color="auto" w:fill="1F3864" w:val="clear"/>
            <w:vAlign w:val="center"/>
          </w:tcPr>
          <w:p>
            <w:pPr>
              <w:pStyle w:val="Normal"/>
              <w:widowControl/>
              <w:spacing w:lineRule="auto" w:line="360"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CODIGO</w:t>
            </w:r>
          </w:p>
        </w:tc>
        <w:tc>
          <w:tcPr>
            <w:tcW w:w="1144" w:type="dxa"/>
            <w:tcBorders/>
            <w:shd w:color="auto" w:fill="1F3864" w:val="clear"/>
            <w:vAlign w:val="cente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UNIDAD</w:t>
            </w:r>
          </w:p>
        </w:tc>
        <w:tc>
          <w:tcPr>
            <w:tcW w:w="5520" w:type="dxa"/>
            <w:tcBorders/>
            <w:shd w:color="auto" w:fill="1F3864" w:val="clear"/>
            <w:vAlign w:val="cente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ITEM</w:t>
            </w:r>
          </w:p>
        </w:tc>
      </w:tr>
      <w:tr>
        <w:trPr>
          <w:trHeight w:val="417" w:hRule="atLeast"/>
        </w:trPr>
        <w:tc>
          <w:tcPr>
            <w:tcW w:w="583" w:type="dxa"/>
            <w:tcBorders/>
            <w:shd w:color="auto" w:fill="BDD6EE" w:val="clear"/>
            <w:vAlign w:val="cente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26</w:t>
            </w:r>
          </w:p>
        </w:tc>
        <w:tc>
          <w:tcPr>
            <w:tcW w:w="2386" w:type="dxa"/>
            <w:tcBorders/>
            <w:shd w:color="auto" w:fill="BDD6EE" w:val="clear"/>
            <w:vAlign w:val="cente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VAC-OF-RES-2</w:t>
            </w:r>
          </w:p>
        </w:tc>
        <w:tc>
          <w:tcPr>
            <w:tcW w:w="1144" w:type="dxa"/>
            <w:tcBorders/>
            <w:shd w:color="auto" w:fill="BDD6EE" w:val="clear"/>
            <w:vAlign w:val="center"/>
          </w:tcPr>
          <w:p>
            <w:pPr>
              <w:pStyle w:val="Normal"/>
              <w:widowControl/>
              <w:spacing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M2</w:t>
            </w:r>
          </w:p>
        </w:tc>
        <w:tc>
          <w:tcPr>
            <w:tcW w:w="5520" w:type="dxa"/>
            <w:tcBorders/>
            <w:shd w:color="auto" w:fill="BDD6EE" w:val="clear"/>
            <w:vAlign w:val="center"/>
          </w:tcPr>
          <w:p>
            <w:pPr>
              <w:pStyle w:val="Normal"/>
              <w:widowControl/>
              <w:spacing w:lineRule="auto" w:line="360" w:before="0" w:after="0"/>
              <w:jc w:val="center"/>
              <w:rPr>
                <w:rFonts w:ascii="Verdana" w:hAnsi="Verdana"/>
                <w:b/>
                <w:b/>
                <w:lang w:val="es-ES" w:eastAsia="es-ES"/>
              </w:rPr>
            </w:pPr>
            <w:r>
              <w:rPr>
                <w:rFonts w:eastAsia="Times New Roman" w:cs="Times New Roman" w:ascii="Verdana" w:hAnsi="Verdana"/>
                <w:b/>
                <w:kern w:val="0"/>
                <w:sz w:val="20"/>
                <w:szCs w:val="20"/>
                <w:lang w:val="es-ES" w:eastAsia="es-ES" w:bidi="ar-SA"/>
              </w:rPr>
              <w:t>REVESTIMIENTO DE CERÁMICA PARA MESÓN</w:t>
            </w:r>
          </w:p>
        </w:tc>
      </w:tr>
    </w:tbl>
    <w:p>
      <w:pPr>
        <w:pStyle w:val="Normal"/>
        <w:jc w:val="both"/>
        <w:rPr>
          <w:rFonts w:ascii="Verdana" w:hAnsi="Verdana" w:cs="Tahoma"/>
          <w:b/>
          <w:b/>
          <w:lang w:eastAsia="es-ES"/>
        </w:rPr>
      </w:pPr>
      <w:r>
        <w:rPr>
          <w:rFonts w:cs="Tahoma" w:ascii="Verdana" w:hAnsi="Verdana"/>
          <w:b/>
          <w:lang w:eastAsia="es-ES"/>
        </w:rPr>
      </w:r>
    </w:p>
    <w:p>
      <w:pPr>
        <w:pStyle w:val="Normal"/>
        <w:jc w:val="both"/>
        <w:rPr>
          <w:rFonts w:ascii="Verdana" w:hAnsi="Verdana" w:cs="Tahoma"/>
          <w:b/>
          <w:b/>
          <w:lang w:eastAsia="es-ES"/>
        </w:rPr>
      </w:pPr>
      <w:r>
        <w:rPr>
          <w:rFonts w:cs="Tahoma" w:ascii="Verdana" w:hAnsi="Verdana"/>
          <w:b/>
          <w:lang w:eastAsia="es-ES"/>
        </w:rPr>
        <w:t>DESCRIPCIÓN.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Este ítem se refiere al revestimiento cerámico para mesón, de acuerdo a lo señalado en los planos constructivos e instrucciones del Inspector de obra.</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lang w:eastAsia="es-ES"/>
        </w:rPr>
      </w:pPr>
      <w:r>
        <w:rPr>
          <w:rFonts w:cs="Tahoma" w:ascii="Verdana" w:hAnsi="Verdana"/>
          <w:b/>
          <w:lang w:eastAsia="es-ES"/>
        </w:rPr>
        <w:t>MATERIALES, HERRAMIENTAS Y EQUIPO. -</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equipos necesarios para la ejecución de los trabajos, los mismos deberán ser aprobados por el Inspector de obra.</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lang w:eastAsia="es-ES"/>
        </w:rPr>
      </w:pPr>
      <w:r>
        <w:rPr>
          <w:rFonts w:cs="Tahoma" w:ascii="Verdana" w:hAnsi="Verdana"/>
          <w:b/>
          <w:lang w:eastAsia="es-ES"/>
        </w:rPr>
        <w:t xml:space="preserve">FORMA DE EJECUCIÓN. -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La Entidad Ejecutora deberá prever todas las herramientas, equipos y accesorios necesarios para la ejecución del ítem. En general se seguirán las siguientes directrices:</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Preparación de la Superficie</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jc w:val="both"/>
        <w:rPr>
          <w:rFonts w:ascii="Verdana" w:hAnsi="Verdana" w:cs="Tahoma"/>
          <w:bCs/>
          <w:color w:val="000000"/>
          <w:lang w:eastAsia="es-ES"/>
        </w:rPr>
      </w:pPr>
      <w:r>
        <w:rPr>
          <w:rFonts w:cs="Tahoma" w:ascii="Verdana" w:hAnsi="Verdana"/>
          <w:lang w:eastAsia="es-ES"/>
        </w:rPr>
        <w:t>Antes de la colocación de las piezas verificar que la superficie del mesón este uniforme sin polvo, grasas o sustancias que perjudiquen la buena ejecución del ítem</w:t>
      </w:r>
      <w:r>
        <w:rPr>
          <w:rFonts w:cs="Tahoma" w:ascii="Verdana" w:hAnsi="Verdana"/>
          <w:bCs/>
          <w:color w:val="000000"/>
          <w:lang w:eastAsia="es-ES"/>
        </w:rPr>
        <w:t xml:space="preserve">. </w:t>
      </w:r>
      <w:r>
        <w:rPr>
          <w:rFonts w:cs="Tahoma" w:ascii="Verdana" w:hAnsi="Verdana"/>
          <w:kern w:val="2"/>
          <w:lang w:eastAsia="es-ES"/>
        </w:rPr>
        <w:t>Asimismo, deberán regarse las superficies a revestir salvo indicación contraria del Inspector de obra.</w:t>
      </w:r>
    </w:p>
    <w:p>
      <w:pPr>
        <w:pStyle w:val="Normal"/>
        <w:jc w:val="both"/>
        <w:rPr>
          <w:rFonts w:ascii="Verdana" w:hAnsi="Verdana" w:cs="Tahoma"/>
          <w:bCs/>
          <w:color w:val="000000"/>
          <w:lang w:eastAsia="es-ES"/>
        </w:rPr>
      </w:pPr>
      <w:r>
        <w:rPr>
          <w:rFonts w:cs="Tahoma" w:ascii="Verdana" w:hAnsi="Verdana"/>
          <w:bCs/>
          <w:color w:val="000000"/>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Preparación del Cemento Cola</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 xml:space="preserve">El cemento cola deberá ser preparado con agua limpia hasta obtener una pasta homogénea sin grumos; </w:t>
      </w:r>
      <w:r>
        <w:rPr>
          <w:rFonts w:cs="Tahoma" w:ascii="Verdana" w:hAnsi="Verdana"/>
          <w:kern w:val="2"/>
          <w:lang w:eastAsia="es-ES"/>
        </w:rPr>
        <w:t>después de 5-10 minutos de reposo, se volverá mezclar y la mezcla estará lista para su aplicación sobre la superficie</w:t>
      </w:r>
      <w:r>
        <w:rPr>
          <w:rFonts w:cs="Tahoma" w:ascii="Verdana" w:hAnsi="Verdana"/>
          <w:lang w:eastAsia="es-ES"/>
        </w:rPr>
        <w:t>. La mezcla deberá seguir estrictamente la dosificación y forma de preparado indicado por el proveedor.</w:t>
      </w:r>
    </w:p>
    <w:p>
      <w:pPr>
        <w:pStyle w:val="Normal"/>
        <w:jc w:val="both"/>
        <w:rPr>
          <w:rFonts w:ascii="Verdana" w:hAnsi="Verdana" w:cs="Tahoma"/>
          <w:bCs/>
          <w:color w:val="000000"/>
          <w:lang w:eastAsia="es-ES"/>
        </w:rPr>
      </w:pPr>
      <w:r>
        <w:rPr>
          <w:rFonts w:cs="Tahoma" w:ascii="Verdana" w:hAnsi="Verdana"/>
          <w:bCs/>
          <w:color w:val="000000"/>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Ejecución del revestimiento</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deberá prever el cortado de piezas en el caso de superficies irregulares a fin de minimizar imperfecciones en el acabado y los desperdicios.</w:t>
      </w:r>
    </w:p>
    <w:p>
      <w:pPr>
        <w:pStyle w:val="Normal"/>
        <w:jc w:val="both"/>
        <w:rPr>
          <w:rFonts w:ascii="Verdana" w:hAnsi="Verdana" w:cs="Tahoma"/>
          <w:kern w:val="2"/>
          <w:lang w:eastAsia="es-ES"/>
        </w:rPr>
      </w:pPr>
      <w:r>
        <w:rPr>
          <w:rFonts w:cs="Tahoma" w:ascii="Verdana" w:hAnsi="Verdana"/>
          <w:kern w:val="2"/>
          <w:lang w:eastAsia="es-ES"/>
        </w:rPr>
        <w:t>Para realizar el corte de las piezas se debe utilizar una cortadora de cerámica la cual debe estar en buen estado para obtener piezas sin astillas ni rajaduras.</w:t>
      </w:r>
    </w:p>
    <w:p>
      <w:pPr>
        <w:pStyle w:val="Normal"/>
        <w:jc w:val="both"/>
        <w:rPr>
          <w:rFonts w:ascii="Verdana" w:hAnsi="Verdana" w:cs="Tahoma"/>
          <w:bCs/>
          <w:color w:val="000000"/>
          <w:lang w:eastAsia="es-ES"/>
        </w:rPr>
      </w:pPr>
      <w:r>
        <w:rPr>
          <w:rFonts w:cs="Tahoma" w:ascii="Verdana" w:hAnsi="Verdana"/>
          <w:bCs/>
          <w:color w:val="000000"/>
          <w:lang w:eastAsia="es-ES"/>
        </w:rPr>
      </w:r>
    </w:p>
    <w:p>
      <w:pPr>
        <w:pStyle w:val="Normal"/>
        <w:jc w:val="both"/>
        <w:rPr>
          <w:rFonts w:ascii="Verdana" w:hAnsi="Verdana" w:cs="Tahoma"/>
          <w:bCs/>
          <w:color w:val="000000"/>
          <w:lang w:eastAsia="es-ES"/>
        </w:rPr>
      </w:pPr>
      <w:r>
        <w:rPr>
          <w:rFonts w:cs="Tahoma" w:ascii="Verdana" w:hAnsi="Verdana"/>
          <w:bCs/>
          <w:color w:val="000000"/>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Verdana" w:hAnsi="Verdana" w:cs="Tahoma"/>
          <w:bCs/>
          <w:color w:val="000000"/>
          <w:lang w:eastAsia="es-ES"/>
        </w:rPr>
      </w:pPr>
      <w:r>
        <w:rPr>
          <w:rFonts w:cs="Tahoma" w:ascii="Verdana" w:hAnsi="Verdana"/>
          <w:bCs/>
          <w:color w:val="000000"/>
          <w:lang w:eastAsia="es-ES"/>
        </w:rPr>
        <w:t xml:space="preserve">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Verdana" w:hAnsi="Verdana" w:cs="Tahoma"/>
          <w:kern w:val="2"/>
          <w:lang w:eastAsia="es-ES"/>
        </w:rPr>
      </w:pPr>
      <w:r>
        <w:rPr>
          <w:rFonts w:cs="Tahoma" w:ascii="Verdana" w:hAnsi="Verdana"/>
          <w:kern w:val="2"/>
          <w:lang w:eastAsia="es-ES"/>
        </w:rPr>
      </w:r>
    </w:p>
    <w:p>
      <w:pPr>
        <w:pStyle w:val="Normal"/>
        <w:jc w:val="both"/>
        <w:rPr>
          <w:rFonts w:ascii="Verdana" w:hAnsi="Verdana" w:cs="Tahoma"/>
          <w:kern w:val="2"/>
          <w:lang w:eastAsia="es-ES"/>
        </w:rPr>
      </w:pPr>
      <w:r>
        <w:rPr>
          <w:rFonts w:cs="Tahoma" w:ascii="Verdana" w:hAnsi="Verdana"/>
          <w:kern w:val="2"/>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Concluida la operación del colocado, se aplicará una lechada de cemento blanco u otro color aprobado por el Inspector de obra, para cubrir las juntas, limpiándose luego con un trapo seco la superficie obtenida.</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color w:val="000000"/>
          <w:lang w:eastAsia="es-ES"/>
        </w:rPr>
      </w:pPr>
      <w:r>
        <w:rPr>
          <w:rFonts w:cs="Tahoma" w:ascii="Verdana" w:hAnsi="Verdana"/>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b/>
          <w:b/>
          <w:lang w:eastAsia="es-ES"/>
        </w:rPr>
      </w:pPr>
      <w:r>
        <w:rPr>
          <w:rFonts w:cs="Tahoma" w:ascii="Verdana" w:hAnsi="Verdana"/>
          <w:b/>
          <w:lang w:eastAsia="es-ES"/>
        </w:rPr>
      </w:r>
    </w:p>
    <w:p>
      <w:pPr>
        <w:pStyle w:val="Normal"/>
        <w:jc w:val="both"/>
        <w:rPr>
          <w:rFonts w:ascii="Verdana" w:hAnsi="Verdana" w:cs="Tahoma"/>
          <w:kern w:val="2"/>
          <w:lang w:eastAsia="es-ES"/>
        </w:rPr>
      </w:pPr>
      <w:r>
        <w:rPr>
          <w:rFonts w:cs="Tahoma" w:ascii="Verdana" w:hAnsi="Verdana"/>
          <w:kern w:val="2"/>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Verdana" w:hAnsi="Verdana" w:cs="Tahoma"/>
          <w:kern w:val="2"/>
          <w:lang w:eastAsia="es-ES"/>
        </w:rPr>
      </w:pPr>
      <w:r>
        <w:rPr>
          <w:rFonts w:cs="Tahoma" w:ascii="Verdana" w:hAnsi="Verdana"/>
          <w:kern w:val="2"/>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En la ejecución se realizará los siguientes controles:</w:t>
      </w:r>
    </w:p>
    <w:p>
      <w:pPr>
        <w:pStyle w:val="Normal"/>
        <w:widowControl w:val="false"/>
        <w:numPr>
          <w:ilvl w:val="0"/>
          <w:numId w:val="112"/>
        </w:numPr>
        <w:tabs>
          <w:tab w:val="clear" w:pos="708"/>
          <w:tab w:val="left" w:pos="567" w:leader="none"/>
        </w:tabs>
        <w:jc w:val="both"/>
        <w:rPr>
          <w:rFonts w:ascii="Verdana" w:hAnsi="Verdana" w:eastAsia="Arial" w:cs="Tahoma"/>
        </w:rPr>
      </w:pPr>
      <w:r>
        <w:rPr>
          <w:rFonts w:eastAsia="Arial" w:cs="Tahoma" w:ascii="Verdana" w:hAnsi="Verdana"/>
        </w:rPr>
        <w:t>No se aceptarán pisos con piezas rotas, mal pegadas sin juntas adecuadas.</w:t>
      </w:r>
    </w:p>
    <w:p>
      <w:pPr>
        <w:pStyle w:val="Normal"/>
        <w:widowControl w:val="false"/>
        <w:numPr>
          <w:ilvl w:val="0"/>
          <w:numId w:val="112"/>
        </w:numPr>
        <w:tabs>
          <w:tab w:val="clear" w:pos="708"/>
          <w:tab w:val="left" w:pos="567" w:leader="none"/>
        </w:tabs>
        <w:jc w:val="both"/>
        <w:rPr>
          <w:rFonts w:ascii="Verdana" w:hAnsi="Verdana" w:eastAsia="Arial" w:cs="Tahoma"/>
        </w:rPr>
      </w:pPr>
      <w:r>
        <w:rPr>
          <w:rFonts w:eastAsia="Arial" w:cs="Tahoma" w:ascii="Verdana" w:hAnsi="Verdana"/>
        </w:rPr>
        <w:t>Los pisos que denoten vacíos entre la cerámica y el cemento cola por un mal asentamiento deberán ser corregidos.</w:t>
      </w:r>
    </w:p>
    <w:p>
      <w:pPr>
        <w:pStyle w:val="Normal"/>
        <w:widowControl w:val="false"/>
        <w:numPr>
          <w:ilvl w:val="0"/>
          <w:numId w:val="112"/>
        </w:numPr>
        <w:tabs>
          <w:tab w:val="clear" w:pos="708"/>
          <w:tab w:val="left" w:pos="567" w:leader="none"/>
        </w:tabs>
        <w:jc w:val="both"/>
        <w:rPr>
          <w:rFonts w:ascii="Verdana" w:hAnsi="Verdana" w:eastAsia="Arial" w:cs="Tahoma"/>
        </w:rPr>
      </w:pPr>
      <w:r>
        <w:rPr>
          <w:rFonts w:eastAsia="Arial" w:cs="Tahoma" w:ascii="Verdana" w:hAnsi="Verdana"/>
        </w:rPr>
        <w:t>En algunos casos el Inspector de obra indicará la superficie a rehacer el cual deberá ser ejecutado por cuenta de la Entidad Ejecutora.</w:t>
      </w:r>
    </w:p>
    <w:p>
      <w:pPr>
        <w:pStyle w:val="Normal"/>
        <w:tabs>
          <w:tab w:val="clear" w:pos="708"/>
          <w:tab w:val="left" w:pos="567" w:leader="none"/>
        </w:tabs>
        <w:ind w:left="570" w:hanging="0"/>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jc w:val="both"/>
        <w:rPr>
          <w:rFonts w:ascii="Verdana" w:hAnsi="Verdana" w:cs="Tahoma"/>
          <w:b/>
          <w:b/>
          <w:lang w:eastAsia="es-ES"/>
        </w:rPr>
      </w:pPr>
      <w:r>
        <w:rPr>
          <w:rFonts w:cs="Tahoma" w:ascii="Verdana" w:hAnsi="Verdana"/>
          <w:b/>
          <w:lang w:eastAsia="es-ES"/>
        </w:rPr>
        <w:t>MEDICIÓN.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Los revestimientos de cerámica para mesón, serán medidos por </w:t>
      </w:r>
      <w:r>
        <w:rPr>
          <w:rFonts w:cs="Tahoma" w:ascii="Verdana" w:hAnsi="Verdana"/>
          <w:b/>
          <w:bCs/>
          <w:lang w:eastAsia="es-ES"/>
        </w:rPr>
        <w:t>metro cuadrado</w:t>
      </w:r>
      <w:r>
        <w:rPr>
          <w:rFonts w:cs="Tahoma" w:ascii="Verdana" w:hAnsi="Verdana"/>
          <w:lang w:eastAsia="es-ES"/>
        </w:rPr>
        <w:t>, de superficie neta ejecutada y autorizada.</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APORTE PROPIO.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Este aporte propio estará sujeto al cronograma de ejecución de obra de la Entidad Ejecutora.</w:t>
      </w:r>
    </w:p>
    <w:p>
      <w:pPr>
        <w:pStyle w:val="Normal"/>
        <w:widowControl w:val="false"/>
        <w:tabs>
          <w:tab w:val="clear" w:pos="708"/>
          <w:tab w:val="left" w:pos="2025" w:leader="none"/>
        </w:tabs>
        <w:ind w:right="528" w:hanging="0"/>
        <w:rPr>
          <w:rFonts w:ascii="Verdana" w:hAnsi="Verdana" w:eastAsia="Arial" w:cs="Arial"/>
          <w:b/>
          <w:b/>
        </w:rPr>
      </w:pPr>
      <w:r>
        <w:rPr>
          <w:rFonts w:eastAsia="Arial" w:cs="Arial" w:ascii="Verdana" w:hAnsi="Verdana"/>
          <w:b/>
        </w:rPr>
      </w:r>
    </w:p>
    <w:tbl>
      <w:tblPr>
        <w:tblStyle w:val="Tablaconcuadrcula32"/>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spacing w:before="0" w:after="0"/>
              <w:jc w:val="center"/>
              <w:rPr>
                <w:rFonts w:ascii="Verdana" w:hAnsi="Verdana" w:eastAsia="Arial" w:cs="Arial"/>
                <w:b/>
                <w:b/>
              </w:rPr>
            </w:pPr>
            <w:r>
              <w:rPr>
                <w:rFonts w:eastAsia="Arial" w:cs="Arial" w:ascii="Verdana" w:hAnsi="Verdana"/>
                <w:b/>
                <w:kern w:val="0"/>
                <w:sz w:val="20"/>
                <w:szCs w:val="20"/>
                <w:lang w:val="es-BO" w:bidi="ar-SA"/>
              </w:rPr>
              <w:t>N°</w:t>
            </w:r>
          </w:p>
        </w:tc>
        <w:tc>
          <w:tcPr>
            <w:tcW w:w="2386" w:type="dxa"/>
            <w:tcBorders/>
            <w:shd w:color="auto" w:fill="1F3864" w:themeFill="accent5" w:themeFillShade="80" w:val="clear"/>
            <w:vAlign w:val="center"/>
          </w:tcPr>
          <w:p>
            <w:pPr>
              <w:pStyle w:val="Normal"/>
              <w:widowControl/>
              <w:spacing w:lineRule="auto" w:line="360" w:before="0" w:after="0"/>
              <w:jc w:val="center"/>
              <w:rPr>
                <w:rFonts w:ascii="Verdana" w:hAnsi="Verdana" w:eastAsia="Arial" w:cs="Arial"/>
                <w:b/>
                <w:b/>
              </w:rPr>
            </w:pPr>
            <w:r>
              <w:rPr>
                <w:rFonts w:eastAsia="Arial" w:cs="Arial" w:ascii="Verdana" w:hAnsi="Verdana"/>
                <w:b/>
                <w:kern w:val="0"/>
                <w:sz w:val="20"/>
                <w:szCs w:val="20"/>
                <w:lang w:val="es-BO" w:bidi="ar-SA"/>
              </w:rPr>
              <w:t>CODIGO</w:t>
            </w:r>
          </w:p>
        </w:tc>
        <w:tc>
          <w:tcPr>
            <w:tcW w:w="1144" w:type="dxa"/>
            <w:tcBorders/>
            <w:shd w:color="auto" w:fill="1F3864" w:themeFill="accent5" w:themeFillShade="80" w:val="clear"/>
            <w:vAlign w:val="center"/>
          </w:tcPr>
          <w:p>
            <w:pPr>
              <w:pStyle w:val="Normal"/>
              <w:widowControl/>
              <w:spacing w:before="0" w:after="0"/>
              <w:jc w:val="center"/>
              <w:rPr>
                <w:rFonts w:ascii="Verdana" w:hAnsi="Verdana" w:eastAsia="Arial" w:cs="Arial"/>
                <w:b/>
                <w:b/>
              </w:rPr>
            </w:pPr>
            <w:r>
              <w:rPr>
                <w:rFonts w:eastAsia="Arial" w:cs="Arial" w:ascii="Verdana" w:hAnsi="Verdana"/>
                <w:b/>
                <w:kern w:val="0"/>
                <w:sz w:val="20"/>
                <w:szCs w:val="20"/>
                <w:lang w:val="es-BO" w:bidi="ar-SA"/>
              </w:rPr>
              <w:t>UNIDAD</w:t>
            </w:r>
          </w:p>
        </w:tc>
        <w:tc>
          <w:tcPr>
            <w:tcW w:w="5520" w:type="dxa"/>
            <w:tcBorders/>
            <w:shd w:color="auto" w:fill="1F3864" w:themeFill="accent5" w:themeFillShade="80" w:val="clear"/>
            <w:vAlign w:val="center"/>
          </w:tcPr>
          <w:p>
            <w:pPr>
              <w:pStyle w:val="Normal"/>
              <w:widowControl/>
              <w:spacing w:before="0" w:after="0"/>
              <w:jc w:val="center"/>
              <w:rPr>
                <w:rFonts w:ascii="Verdana" w:hAnsi="Verdana" w:eastAsia="Arial" w:cs="Arial"/>
                <w:b/>
                <w:b/>
              </w:rPr>
            </w:pPr>
            <w:r>
              <w:rPr>
                <w:rFonts w:eastAsia="Arial" w:cs="Arial" w:ascii="Verdana" w:hAnsi="Verdana"/>
                <w:b/>
                <w:kern w:val="0"/>
                <w:sz w:val="20"/>
                <w:szCs w:val="20"/>
                <w:lang w:val="es-BO" w:bidi="ar-SA"/>
              </w:rPr>
              <w:t>ITEM</w:t>
            </w:r>
          </w:p>
        </w:tc>
      </w:tr>
      <w:tr>
        <w:trPr/>
        <w:tc>
          <w:tcPr>
            <w:tcW w:w="583" w:type="dxa"/>
            <w:tcBorders/>
            <w:shd w:color="auto" w:fill="BDD6EE" w:themeFill="accent1" w:themeFillTint="66" w:val="clear"/>
            <w:vAlign w:val="center"/>
          </w:tcPr>
          <w:p>
            <w:pPr>
              <w:pStyle w:val="Normal"/>
              <w:widowControl/>
              <w:spacing w:before="0" w:after="0"/>
              <w:jc w:val="center"/>
              <w:rPr>
                <w:rFonts w:ascii="Verdana" w:hAnsi="Verdana" w:eastAsia="Arial" w:cs="Arial"/>
                <w:b/>
                <w:b/>
              </w:rPr>
            </w:pPr>
            <w:r>
              <w:rPr>
                <w:rFonts w:eastAsia="Arial" w:cs="Arial" w:ascii="Verdana" w:hAnsi="Verdana"/>
                <w:b/>
                <w:kern w:val="0"/>
                <w:sz w:val="20"/>
                <w:szCs w:val="20"/>
                <w:lang w:val="es-BO" w:bidi="ar-SA"/>
              </w:rPr>
              <w:t>27</w:t>
            </w:r>
          </w:p>
        </w:tc>
        <w:tc>
          <w:tcPr>
            <w:tcW w:w="2386" w:type="dxa"/>
            <w:tcBorders/>
            <w:shd w:color="auto" w:fill="BDD6EE" w:themeFill="accent1" w:themeFillTint="66" w:val="clear"/>
            <w:vAlign w:val="center"/>
          </w:tcPr>
          <w:p>
            <w:pPr>
              <w:pStyle w:val="Normal"/>
              <w:widowControl/>
              <w:spacing w:before="0" w:after="0"/>
              <w:jc w:val="center"/>
              <w:rPr>
                <w:rFonts w:ascii="Verdana" w:hAnsi="Verdana" w:eastAsia="Arial" w:cs="Arial"/>
                <w:b/>
                <w:b/>
              </w:rPr>
            </w:pPr>
            <w:r>
              <w:rPr>
                <w:rFonts w:eastAsia="Arial" w:cs="Arial" w:ascii="Verdana" w:hAnsi="Verdana"/>
                <w:b/>
                <w:kern w:val="0"/>
                <w:sz w:val="20"/>
                <w:szCs w:val="20"/>
                <w:lang w:val="es-BO" w:bidi="ar-SA"/>
              </w:rPr>
              <w:t>VAC-OF-PIS-1</w:t>
            </w:r>
          </w:p>
        </w:tc>
        <w:tc>
          <w:tcPr>
            <w:tcW w:w="1144" w:type="dxa"/>
            <w:tcBorders/>
            <w:shd w:color="auto" w:fill="BDD6EE" w:themeFill="accent1" w:themeFillTint="66" w:val="clear"/>
            <w:vAlign w:val="center"/>
          </w:tcPr>
          <w:p>
            <w:pPr>
              <w:pStyle w:val="Normal"/>
              <w:widowControl/>
              <w:spacing w:before="0" w:after="0"/>
              <w:jc w:val="center"/>
              <w:rPr>
                <w:rFonts w:ascii="Verdana" w:hAnsi="Verdana" w:eastAsia="Arial" w:cs="Arial"/>
                <w:b/>
                <w:b/>
              </w:rPr>
            </w:pPr>
            <w:r>
              <w:rPr>
                <w:rFonts w:eastAsia="Arial" w:cs="Arial" w:ascii="Verdana" w:hAnsi="Verdana"/>
                <w:b/>
                <w:kern w:val="0"/>
                <w:sz w:val="20"/>
                <w:szCs w:val="20"/>
                <w:lang w:val="es-BO" w:bidi="ar-SA"/>
              </w:rPr>
              <w:t>M2</w:t>
            </w:r>
          </w:p>
        </w:tc>
        <w:tc>
          <w:tcPr>
            <w:tcW w:w="5520" w:type="dxa"/>
            <w:tcBorders/>
            <w:shd w:color="auto" w:fill="BDD6EE" w:themeFill="accent1" w:themeFillTint="66" w:val="clear"/>
            <w:vAlign w:val="center"/>
          </w:tcPr>
          <w:p>
            <w:pPr>
              <w:pStyle w:val="Normal"/>
              <w:widowControl/>
              <w:spacing w:lineRule="auto" w:line="360" w:before="0" w:after="0"/>
              <w:jc w:val="center"/>
              <w:rPr>
                <w:rFonts w:ascii="Verdana" w:hAnsi="Verdana" w:eastAsia="Arial" w:cs="Arial"/>
                <w:b/>
                <w:b/>
              </w:rPr>
            </w:pPr>
            <w:r>
              <w:rPr>
                <w:rFonts w:eastAsia="Arial" w:cs="Arial" w:ascii="Verdana" w:hAnsi="Verdana"/>
                <w:b/>
                <w:kern w:val="0"/>
                <w:sz w:val="20"/>
                <w:szCs w:val="20"/>
                <w:lang w:val="es-BO" w:bidi="ar-SA"/>
              </w:rPr>
              <w:t>PISO DE CERÁMICA C/CEMENTO COLA</w:t>
            </w:r>
          </w:p>
        </w:tc>
      </w:tr>
    </w:tbl>
    <w:p>
      <w:pPr>
        <w:pStyle w:val="Normal"/>
        <w:widowControl w:val="false"/>
        <w:tabs>
          <w:tab w:val="clear" w:pos="708"/>
          <w:tab w:val="left" w:pos="560" w:leader="none"/>
        </w:tabs>
        <w:spacing w:before="240" w:after="120"/>
        <w:ind w:right="528" w:hanging="0"/>
        <w:jc w:val="both"/>
        <w:rPr>
          <w:rFonts w:ascii="Verdana" w:hAnsi="Verdana" w:eastAsia="Arial" w:cs="Tahoma"/>
          <w:b/>
          <w:b/>
          <w:color w:val="000000"/>
        </w:rPr>
      </w:pPr>
      <w:r>
        <w:rPr>
          <w:rFonts w:eastAsia="Arial" w:cs="Tahoma" w:ascii="Verdana" w:hAnsi="Verdana"/>
          <w:b/>
          <w:color w:val="000000"/>
        </w:rPr>
        <w:t>DESCRIPCIÓN. -</w:t>
      </w:r>
    </w:p>
    <w:p>
      <w:pPr>
        <w:pStyle w:val="Normal"/>
        <w:widowControl w:val="false"/>
        <w:ind w:right="528" w:hanging="0"/>
        <w:jc w:val="both"/>
        <w:rPr>
          <w:rFonts w:ascii="Verdana" w:hAnsi="Verdana" w:eastAsia="Arial" w:cs="Tahoma"/>
          <w:bCs/>
          <w:color w:val="000000"/>
        </w:rPr>
      </w:pPr>
      <w:r>
        <w:rPr>
          <w:rFonts w:eastAsia="Arial" w:cs="Tahoma" w:ascii="Verdana" w:hAnsi="Verdana"/>
          <w:bCs/>
          <w:color w:val="000000"/>
        </w:rPr>
        <w:t xml:space="preserve">Este ítem se refiere a la colocación de </w:t>
      </w:r>
      <w:r>
        <w:rPr>
          <w:rFonts w:eastAsia="Arial" w:cs="Tahoma" w:ascii="Verdana" w:hAnsi="Verdana"/>
          <w:b/>
          <w:color w:val="000000"/>
        </w:rPr>
        <w:t>piso de cerámica c/ cemento cola</w:t>
      </w:r>
      <w:r>
        <w:rPr>
          <w:rFonts w:eastAsia="Arial" w:cs="Tahoma" w:ascii="Verdana" w:hAnsi="Verdana"/>
          <w:bCs/>
          <w:color w:val="000000"/>
        </w:rPr>
        <w:t>, para ambientes interiores o exteriores de acuerdo a lo que indican los planos constructivos e instrucciones del Inspector de obra.</w:t>
      </w:r>
    </w:p>
    <w:p>
      <w:pPr>
        <w:pStyle w:val="Normal"/>
        <w:widowControl w:val="false"/>
        <w:tabs>
          <w:tab w:val="clear" w:pos="708"/>
          <w:tab w:val="left" w:pos="560" w:leader="none"/>
        </w:tabs>
        <w:spacing w:before="240" w:after="120"/>
        <w:ind w:right="528" w:hanging="0"/>
        <w:jc w:val="both"/>
        <w:rPr>
          <w:rFonts w:ascii="Verdana" w:hAnsi="Verdana" w:eastAsia="Arial" w:cs="Tahoma"/>
          <w:b/>
          <w:b/>
          <w:color w:val="000000"/>
        </w:rPr>
      </w:pPr>
      <w:r>
        <w:rPr>
          <w:rFonts w:eastAsia="Arial" w:cs="Tahoma" w:ascii="Verdana" w:hAnsi="Verdana"/>
          <w:b/>
          <w:color w:val="000000"/>
        </w:rPr>
        <w:t>MATERIALES, HERRAMIENTAS Y EQUIPO. -</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ind w:right="528"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spacing w:before="120" w:after="120"/>
        <w:ind w:right="528" w:hanging="0"/>
        <w:jc w:val="both"/>
        <w:rPr>
          <w:rFonts w:ascii="Verdana" w:hAnsi="Verdana" w:eastAsia="Arial" w:cs="Tahoma"/>
          <w:b/>
          <w:b/>
          <w:color w:val="000000"/>
        </w:rPr>
      </w:pPr>
      <w:r>
        <w:rPr>
          <w:rFonts w:eastAsia="Arial" w:cs="Tahoma" w:ascii="Verdana" w:hAnsi="Verdana"/>
          <w:b/>
          <w:color w:val="000000"/>
        </w:rPr>
        <w:t>FORMA DE EJECUCIÓN. –</w:t>
      </w:r>
    </w:p>
    <w:p>
      <w:pPr>
        <w:pStyle w:val="Normal"/>
        <w:widowControl w:val="false"/>
        <w:ind w:right="528" w:hanging="0"/>
        <w:jc w:val="both"/>
        <w:rPr>
          <w:rFonts w:ascii="Verdana" w:hAnsi="Verdana" w:eastAsia="Arial" w:cs="Tahoma"/>
        </w:rPr>
      </w:pPr>
      <w:r>
        <w:rPr>
          <w:rFonts w:eastAsia="Arial" w:cs="Tahoma" w:ascii="Verdana" w:hAnsi="Verdana"/>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spacing w:before="0" w:after="120"/>
        <w:ind w:right="528" w:hanging="0"/>
        <w:jc w:val="both"/>
        <w:rPr>
          <w:rFonts w:ascii="Verdana" w:hAnsi="Verdana" w:eastAsia="Arial" w:cs="Tahoma"/>
          <w:b/>
          <w:b/>
        </w:rPr>
      </w:pPr>
      <w:r>
        <w:rPr>
          <w:rFonts w:eastAsia="Arial" w:cs="Tahoma" w:ascii="Verdana" w:hAnsi="Verdana"/>
          <w:b/>
        </w:rPr>
        <w:t>Preparación de la Superficie</w:t>
      </w:r>
    </w:p>
    <w:p>
      <w:pPr>
        <w:pStyle w:val="Normal"/>
        <w:widowControl w:val="false"/>
        <w:ind w:right="528" w:hanging="0"/>
        <w:jc w:val="both"/>
        <w:rPr>
          <w:rFonts w:ascii="Verdana" w:hAnsi="Verdana" w:eastAsia="Arial" w:cs="Tahoma"/>
          <w:bCs/>
          <w:color w:val="000000"/>
        </w:rPr>
      </w:pPr>
      <w:r>
        <w:rPr>
          <w:rFonts w:eastAsia="Arial" w:cs="Tahoma" w:ascii="Verdana" w:hAnsi="Verdana"/>
        </w:rPr>
        <w:t>Antes de la colocación de las piezas verificar que la superficie este uniforme sin polvo, grasas o sustancias que perjudiquen la buena ejecución del ítem</w:t>
      </w:r>
      <w:r>
        <w:rPr>
          <w:rFonts w:eastAsia="Arial" w:cs="Tahoma" w:ascii="Verdana" w:hAnsi="Verdana"/>
          <w:bCs/>
          <w:color w:val="000000"/>
        </w:rPr>
        <w:t>.</w:t>
      </w:r>
    </w:p>
    <w:p>
      <w:pPr>
        <w:pStyle w:val="Normal"/>
        <w:widowControl w:val="false"/>
        <w:ind w:right="528" w:hanging="0"/>
        <w:jc w:val="both"/>
        <w:rPr>
          <w:rFonts w:ascii="Verdana" w:hAnsi="Verdana" w:eastAsia="Arial" w:cs="Tahoma"/>
          <w:bCs/>
          <w:color w:val="000000"/>
        </w:rPr>
      </w:pPr>
      <w:r>
        <w:rPr>
          <w:rFonts w:eastAsia="Arial" w:cs="Tahoma" w:ascii="Verdana" w:hAnsi="Verdana"/>
          <w:bCs/>
          <w:color w:val="000000"/>
        </w:rPr>
      </w:r>
    </w:p>
    <w:p>
      <w:pPr>
        <w:pStyle w:val="Normal"/>
        <w:widowControl w:val="false"/>
        <w:tabs>
          <w:tab w:val="clear" w:pos="708"/>
          <w:tab w:val="left" w:pos="560" w:leader="none"/>
        </w:tabs>
        <w:spacing w:before="0" w:after="120"/>
        <w:ind w:right="528" w:hanging="0"/>
        <w:jc w:val="both"/>
        <w:rPr>
          <w:rFonts w:ascii="Verdana" w:hAnsi="Verdana" w:eastAsia="Arial" w:cs="Tahoma"/>
          <w:b/>
          <w:b/>
        </w:rPr>
      </w:pPr>
      <w:r>
        <w:rPr>
          <w:rFonts w:eastAsia="Arial" w:cs="Tahoma" w:ascii="Verdana" w:hAnsi="Verdana"/>
          <w:b/>
        </w:rPr>
        <w:t>Preparación del Cemento Cola</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Verdana" w:hAnsi="Verdana" w:eastAsia="Arial" w:cs="Tahoma"/>
          <w:bCs/>
          <w:color w:val="000000"/>
        </w:rPr>
      </w:pPr>
      <w:r>
        <w:rPr>
          <w:rFonts w:eastAsia="Arial" w:cs="Tahoma" w:ascii="Verdana" w:hAnsi="Verdana"/>
          <w:bCs/>
          <w:color w:val="000000"/>
        </w:rPr>
      </w:r>
    </w:p>
    <w:p>
      <w:pPr>
        <w:pStyle w:val="Normal"/>
        <w:widowControl w:val="false"/>
        <w:tabs>
          <w:tab w:val="clear" w:pos="708"/>
          <w:tab w:val="left" w:pos="560" w:leader="none"/>
        </w:tabs>
        <w:spacing w:before="0" w:after="120"/>
        <w:ind w:right="528" w:hanging="0"/>
        <w:jc w:val="both"/>
        <w:rPr>
          <w:rFonts w:ascii="Verdana" w:hAnsi="Verdana" w:eastAsia="Arial" w:cs="Tahoma"/>
          <w:b/>
          <w:b/>
        </w:rPr>
      </w:pPr>
      <w:r>
        <w:rPr>
          <w:rFonts w:eastAsia="Arial" w:cs="Tahoma" w:ascii="Verdana" w:hAnsi="Verdana"/>
          <w:b/>
        </w:rPr>
        <w:t>Ejecución del revestimiento</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t>La Entidad Ejecutora deberá prever el cortado de piezas en el caso de superficies irregulares a fin de minimizar imperfecciones en el acabado y los desperdicios.</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r>
    </w:p>
    <w:p>
      <w:pPr>
        <w:pStyle w:val="Normal"/>
        <w:widowControl w:val="false"/>
        <w:ind w:right="528" w:hanging="0"/>
        <w:jc w:val="both"/>
        <w:rPr>
          <w:rFonts w:ascii="Verdana" w:hAnsi="Verdana" w:eastAsia="Arial" w:cs="Tahoma"/>
          <w:bCs/>
          <w:color w:val="000000"/>
        </w:rPr>
      </w:pPr>
      <w:r>
        <w:rPr>
          <w:rFonts w:eastAsia="Arial" w:cs="Tahoma" w:ascii="Verdana" w:hAnsi="Verdana"/>
          <w:bCs/>
          <w:color w:val="000000"/>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t>Piezas que presenten un mal asentamiento con el cemento cola o que al golpe denoten un sonido hueco deberán ser rehechas inmediatamente.</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ind w:right="528" w:hanging="0"/>
        <w:jc w:val="both"/>
        <w:rPr>
          <w:rFonts w:ascii="Verdana" w:hAnsi="Verdana" w:eastAsia="Arial" w:cs="Tahoma"/>
          <w:b/>
          <w:b/>
        </w:rPr>
      </w:pPr>
      <w:r>
        <w:rPr>
          <w:rFonts w:eastAsia="Arial" w:cs="Tahoma" w:ascii="Verdana" w:hAnsi="Verdana"/>
          <w:b/>
        </w:rPr>
        <w:t>Criterios de Control, Aceptación y Rechazo</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t>En la ejecución se realizará los siguientes controles:</w:t>
      </w:r>
    </w:p>
    <w:p>
      <w:pPr>
        <w:pStyle w:val="Normal"/>
        <w:widowControl w:val="false"/>
        <w:tabs>
          <w:tab w:val="clear" w:pos="708"/>
          <w:tab w:val="left" w:pos="8711" w:leader="none"/>
        </w:tabs>
        <w:ind w:right="528" w:hanging="0"/>
        <w:jc w:val="both"/>
        <w:rPr>
          <w:rFonts w:ascii="Verdana" w:hAnsi="Verdana" w:eastAsia="Arial" w:cs="Tahoma"/>
        </w:rPr>
      </w:pPr>
      <w:r>
        <w:rPr>
          <w:rFonts w:eastAsia="Arial" w:cs="Tahoma" w:ascii="Verdana" w:hAnsi="Verdana"/>
        </w:rPr>
      </w:r>
    </w:p>
    <w:p>
      <w:pPr>
        <w:pStyle w:val="Normal"/>
        <w:widowControl w:val="false"/>
        <w:numPr>
          <w:ilvl w:val="0"/>
          <w:numId w:val="112"/>
        </w:numPr>
        <w:tabs>
          <w:tab w:val="clear" w:pos="708"/>
          <w:tab w:val="left" w:pos="567" w:leader="none"/>
        </w:tabs>
        <w:ind w:left="930" w:right="528" w:hanging="360"/>
        <w:jc w:val="both"/>
        <w:rPr>
          <w:rFonts w:ascii="Verdana" w:hAnsi="Verdana" w:eastAsia="Arial" w:cs="Tahoma"/>
        </w:rPr>
      </w:pPr>
      <w:r>
        <w:rPr>
          <w:rFonts w:eastAsia="Arial" w:cs="Tahoma" w:ascii="Verdana" w:hAnsi="Verdana"/>
        </w:rPr>
        <w:t>No se aceptarán pisos con piezas rotas, mal pegadas sin juntas adecuadas.</w:t>
      </w:r>
    </w:p>
    <w:p>
      <w:pPr>
        <w:pStyle w:val="Normal"/>
        <w:widowControl w:val="false"/>
        <w:numPr>
          <w:ilvl w:val="0"/>
          <w:numId w:val="112"/>
        </w:numPr>
        <w:tabs>
          <w:tab w:val="clear" w:pos="708"/>
          <w:tab w:val="left" w:pos="567" w:leader="none"/>
        </w:tabs>
        <w:ind w:left="930" w:right="528" w:hanging="360"/>
        <w:jc w:val="both"/>
        <w:rPr>
          <w:rFonts w:ascii="Verdana" w:hAnsi="Verdana" w:eastAsia="Arial" w:cs="Tahoma"/>
        </w:rPr>
      </w:pPr>
      <w:r>
        <w:rPr>
          <w:rFonts w:eastAsia="Arial" w:cs="Tahoma" w:ascii="Verdana" w:hAnsi="Verdana"/>
        </w:rPr>
        <w:t>No se aceptan piezas con geometría y bombeo diferentes a lo indicado en los planos que indican la evacuación del agua con las rejillas.</w:t>
      </w:r>
    </w:p>
    <w:p>
      <w:pPr>
        <w:pStyle w:val="Normal"/>
        <w:widowControl w:val="false"/>
        <w:numPr>
          <w:ilvl w:val="0"/>
          <w:numId w:val="112"/>
        </w:numPr>
        <w:tabs>
          <w:tab w:val="clear" w:pos="708"/>
          <w:tab w:val="left" w:pos="567" w:leader="none"/>
        </w:tabs>
        <w:ind w:left="930" w:right="528" w:hanging="360"/>
        <w:jc w:val="both"/>
        <w:rPr>
          <w:rFonts w:ascii="Verdana" w:hAnsi="Verdana" w:eastAsia="Arial" w:cs="Tahoma"/>
        </w:rPr>
      </w:pPr>
      <w:r>
        <w:rPr>
          <w:rFonts w:eastAsia="Arial" w:cs="Tahoma" w:ascii="Verdana" w:hAnsi="Verdana"/>
        </w:rPr>
        <w:t>Los pisos que denoten vacíos entre la cerámica y el cemento cola por un mal asentamiento deberán ser corregidos.</w:t>
      </w:r>
    </w:p>
    <w:p>
      <w:pPr>
        <w:pStyle w:val="Normal"/>
        <w:widowControl w:val="false"/>
        <w:numPr>
          <w:ilvl w:val="0"/>
          <w:numId w:val="112"/>
        </w:numPr>
        <w:tabs>
          <w:tab w:val="clear" w:pos="708"/>
          <w:tab w:val="left" w:pos="567" w:leader="none"/>
        </w:tabs>
        <w:ind w:left="930" w:right="528" w:hanging="360"/>
        <w:jc w:val="both"/>
        <w:rPr>
          <w:rFonts w:ascii="Verdana" w:hAnsi="Verdana" w:eastAsia="Arial" w:cs="Tahoma"/>
        </w:rPr>
      </w:pPr>
      <w:r>
        <w:rPr>
          <w:rFonts w:eastAsia="Arial" w:cs="Tahoma" w:ascii="Verdana" w:hAnsi="Verdana"/>
        </w:rPr>
        <w:t>En algunos casos el Inspector de obra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Verdana" w:hAnsi="Verdana" w:eastAsia="Arial" w:cs="Tahoma"/>
          <w:b/>
          <w:b/>
          <w:color w:val="000000"/>
        </w:rPr>
      </w:pPr>
      <w:r>
        <w:rPr>
          <w:rFonts w:eastAsia="Arial" w:cs="Tahoma" w:ascii="Verdana" w:hAnsi="Verdana"/>
          <w:b/>
          <w:color w:val="000000"/>
        </w:rPr>
        <w:t>MEDICIÓN. -</w:t>
      </w:r>
    </w:p>
    <w:p>
      <w:pPr>
        <w:pStyle w:val="Normal"/>
        <w:widowControl w:val="false"/>
        <w:ind w:right="528" w:hanging="0"/>
        <w:jc w:val="both"/>
        <w:rPr>
          <w:rFonts w:ascii="Verdana" w:hAnsi="Verdana" w:eastAsia="Arial" w:cs="Tahoma"/>
          <w:color w:val="000000"/>
        </w:rPr>
      </w:pPr>
      <w:r>
        <w:rPr>
          <w:rFonts w:eastAsia="Arial" w:cs="Tahoma" w:ascii="Verdana" w:hAnsi="Verdana"/>
          <w:color w:val="000000"/>
        </w:rPr>
        <w:t>El piso de cerámica con cemento cola se medirá en</w:t>
      </w:r>
      <w:r>
        <w:rPr>
          <w:rFonts w:eastAsia="Arial" w:cs="Tahoma" w:ascii="Verdana" w:hAnsi="Verdana"/>
          <w:b/>
          <w:color w:val="000000"/>
        </w:rPr>
        <w:t xml:space="preserve"> metro cuadrado</w:t>
      </w:r>
      <w:r>
        <w:rPr>
          <w:rFonts w:eastAsia="Arial" w:cs="Tahoma" w:ascii="Verdana" w:hAnsi="Verdana"/>
          <w:color w:val="000000"/>
        </w:rPr>
        <w:t>, tomando en cuenta solamente el área de trabajo neto ejecutado y autorizado.</w:t>
      </w:r>
    </w:p>
    <w:p>
      <w:pPr>
        <w:pStyle w:val="Normal"/>
        <w:widowControl w:val="false"/>
        <w:tabs>
          <w:tab w:val="clear" w:pos="708"/>
          <w:tab w:val="left" w:pos="2025" w:leader="none"/>
        </w:tabs>
        <w:ind w:right="528" w:hanging="0"/>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ind w:right="528" w:hanging="0"/>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ind w:right="528" w:hanging="0"/>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528" w:hanging="0"/>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560" w:leader="none"/>
        </w:tabs>
        <w:ind w:right="528" w:hanging="0"/>
        <w:jc w:val="both"/>
        <w:rPr>
          <w:rFonts w:ascii="Verdana" w:hAnsi="Verdana" w:eastAsia="Arial" w:cs="Tahoma"/>
          <w:color w:val="000000"/>
        </w:rPr>
      </w:pPr>
      <w:r>
        <w:rPr>
          <w:rFonts w:eastAsia="Arial" w:cs="Tahoma" w:ascii="Verdana" w:hAnsi="Verdana"/>
          <w:color w:val="000000"/>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color w:val="FFFFFF" w:themeColor="background1"/>
                <w:lang w:val="es-ES"/>
              </w:rPr>
            </w:pPr>
            <w:bookmarkStart w:id="235" w:name="_Hlk161697100"/>
            <w:r>
              <w:rPr>
                <w:rFonts w:eastAsia="Arial" w:cs="Arial" w:ascii="Verdana" w:hAnsi="Verdana"/>
                <w:b/>
                <w:color w:val="FFFFFF" w:themeColor="background1"/>
                <w:kern w:val="0"/>
                <w:sz w:val="20"/>
                <w:szCs w:val="20"/>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Verdana" w:hAnsi="Verdana" w:eastAsia="Arial" w:cs="Arial"/>
                <w:b/>
                <w:b/>
                <w:color w:val="FFFFFF" w:themeColor="background1"/>
                <w:lang w:val="es-ES"/>
              </w:rPr>
            </w:pPr>
            <w:r>
              <w:rPr>
                <w:rFonts w:eastAsia="Arial" w:cs="Arial" w:ascii="Verdana" w:hAnsi="Verdana"/>
                <w:b/>
                <w:color w:val="FFFFFF" w:themeColor="background1"/>
                <w:kern w:val="0"/>
                <w:sz w:val="20"/>
                <w:szCs w:val="20"/>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color w:val="FFFFFF" w:themeColor="background1"/>
                <w:lang w:val="es-ES"/>
              </w:rPr>
            </w:pPr>
            <w:r>
              <w:rPr>
                <w:rFonts w:eastAsia="Arial" w:cs="Arial" w:ascii="Verdana" w:hAnsi="Verdana"/>
                <w:b/>
                <w:color w:val="FFFFFF" w:themeColor="background1"/>
                <w:kern w:val="0"/>
                <w:sz w:val="20"/>
                <w:szCs w:val="20"/>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color w:val="FFFFFF" w:themeColor="background1"/>
                <w:lang w:val="es-ES"/>
              </w:rPr>
            </w:pPr>
            <w:r>
              <w:rPr>
                <w:rFonts w:eastAsia="Arial" w:cs="Arial" w:ascii="Verdana" w:hAnsi="Verdana"/>
                <w:b/>
                <w:color w:val="FFFFFF" w:themeColor="background1"/>
                <w:kern w:val="0"/>
                <w:sz w:val="20"/>
                <w:szCs w:val="20"/>
                <w:lang w:val="es-ES" w:bidi="ar-SA"/>
              </w:rPr>
              <w:t>ITEM</w:t>
            </w:r>
          </w:p>
        </w:tc>
      </w:tr>
      <w:tr>
        <w:trPr>
          <w:trHeight w:val="363" w:hRule="atLeast"/>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28</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Tahoma" w:ascii="Verdana" w:hAnsi="Verdana"/>
                <w:b/>
                <w:kern w:val="0"/>
                <w:sz w:val="20"/>
                <w:szCs w:val="20"/>
                <w:lang w:val="es-ES" w:bidi="ar-SA"/>
              </w:rPr>
              <w:t>VAC-OF-ZOC-2</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w:t>
            </w:r>
          </w:p>
        </w:tc>
        <w:tc>
          <w:tcPr>
            <w:tcW w:w="5520" w:type="dxa"/>
            <w:tcBorders/>
            <w:shd w:color="auto" w:fill="BDD6EE" w:themeFill="accent1" w:themeFillTint="66" w:val="clear"/>
            <w:vAlign w:val="center"/>
          </w:tcPr>
          <w:p>
            <w:pPr>
              <w:pStyle w:val="Normal"/>
              <w:widowControl w:val="false"/>
              <w:spacing w:before="0" w:after="0"/>
              <w:jc w:val="center"/>
              <w:rPr>
                <w:rFonts w:ascii="Verdana" w:hAnsi="Verdana" w:eastAsia="" w:cs="Arial" w:eastAsiaTheme="minorEastAsia"/>
                <w:b/>
                <w:b/>
                <w:bCs/>
                <w:lang w:val="es-ES" w:eastAsia="es-ES"/>
              </w:rPr>
            </w:pPr>
            <w:bookmarkStart w:id="236" w:name="_Hlk161697100"/>
            <w:r>
              <w:rPr>
                <w:rFonts w:eastAsia="" w:cs="Arial" w:ascii="Verdana" w:hAnsi="Verdana" w:eastAsiaTheme="minorEastAsia"/>
                <w:b/>
                <w:bCs/>
                <w:kern w:val="0"/>
                <w:sz w:val="20"/>
                <w:szCs w:val="20"/>
                <w:lang w:val="es-ES" w:eastAsia="es-ES" w:bidi="ar-SA"/>
              </w:rPr>
              <w:t>ZÓCALO DE CERÁMICA C/CEMENTO COLA</w:t>
            </w:r>
            <w:bookmarkEnd w:id="236"/>
          </w:p>
        </w:tc>
      </w:tr>
    </w:tbl>
    <w:p>
      <w:pPr>
        <w:pStyle w:val="Normal"/>
        <w:widowControl w:val="false"/>
        <w:jc w:val="both"/>
        <w:rPr>
          <w:rFonts w:ascii="Verdana" w:hAnsi="Verdana" w:eastAsia="Arial" w:cs="Arial"/>
          <w:b/>
          <w:b/>
          <w:bCs/>
          <w:color w:val="000000" w:themeColor="text1"/>
        </w:rPr>
      </w:pPr>
      <w:r>
        <w:rPr>
          <w:rFonts w:eastAsia="Arial" w:cs="Arial" w:ascii="Verdana" w:hAnsi="Verdana"/>
          <w:b/>
          <w:bCs/>
          <w:color w:val="000000" w:themeColor="text1"/>
        </w:rPr>
      </w:r>
      <w:bookmarkStart w:id="237" w:name="_Hlk67220710"/>
      <w:bookmarkStart w:id="238" w:name="_Hlk67220710"/>
      <w:bookmarkEnd w:id="238"/>
    </w:p>
    <w:p>
      <w:pPr>
        <w:pStyle w:val="Normal"/>
        <w:widowControl w:val="false"/>
        <w:jc w:val="both"/>
        <w:rPr>
          <w:rFonts w:ascii="Verdana" w:hAnsi="Verdana" w:eastAsia="Arial" w:cs="Arial"/>
          <w:b/>
          <w:b/>
          <w:bCs/>
          <w:color w:val="000000" w:themeColor="text1"/>
        </w:rPr>
      </w:pPr>
      <w:r>
        <w:rPr>
          <w:rFonts w:eastAsia="Arial" w:cs="Arial" w:ascii="Verdana" w:hAnsi="Verdana"/>
          <w:b/>
          <w:bCs/>
          <w:color w:val="000000" w:themeColor="text1"/>
        </w:rPr>
        <w:t>DEFINICIÓN. -</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spacing w:before="0" w:after="120"/>
        <w:jc w:val="both"/>
        <w:rPr>
          <w:rFonts w:ascii="Verdana" w:hAnsi="Verdana" w:eastAsia="Arial" w:cs="Tahoma"/>
        </w:rPr>
      </w:pPr>
      <w:r>
        <w:rPr>
          <w:rFonts w:eastAsia="Arial" w:cs="Tahoma" w:ascii="Verdana" w:hAnsi="Verdana"/>
        </w:rPr>
        <w:t xml:space="preserve">Este ítem se refiere a la construcción de zócalo de cerámica con cemento cola, de acuerdo a lo establecido en los </w:t>
      </w:r>
      <w:r>
        <w:rPr>
          <w:rFonts w:eastAsia="Arial" w:cs="Tahoma" w:ascii="Verdana" w:hAnsi="Verdana"/>
          <w:color w:val="000000"/>
        </w:rPr>
        <w:t>planos constructivos e</w:t>
      </w:r>
      <w:r>
        <w:rPr>
          <w:rFonts w:eastAsia="Arial" w:cs="Arial" w:ascii="Verdana" w:hAnsi="Verdana"/>
          <w:kern w:val="2"/>
        </w:rPr>
        <w:t xml:space="preserve"> instrucción del Inspector de Obra</w:t>
      </w:r>
      <w:r>
        <w:rPr>
          <w:rFonts w:eastAsia="Arial" w:cs="Tahoma" w:ascii="Verdana" w:hAnsi="Verdana"/>
        </w:rPr>
        <w:t>.</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b/>
          <w:b/>
          <w:bCs/>
          <w:color w:val="000000" w:themeColor="text1"/>
        </w:rPr>
      </w:pPr>
      <w:r>
        <w:rPr>
          <w:rFonts w:eastAsia="Arial" w:cs="Arial" w:ascii="Verdana" w:hAnsi="Verdana"/>
          <w:b/>
          <w:bCs/>
          <w:color w:val="000000" w:themeColor="text1"/>
        </w:rPr>
        <w:t>MATERIALES, HERRAMIENTAS Y EQUIPO. -</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Verdana" w:hAnsi="Verdana" w:eastAsia="Arial" w:cs="Arial"/>
          <w:b/>
          <w:b/>
          <w:bCs/>
          <w:color w:val="000000" w:themeColor="text1"/>
        </w:rPr>
      </w:pPr>
      <w:r>
        <w:rPr>
          <w:rFonts w:eastAsia="Arial" w:cs="Arial" w:ascii="Verdana" w:hAnsi="Verdana"/>
          <w:b/>
          <w:bCs/>
          <w:color w:val="000000" w:themeColor="text1"/>
        </w:rPr>
      </w:r>
    </w:p>
    <w:p>
      <w:pPr>
        <w:pStyle w:val="Normal"/>
        <w:widowControl w:val="false"/>
        <w:jc w:val="both"/>
        <w:rPr>
          <w:rFonts w:ascii="Verdana" w:hAnsi="Verdana" w:eastAsia="Arial" w:cs="Arial"/>
          <w:b/>
          <w:b/>
          <w:bCs/>
          <w:color w:val="000000" w:themeColor="text1"/>
        </w:rPr>
      </w:pPr>
      <w:r>
        <w:rPr>
          <w:rFonts w:eastAsia="Arial" w:cs="Arial" w:ascii="Verdana" w:hAnsi="Verdana"/>
          <w:b/>
          <w:bCs/>
          <w:color w:val="000000" w:themeColor="text1"/>
        </w:rPr>
        <w:t>FORMA DE EJECUCIÓN. -</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Tahoma"/>
        </w:rPr>
      </w:pPr>
      <w:r>
        <w:rPr>
          <w:rFonts w:eastAsia="Arial" w:cs="Tahoma" w:ascii="Verdana" w:hAnsi="Verdana"/>
        </w:rPr>
        <w:t>La Entidad Ejecutora deberá prever todas las herramientas, equipos y accesorios necesarios para la ejecución del ítem. En general se seguirán las siguientes directrices:</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tabs>
          <w:tab w:val="clear" w:pos="708"/>
          <w:tab w:val="left" w:pos="560" w:leader="none"/>
        </w:tabs>
        <w:jc w:val="both"/>
        <w:rPr>
          <w:rFonts w:ascii="Verdana" w:hAnsi="Verdana" w:eastAsia="Arial" w:cs="Tahoma"/>
          <w:b/>
          <w:b/>
        </w:rPr>
      </w:pPr>
      <w:r>
        <w:rPr>
          <w:rFonts w:eastAsia="Arial" w:cs="Tahoma" w:ascii="Verdana" w:hAnsi="Verdana"/>
          <w:b/>
        </w:rPr>
        <w:t>Preparación de la Superficie</w:t>
      </w:r>
    </w:p>
    <w:p>
      <w:pPr>
        <w:pStyle w:val="Normal"/>
        <w:widowControl w:val="false"/>
        <w:jc w:val="both"/>
        <w:rPr>
          <w:rFonts w:ascii="Verdana" w:hAnsi="Verdana" w:eastAsia="Arial" w:cs="Tahoma"/>
          <w:kern w:val="2"/>
        </w:rPr>
      </w:pPr>
      <w:r>
        <w:rPr>
          <w:rFonts w:eastAsia="Arial" w:cs="Tahoma" w:ascii="Verdana" w:hAnsi="Verdana"/>
        </w:rPr>
        <w:t>Antes de la colocación de las piezas verificar que la superficie este uniforme sin polvo, grasas o sustancias que perjudiquen la buena ejecución del ítem</w:t>
      </w:r>
      <w:r>
        <w:rPr>
          <w:rFonts w:eastAsia="Arial" w:cs="Tahoma" w:ascii="Verdana" w:hAnsi="Verdana"/>
          <w:bCs/>
          <w:color w:val="000000"/>
        </w:rPr>
        <w:t xml:space="preserve">. </w:t>
      </w:r>
      <w:r>
        <w:rPr>
          <w:rFonts w:eastAsia="Arial" w:cs="Tahoma" w:ascii="Verdana" w:hAnsi="Verdana"/>
          <w:kern w:val="2"/>
        </w:rPr>
        <w:t>Asimismo, deberán regarse las superficies a revestir salvo indicación contraria del Inspector de Obra.</w:t>
      </w:r>
    </w:p>
    <w:p>
      <w:pPr>
        <w:pStyle w:val="Normal"/>
        <w:widowControl w:val="false"/>
        <w:jc w:val="both"/>
        <w:rPr>
          <w:rFonts w:ascii="Verdana" w:hAnsi="Verdana" w:eastAsia="Arial" w:cs="Tahoma"/>
        </w:rPr>
      </w:pPr>
      <w:r>
        <w:rPr>
          <w:rFonts w:eastAsia="Arial" w:cs="Tahoma" w:ascii="Verdana" w:hAnsi="Verdana"/>
        </w:rPr>
        <w:t>Previamente se limpiarán las juntas de los muros y tabiques que recibirán este revestimiento.</w:t>
      </w:r>
    </w:p>
    <w:p>
      <w:pPr>
        <w:pStyle w:val="Normal"/>
        <w:widowControl w:val="false"/>
        <w:tabs>
          <w:tab w:val="clear" w:pos="708"/>
          <w:tab w:val="left" w:pos="560" w:leader="none"/>
        </w:tabs>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jc w:val="both"/>
        <w:rPr>
          <w:rFonts w:ascii="Verdana" w:hAnsi="Verdana" w:eastAsia="Arial" w:cs="Tahoma"/>
          <w:b/>
          <w:b/>
        </w:rPr>
      </w:pPr>
      <w:r>
        <w:rPr>
          <w:rFonts w:eastAsia="Arial" w:cs="Tahoma" w:ascii="Verdana" w:hAnsi="Verdana"/>
          <w:b/>
        </w:rPr>
        <w:t>Preparación del Cemento Cola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El cemento cola deberá ser preparado con agua limpia hasta obtener una pasta homogénea sin grumos; </w:t>
      </w:r>
      <w:r>
        <w:rPr>
          <w:rFonts w:eastAsia="Arial" w:cs="Tahoma" w:ascii="Verdana" w:hAnsi="Verdana"/>
          <w:kern w:val="2"/>
        </w:rPr>
        <w:t>después de 5-10 minutos de reposo, volver a mezclar y la mezcla estará lista para su aplicación sobre la superficie</w:t>
      </w:r>
      <w:r>
        <w:rPr>
          <w:rFonts w:eastAsia="Arial" w:cs="Tahoma" w:ascii="Verdana" w:hAnsi="Verdana"/>
        </w:rPr>
        <w:t>. La mezcla deberá seguir estrictamente la dosificación y forma indicado por el proveedor.</w:t>
      </w:r>
    </w:p>
    <w:p>
      <w:pPr>
        <w:pStyle w:val="Normal"/>
        <w:widowControl w:val="false"/>
        <w:jc w:val="both"/>
        <w:rPr>
          <w:rFonts w:ascii="Verdana" w:hAnsi="Verdana" w:eastAsia="Arial" w:cs="Tahoma"/>
          <w:bCs/>
          <w:color w:val="000000"/>
        </w:rPr>
      </w:pPr>
      <w:r>
        <w:rPr>
          <w:rFonts w:eastAsia="Arial" w:cs="Tahoma" w:ascii="Verdana" w:hAnsi="Verdana"/>
          <w:bCs/>
          <w:color w:val="000000"/>
        </w:rPr>
      </w:r>
    </w:p>
    <w:p>
      <w:pPr>
        <w:pStyle w:val="Normal"/>
        <w:widowControl w:val="false"/>
        <w:tabs>
          <w:tab w:val="clear" w:pos="708"/>
          <w:tab w:val="left" w:pos="560" w:leader="none"/>
        </w:tabs>
        <w:jc w:val="both"/>
        <w:rPr>
          <w:rFonts w:ascii="Verdana" w:hAnsi="Verdana" w:eastAsia="Arial" w:cs="Tahoma"/>
          <w:b/>
          <w:b/>
        </w:rPr>
      </w:pPr>
      <w:r>
        <w:rPr>
          <w:rFonts w:eastAsia="Arial" w:cs="Tahoma" w:ascii="Verdana" w:hAnsi="Verdana"/>
          <w:b/>
        </w:rPr>
        <w:t>Ejecución del revestimiento</w:t>
      </w:r>
    </w:p>
    <w:p>
      <w:pPr>
        <w:pStyle w:val="Normal"/>
        <w:widowControl w:val="false"/>
        <w:tabs>
          <w:tab w:val="clear" w:pos="708"/>
          <w:tab w:val="left" w:pos="560" w:leader="none"/>
        </w:tabs>
        <w:jc w:val="both"/>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Después de ejecutar los trabajos preliminares señalados anteriormente, se humedecerán los zócalos para aplicar la capa de cemento cola.</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Tahoma"/>
          <w:kern w:val="2"/>
        </w:rPr>
      </w:pPr>
      <w:r>
        <w:rPr>
          <w:rFonts w:eastAsia="Arial" w:cs="Tahoma" w:ascii="Verdana" w:hAnsi="Verdana"/>
          <w:kern w:val="2"/>
        </w:rPr>
        <w:t>Para realizar el corte de las piezas se debe utilizar una cortadora de cerámica la cual debe estar en buen estado para obtener piezas sin astillas ni rajaduras.</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 xml:space="preserve">El zócalo tendrá la altura indicada en planos, pero en ningún caso será menor a 10 cm de altura. </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b/>
          <w:b/>
        </w:rPr>
      </w:pPr>
      <w:r>
        <w:rPr>
          <w:rFonts w:eastAsia="Arial" w:cs="Tahoma" w:ascii="Verdana" w:hAnsi="Verdana"/>
          <w:b/>
        </w:rPr>
        <w:t>Criterios de Control, Aceptación y Rechazo</w:t>
      </w:r>
    </w:p>
    <w:p>
      <w:pPr>
        <w:pStyle w:val="Normal"/>
        <w:widowControl w:val="false"/>
        <w:jc w:val="both"/>
        <w:rPr>
          <w:rFonts w:ascii="Verdana" w:hAnsi="Verdana" w:eastAsia="Arial" w:cs="Tahoma"/>
          <w:kern w:val="2"/>
        </w:rPr>
      </w:pPr>
      <w:r>
        <w:rPr>
          <w:rFonts w:eastAsia="Arial" w:cs="Tahoma" w:ascii="Verdana" w:hAnsi="Verdana"/>
          <w:kern w:val="2"/>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Verdana" w:hAnsi="Verdana" w:eastAsia="Arial" w:cs="Arial"/>
          <w:b/>
          <w:b/>
          <w:bCs/>
          <w:color w:val="000000" w:themeColor="text1"/>
        </w:rPr>
      </w:pPr>
      <w:r>
        <w:rPr>
          <w:rFonts w:eastAsia="Arial" w:cs="Arial" w:ascii="Verdana" w:hAnsi="Verdana"/>
          <w:b/>
          <w:bCs/>
          <w:color w:val="000000" w:themeColor="text1"/>
        </w:rPr>
      </w:r>
    </w:p>
    <w:p>
      <w:pPr>
        <w:pStyle w:val="Normal"/>
        <w:widowControl w:val="false"/>
        <w:jc w:val="both"/>
        <w:rPr>
          <w:rFonts w:ascii="Verdana" w:hAnsi="Verdana" w:eastAsia="Arial" w:cs="Arial"/>
          <w:b/>
          <w:b/>
          <w:bCs/>
          <w:color w:val="000000" w:themeColor="text1"/>
        </w:rPr>
      </w:pPr>
      <w:r>
        <w:rPr>
          <w:rFonts w:eastAsia="Arial" w:cs="Arial" w:ascii="Verdana" w:hAnsi="Verdana"/>
          <w:b/>
          <w:bCs/>
          <w:color w:val="000000" w:themeColor="text1"/>
        </w:rPr>
        <w:t>MEDICIÓN. –</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 xml:space="preserve">El Zócalo de Cerámica C/Cemento Cola se medirá en </w:t>
      </w:r>
      <w:r>
        <w:rPr>
          <w:rFonts w:eastAsia="Arial" w:cs="Arial" w:ascii="Verdana" w:hAnsi="Verdana"/>
          <w:b/>
          <w:bCs/>
          <w:color w:val="000000" w:themeColor="text1"/>
        </w:rPr>
        <w:t xml:space="preserve">metros </w:t>
      </w:r>
      <w:r>
        <w:rPr>
          <w:rFonts w:eastAsia="Arial" w:cs="Arial" w:ascii="Verdana" w:hAnsi="Verdana"/>
          <w:color w:val="000000" w:themeColor="text1"/>
        </w:rPr>
        <w:t>tomando en cuenta únicamente la longitud neta del trabajo ejecutado y autorizado.</w:t>
      </w:r>
    </w:p>
    <w:p>
      <w:pPr>
        <w:pStyle w:val="Normal"/>
        <w:widowControl w:val="false"/>
        <w:tabs>
          <w:tab w:val="clear" w:pos="708"/>
          <w:tab w:val="left" w:pos="560" w:leader="none"/>
        </w:tabs>
        <w:jc w:val="both"/>
        <w:rPr>
          <w:rFonts w:ascii="Verdana" w:hAnsi="Verdana" w:eastAsia="Arial" w:cs="Arial"/>
          <w:b/>
          <w:b/>
          <w:bCs/>
          <w:color w:val="000000" w:themeColor="text1"/>
        </w:rPr>
      </w:pPr>
      <w:r>
        <w:rPr>
          <w:rFonts w:eastAsia="Arial" w:cs="Arial" w:ascii="Verdana" w:hAnsi="Verdana"/>
          <w:b/>
          <w:bCs/>
          <w:color w:val="000000" w:themeColor="text1"/>
        </w:rPr>
      </w:r>
    </w:p>
    <w:p>
      <w:pPr>
        <w:pStyle w:val="Normal"/>
        <w:widowControl w:val="false"/>
        <w:tabs>
          <w:tab w:val="clear" w:pos="708"/>
          <w:tab w:val="left" w:pos="560" w:leader="none"/>
        </w:tabs>
        <w:jc w:val="both"/>
        <w:rPr>
          <w:rFonts w:ascii="Verdana" w:hAnsi="Verdana" w:eastAsia="Arial" w:cs="Arial"/>
          <w:b/>
          <w:b/>
          <w:bCs/>
          <w:color w:val="000000" w:themeColor="text1"/>
        </w:rPr>
      </w:pPr>
      <w:r>
        <w:rPr>
          <w:rFonts w:eastAsia="Arial" w:cs="Arial" w:ascii="Verdana" w:hAnsi="Verdana"/>
          <w:b/>
          <w:bCs/>
          <w:color w:val="000000" w:themeColor="text1"/>
        </w:rPr>
        <w:t>APORTE PROPIO. -</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tabs>
          <w:tab w:val="clear" w:pos="708"/>
          <w:tab w:val="left" w:pos="560" w:leader="none"/>
        </w:tabs>
        <w:ind w:right="386" w:hanging="0"/>
        <w:jc w:val="both"/>
        <w:rPr>
          <w:rFonts w:ascii="Verdana" w:hAnsi="Verdana" w:eastAsia="Arial" w:cs="Arial"/>
          <w:b/>
          <w:b/>
        </w:rPr>
      </w:pPr>
      <w:r>
        <w:rPr>
          <w:rFonts w:eastAsia="Arial" w:cs="Arial" w:ascii="Verdana" w:hAnsi="Verdana"/>
          <w:b/>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vAlign w:val="center"/>
          </w:tcPr>
          <w:p>
            <w:pPr>
              <w:pStyle w:val="Normal"/>
              <w:widowControl w:val="false"/>
              <w:spacing w:lineRule="auto" w:line="360"/>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vAlign w:val="cente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vAlign w:val="center"/>
          </w:tcPr>
          <w:p>
            <w:pPr>
              <w:pStyle w:val="Normal"/>
              <w:widowControl w:val="false"/>
              <w:jc w:val="center"/>
              <w:rPr>
                <w:rFonts w:ascii="Verdana" w:hAnsi="Verdana" w:eastAsia="Arial" w:cs="Arial"/>
                <w:b/>
                <w:b/>
              </w:rPr>
            </w:pPr>
            <w:r>
              <w:rPr>
                <w:rFonts w:eastAsia="Arial" w:cs="Arial" w:ascii="Verdana" w:hAnsi="Verdana"/>
                <w:b/>
              </w:rPr>
              <w:t>ITEM</w:t>
            </w:r>
          </w:p>
        </w:tc>
      </w:tr>
      <w:tr>
        <w:trPr/>
        <w:tc>
          <w:tcPr>
            <w:tcW w:w="583"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29</w:t>
            </w:r>
          </w:p>
        </w:tc>
        <w:tc>
          <w:tcPr>
            <w:tcW w:w="2386"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VAC-OF-PIN-3</w:t>
            </w:r>
          </w:p>
        </w:tc>
        <w:tc>
          <w:tcPr>
            <w:tcW w:w="1144"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M2</w:t>
            </w:r>
          </w:p>
        </w:tc>
        <w:tc>
          <w:tcPr>
            <w:tcW w:w="5520" w:type="dxa"/>
            <w:tcBorders/>
            <w:shd w:color="auto" w:fill="BDD6EE" w:themeFill="accent1" w:themeFillTint="66" w:val="clear"/>
            <w:vAlign w:val="center"/>
          </w:tcPr>
          <w:p>
            <w:pPr>
              <w:pStyle w:val="Normal"/>
              <w:widowControl w:val="false"/>
              <w:spacing w:lineRule="auto" w:line="360"/>
              <w:jc w:val="center"/>
              <w:rPr>
                <w:rFonts w:ascii="Verdana" w:hAnsi="Verdana" w:eastAsia="Arial" w:cs="Arial"/>
                <w:b/>
                <w:b/>
              </w:rPr>
            </w:pPr>
            <w:r>
              <w:rPr>
                <w:rFonts w:eastAsia="Arial" w:cs="Arial" w:ascii="Verdana" w:hAnsi="Verdana"/>
                <w:b/>
              </w:rPr>
              <w:t>PINTURA INTERIOR LATEX</w:t>
            </w:r>
          </w:p>
        </w:tc>
      </w:tr>
    </w:tbl>
    <w:p>
      <w:pPr>
        <w:pStyle w:val="Normal"/>
        <w:tabs>
          <w:tab w:val="clear" w:pos="708"/>
          <w:tab w:val="left" w:pos="560" w:leader="none"/>
        </w:tabs>
        <w:ind w:right="386" w:hanging="0"/>
        <w:jc w:val="both"/>
        <w:rPr>
          <w:rFonts w:ascii="Verdana" w:hAnsi="Verdana" w:eastAsia="Arial" w:cs="Arial"/>
          <w:b/>
          <w:b/>
        </w:rPr>
      </w:pPr>
      <w:r>
        <w:rPr>
          <w:rFonts w:eastAsia="Arial" w:cs="Arial" w:ascii="Verdana" w:hAnsi="Verdana"/>
          <w:b/>
        </w:rPr>
      </w:r>
    </w:p>
    <w:p>
      <w:pPr>
        <w:pStyle w:val="Normal"/>
        <w:tabs>
          <w:tab w:val="clear" w:pos="708"/>
          <w:tab w:val="left" w:pos="560" w:leader="none"/>
        </w:tabs>
        <w:ind w:right="386" w:hanging="0"/>
        <w:jc w:val="both"/>
        <w:rPr>
          <w:rFonts w:ascii="Verdana" w:hAnsi="Verdana" w:cs="Arial"/>
          <w:b/>
          <w:b/>
        </w:rPr>
      </w:pPr>
      <w:r>
        <w:rPr>
          <w:rFonts w:cs="Arial" w:ascii="Verdana" w:hAnsi="Verdana"/>
          <w:b/>
        </w:rPr>
        <w:t>DESCRIPCIÓN. -</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Este ítem se refiere a la aplicación de pintura interior látex lavable en muros interiores y otros que se indiquen en los planos constructivos e instrucciones del Inspector de obra.</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560" w:leader="none"/>
        </w:tabs>
        <w:ind w:right="386" w:hanging="0"/>
        <w:jc w:val="both"/>
        <w:rPr>
          <w:rFonts w:ascii="Verdana" w:hAnsi="Verdana" w:eastAsia="Arial" w:cs="Arial"/>
          <w:b/>
          <w:b/>
          <w:color w:val="000000"/>
        </w:rPr>
      </w:pPr>
      <w:r>
        <w:rPr>
          <w:rFonts w:eastAsia="Arial" w:cs="Arial" w:ascii="Verdana" w:hAnsi="Verdana"/>
          <w:b/>
          <w:color w:val="000000"/>
        </w:rPr>
        <w:t>MATERIALES, HERRAMIENTAS Y EQUIPO. -</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8711" w:leader="none"/>
        </w:tabs>
        <w:ind w:right="386" w:hanging="0"/>
        <w:jc w:val="both"/>
        <w:rPr>
          <w:rFonts w:ascii="Verdana" w:hAnsi="Verdana" w:eastAsia="Arial" w:cs="Arial"/>
        </w:rPr>
      </w:pPr>
      <w:r>
        <w:rPr>
          <w:rFonts w:eastAsia="Arial" w:cs="Arial"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560" w:leader="none"/>
        </w:tabs>
        <w:ind w:right="386" w:hanging="0"/>
        <w:jc w:val="both"/>
        <w:rPr>
          <w:rFonts w:ascii="Verdana" w:hAnsi="Verdana" w:eastAsia="Arial" w:cs="Arial"/>
          <w:b/>
          <w:b/>
          <w:color w:val="000000"/>
        </w:rPr>
      </w:pPr>
      <w:r>
        <w:rPr>
          <w:rFonts w:eastAsia="Arial" w:cs="Arial" w:ascii="Verdana" w:hAnsi="Verdana"/>
          <w:b/>
          <w:color w:val="000000"/>
        </w:rPr>
      </w:r>
    </w:p>
    <w:p>
      <w:pPr>
        <w:pStyle w:val="Normal"/>
        <w:widowControl w:val="false"/>
        <w:tabs>
          <w:tab w:val="clear" w:pos="708"/>
          <w:tab w:val="left" w:pos="560" w:leader="none"/>
        </w:tabs>
        <w:ind w:right="386" w:hanging="0"/>
        <w:jc w:val="both"/>
        <w:rPr>
          <w:rFonts w:ascii="Verdana" w:hAnsi="Verdana" w:eastAsia="Arial" w:cs="Arial"/>
          <w:b/>
          <w:b/>
          <w:color w:val="000000"/>
        </w:rPr>
      </w:pPr>
      <w:r>
        <w:rPr>
          <w:rFonts w:eastAsia="Arial" w:cs="Arial" w:ascii="Verdana" w:hAnsi="Verdana"/>
          <w:b/>
          <w:color w:val="000000"/>
        </w:rPr>
        <w:t>FORMA DE EJECUCIÓN. –</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Obra.</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En caso de que una segunda mano haya sido insuficiente para dar el tono y la uniformidad del pintado, se aplicará una tercera mano final en los sectores que corresponda o indique el Inspector de Obra.</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themeColor="text1"/>
        </w:rPr>
        <w:t xml:space="preserve">Previo a la aplicación de la pintura, el Inspector de Obra deberá aprobar la superficie que recibirá este tratamiento </w:t>
      </w:r>
      <w:r>
        <w:rPr>
          <w:rFonts w:eastAsia="Arial" w:cs="Arial" w:ascii="Verdana" w:hAnsi="Verdana"/>
          <w:color w:val="000000"/>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8711" w:leader="none"/>
        </w:tabs>
        <w:ind w:right="386" w:hanging="0"/>
        <w:jc w:val="both"/>
        <w:rPr>
          <w:rFonts w:ascii="Verdana" w:hAnsi="Verdana" w:eastAsia="Arial" w:cs="Arial"/>
          <w:b/>
          <w:b/>
        </w:rPr>
      </w:pPr>
      <w:r>
        <w:rPr>
          <w:rFonts w:eastAsia="Arial" w:cs="Arial" w:ascii="Verdana" w:hAnsi="Verdana"/>
          <w:b/>
        </w:rPr>
        <w:t>Criterios de Aceptación y Rechazo</w:t>
      </w:r>
    </w:p>
    <w:p>
      <w:pPr>
        <w:pStyle w:val="Normal"/>
        <w:widowControl w:val="false"/>
        <w:tabs>
          <w:tab w:val="clear" w:pos="708"/>
          <w:tab w:val="left" w:pos="8711"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Previa a la aprobación y pago de las superficies pintadas, se deberá verificar se haya aplicado la pintura en el color y superficies indicadas en los planos constructivos o instrucciones del Inspector de Obra.</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560" w:leader="none"/>
        </w:tabs>
        <w:ind w:right="386" w:hanging="0"/>
        <w:jc w:val="both"/>
        <w:rPr>
          <w:rFonts w:ascii="Verdana" w:hAnsi="Verdana" w:eastAsia="Arial" w:cs="Arial"/>
          <w:b/>
          <w:b/>
          <w:color w:val="000000"/>
        </w:rPr>
      </w:pPr>
      <w:r>
        <w:rPr>
          <w:rFonts w:eastAsia="Arial" w:cs="Arial" w:ascii="Verdana" w:hAnsi="Verdana"/>
          <w:b/>
          <w:color w:val="000000"/>
        </w:rPr>
        <w:t>MEDICIÓN. –</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t xml:space="preserve">La pintura interior látex será medida en </w:t>
      </w:r>
      <w:r>
        <w:rPr>
          <w:rFonts w:eastAsia="Arial" w:cs="Arial" w:ascii="Verdana" w:hAnsi="Verdana"/>
          <w:b/>
          <w:color w:val="000000"/>
        </w:rPr>
        <w:t>metro cuadrado</w:t>
      </w:r>
      <w:r>
        <w:rPr>
          <w:rFonts w:eastAsia="Arial" w:cs="Arial" w:ascii="Verdana" w:hAnsi="Verdana"/>
        </w:rPr>
        <w:t xml:space="preserve">, tomando en cuenta únicamente las áreas netas del trabajo ejecutado y autorizado. </w:t>
      </w:r>
      <w:r>
        <w:rPr>
          <w:rFonts w:eastAsia="Arial" w:cs="Tahoma" w:ascii="Verdana" w:hAnsi="Verdana"/>
        </w:rPr>
        <w:t>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tabs>
          <w:tab w:val="clear" w:pos="708"/>
          <w:tab w:val="left" w:pos="560" w:leader="none"/>
        </w:tabs>
        <w:ind w:right="386" w:hanging="0"/>
        <w:jc w:val="both"/>
        <w:rPr>
          <w:rFonts w:ascii="Verdana" w:hAnsi="Verdana" w:eastAsia="Arial" w:cs="Arial"/>
          <w:b/>
          <w:b/>
          <w:color w:val="000000"/>
        </w:rPr>
      </w:pPr>
      <w:r>
        <w:rPr>
          <w:rFonts w:eastAsia="Arial" w:cs="Arial" w:ascii="Verdana" w:hAnsi="Verdana"/>
          <w:b/>
          <w:color w:val="000000"/>
        </w:rPr>
        <w:t>APORTE PROPIO. –</w:t>
      </w:r>
    </w:p>
    <w:p>
      <w:pPr>
        <w:pStyle w:val="Normal"/>
        <w:widowControl w:val="false"/>
        <w:tabs>
          <w:tab w:val="clear" w:pos="708"/>
          <w:tab w:val="left" w:pos="560" w:leader="none"/>
        </w:tabs>
        <w:ind w:right="386" w:hanging="0"/>
        <w:jc w:val="both"/>
        <w:rPr>
          <w:rFonts w:ascii="Verdana" w:hAnsi="Verdana" w:eastAsia="Arial" w:cs="Arial"/>
          <w:color w:val="000000"/>
        </w:rPr>
      </w:pPr>
      <w:r>
        <w:rPr>
          <w:rFonts w:eastAsia="Arial" w:cs="Arial" w:ascii="Verdana" w:hAnsi="Verdana"/>
          <w:color w:val="000000"/>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vAlign w:val="cente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30</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VAC-OF-PIN-1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M2</w:t>
            </w:r>
          </w:p>
        </w:tc>
        <w:tc>
          <w:tcPr>
            <w:tcW w:w="5520" w:type="dxa"/>
            <w:tcBorders/>
            <w:shd w:color="auto" w:fill="BDD6EE" w:themeFill="accent1" w:themeFillTint="66" w:val="clear"/>
            <w:vAlign w:val="center"/>
          </w:tcPr>
          <w:p>
            <w:pPr>
              <w:pStyle w:val="Normal"/>
              <w:widowControl w:val="false"/>
              <w:spacing w:lineRule="auto" w:line="360" w:before="0" w:after="0"/>
              <w:jc w:val="center"/>
              <w:rPr>
                <w:rFonts w:ascii="Verdana" w:hAnsi="Verdana" w:eastAsia="Arial" w:cs="Arial"/>
                <w:b/>
                <w:b/>
                <w:lang w:val="es-ES"/>
              </w:rPr>
            </w:pPr>
            <w:r>
              <w:rPr>
                <w:rFonts w:eastAsia="Arial" w:cs="Arial" w:ascii="Verdana" w:hAnsi="Verdana"/>
                <w:b/>
                <w:kern w:val="0"/>
                <w:sz w:val="20"/>
                <w:szCs w:val="20"/>
                <w:lang w:val="es-ES" w:bidi="ar-SA"/>
              </w:rPr>
              <w:t>PINTURA EXTERIOR LATEX</w:t>
            </w:r>
          </w:p>
        </w:tc>
      </w:tr>
    </w:tbl>
    <w:p>
      <w:pPr>
        <w:pStyle w:val="Normal"/>
        <w:widowControl w:val="false"/>
        <w:tabs>
          <w:tab w:val="clear" w:pos="708"/>
          <w:tab w:val="left" w:pos="560" w:leader="none"/>
        </w:tabs>
        <w:ind w:right="386" w:hanging="0"/>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ind w:right="386" w:hanging="0"/>
        <w:jc w:val="both"/>
        <w:rPr>
          <w:rFonts w:ascii="Verdana" w:hAnsi="Verdana" w:eastAsia="Arial" w:cs="Tahoma"/>
          <w:b/>
          <w:b/>
        </w:rPr>
      </w:pPr>
      <w:r>
        <w:rPr>
          <w:rFonts w:eastAsia="Arial" w:cs="Tahoma" w:ascii="Verdana" w:hAnsi="Verdana"/>
          <w:b/>
        </w:rPr>
        <w:t>DESCRIPCIÓN. -</w:t>
      </w:r>
    </w:p>
    <w:p>
      <w:pPr>
        <w:pStyle w:val="Normal"/>
        <w:widowControl w:val="false"/>
        <w:tabs>
          <w:tab w:val="clear" w:pos="708"/>
          <w:tab w:val="left" w:pos="560" w:leader="none"/>
        </w:tabs>
        <w:ind w:right="386" w:hanging="0"/>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Este ítem se refiere a la aplicación de pintura exterior látex</w:t>
      </w:r>
      <w:r>
        <w:rPr>
          <w:rFonts w:eastAsia="Arial" w:cs="Tahoma" w:ascii="Verdana" w:hAnsi="Verdana"/>
          <w:b/>
          <w:bCs/>
          <w:color w:val="000000"/>
        </w:rPr>
        <w:t>,</w:t>
      </w:r>
      <w:r>
        <w:rPr>
          <w:rFonts w:eastAsia="Arial" w:cs="Tahoma" w:ascii="Verdana" w:hAnsi="Verdana"/>
          <w:color w:val="000000"/>
        </w:rPr>
        <w:t xml:space="preserve"> lavable en muros exteriores y otros que se indiquen en los planos constructivos e instrucciones del Inspector de obra.</w:t>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386" w:hanging="0"/>
        <w:jc w:val="both"/>
        <w:rPr>
          <w:rFonts w:ascii="Verdana" w:hAnsi="Verdana" w:eastAsia="Arial" w:cs="Tahoma"/>
          <w:b/>
          <w:b/>
        </w:rPr>
      </w:pPr>
      <w:r>
        <w:rPr>
          <w:rFonts w:eastAsia="Arial" w:cs="Tahoma" w:ascii="Verdana" w:hAnsi="Verdana"/>
          <w:b/>
        </w:rPr>
        <w:t>MATERIALES, HERRAMIENTAS Y EQUIPO. -</w:t>
      </w:r>
    </w:p>
    <w:p>
      <w:pPr>
        <w:pStyle w:val="Normal"/>
        <w:widowControl w:val="false"/>
        <w:tabs>
          <w:tab w:val="clear" w:pos="708"/>
          <w:tab w:val="left" w:pos="8711" w:leader="none"/>
        </w:tabs>
        <w:ind w:right="386" w:hanging="0"/>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ind w:right="386" w:hanging="0"/>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560" w:leader="none"/>
        </w:tabs>
        <w:ind w:right="386" w:hanging="0"/>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ind w:right="386" w:hanging="0"/>
        <w:jc w:val="both"/>
        <w:rPr>
          <w:rFonts w:ascii="Verdana" w:hAnsi="Verdana" w:eastAsia="Arial" w:cs="Tahoma"/>
          <w:b/>
          <w:b/>
        </w:rPr>
      </w:pPr>
      <w:r>
        <w:rPr>
          <w:rFonts w:eastAsia="Arial" w:cs="Tahoma" w:ascii="Verdana" w:hAnsi="Verdana"/>
          <w:b/>
        </w:rPr>
        <w:t>FORMA DE EJECUCIÓN. –</w:t>
      </w:r>
    </w:p>
    <w:p>
      <w:pPr>
        <w:pStyle w:val="Normal"/>
        <w:widowControl w:val="false"/>
        <w:tabs>
          <w:tab w:val="clear" w:pos="708"/>
          <w:tab w:val="left" w:pos="560" w:leader="none"/>
        </w:tabs>
        <w:ind w:right="386" w:hanging="0"/>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La Entidad Ejecutora deberá prever todas las herramientas, equipo y andamiaje que fueren necesarios para la ejecución adecuada del ítem. En General se seguirán las siguientes directrices para la ejecución:</w:t>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Obra.</w:t>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Asimismo, la Entidad Ejecutora aplicará la pintura en los rangos de tiempo, con el equipo y forma que indica el proveedor del material.</w:t>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En caso de que una segunda mano haya sido insuficiente para dar el tono y la uniformidad del pintado, se aplicará una tercera mano final en los sectores que corresponda o indique el Inspector de Obra.</w:t>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Arial" w:ascii="Verdana" w:hAnsi="Verdana"/>
          <w:color w:val="000000" w:themeColor="text1"/>
        </w:rPr>
        <w:t xml:space="preserve">Previo a la aplicación de la pintura, el Inspector de Obra deberá aprobar la superficie que recibirá este tratamiento </w:t>
      </w:r>
      <w:r>
        <w:rPr>
          <w:rFonts w:eastAsia="Arial" w:cs="Tahoma" w:ascii="Verdana" w:hAnsi="Verdana"/>
          <w:color w:val="000000"/>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0" w:after="120"/>
        <w:ind w:right="386" w:hanging="0"/>
        <w:jc w:val="both"/>
        <w:rPr>
          <w:rFonts w:ascii="Verdana" w:hAnsi="Verdana" w:eastAsia="Arial" w:cs="Tahoma"/>
          <w:b/>
          <w:b/>
        </w:rPr>
      </w:pPr>
      <w:r>
        <w:rPr>
          <w:rFonts w:eastAsia="Arial" w:cs="Tahoma" w:ascii="Verdana" w:hAnsi="Verdana"/>
          <w:b/>
        </w:rPr>
        <w:t>Criterios de Aceptación y Rechazo</w:t>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Previa a la aprobación y pago de las superficies pintadas, se deberá verificar se haya aplicado la pintura en el color y superficies indicadas en los planos constructivos o instrucciones del Inspector de Obra.</w:t>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ind w:right="386" w:hanging="0"/>
        <w:jc w:val="both"/>
        <w:rPr>
          <w:rFonts w:ascii="Verdana" w:hAnsi="Verdana" w:eastAsia="Arial" w:cs="Tahoma"/>
          <w:b/>
          <w:b/>
        </w:rPr>
      </w:pPr>
      <w:r>
        <w:rPr>
          <w:rFonts w:eastAsia="Arial" w:cs="Tahoma" w:ascii="Verdana" w:hAnsi="Verdana"/>
          <w:b/>
        </w:rPr>
        <w:t>MEDICIÓN. –</w:t>
      </w:r>
    </w:p>
    <w:p>
      <w:pPr>
        <w:pStyle w:val="Normal"/>
        <w:widowControl w:val="false"/>
        <w:tabs>
          <w:tab w:val="clear" w:pos="708"/>
          <w:tab w:val="left" w:pos="560" w:leader="none"/>
        </w:tabs>
        <w:ind w:right="386" w:hanging="0"/>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ind w:right="386" w:hanging="0"/>
        <w:jc w:val="both"/>
        <w:rPr>
          <w:rFonts w:ascii="Verdana" w:hAnsi="Verdana" w:eastAsia="Arial" w:cs="Tahoma"/>
          <w:color w:val="000000"/>
        </w:rPr>
      </w:pPr>
      <w:r>
        <w:rPr>
          <w:rFonts w:eastAsia="Arial" w:cs="Tahoma" w:ascii="Verdana" w:hAnsi="Verdana"/>
          <w:color w:val="000000"/>
        </w:rPr>
        <w:t xml:space="preserve">La pintura exterior látex será medida en </w:t>
      </w:r>
      <w:r>
        <w:rPr>
          <w:rFonts w:eastAsia="Arial" w:cs="Tahoma" w:ascii="Verdana" w:hAnsi="Verdana"/>
          <w:b/>
          <w:color w:val="000000"/>
        </w:rPr>
        <w:t>metro cuadrado</w:t>
      </w:r>
      <w:r>
        <w:rPr>
          <w:rFonts w:eastAsia="Arial" w:cs="Arial" w:ascii="Verdana" w:hAnsi="Verdana"/>
        </w:rPr>
        <w:t xml:space="preserve">, tomando en cuenta únicamente las áreas netas del trabajo ejecutado y autorizado. </w:t>
      </w:r>
      <w:r>
        <w:rPr>
          <w:rFonts w:eastAsia="Arial" w:cs="Tahoma" w:ascii="Verdana" w:hAnsi="Verdana"/>
        </w:rPr>
        <w:t>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ind w:right="386" w:hanging="0"/>
        <w:jc w:val="both"/>
        <w:rPr>
          <w:rFonts w:ascii="Verdana" w:hAnsi="Verdana" w:eastAsia="Arial" w:cs="Tahoma"/>
          <w:b/>
          <w:b/>
        </w:rPr>
      </w:pPr>
      <w:r>
        <w:rPr>
          <w:rFonts w:eastAsia="Arial" w:cs="Tahoma" w:ascii="Verdana" w:hAnsi="Verdana"/>
          <w:b/>
        </w:rPr>
        <w:t>APORTE PROPIO. -</w:t>
      </w:r>
    </w:p>
    <w:p>
      <w:pPr>
        <w:pStyle w:val="Normal"/>
        <w:widowControl w:val="false"/>
        <w:tabs>
          <w:tab w:val="clear" w:pos="708"/>
          <w:tab w:val="left" w:pos="560" w:leader="none"/>
        </w:tabs>
        <w:ind w:right="386" w:hanging="0"/>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Tahoma"/>
        </w:rPr>
      </w:pPr>
      <w:r>
        <w:rPr>
          <w:rFonts w:eastAsia="Arial" w:cs="Tahoma" w:ascii="Verdana" w:hAnsi="Verdana"/>
        </w:rPr>
      </w:r>
      <w:bookmarkStart w:id="239" w:name="_Hlk67220710"/>
      <w:bookmarkStart w:id="240" w:name="_Hlk67220710"/>
      <w:bookmarkEnd w:id="240"/>
    </w:p>
    <w:p>
      <w:pPr>
        <w:pStyle w:val="Normal"/>
        <w:widowControl w:val="false"/>
        <w:tabs>
          <w:tab w:val="clear" w:pos="708"/>
          <w:tab w:val="left" w:pos="2025" w:leader="none"/>
        </w:tabs>
        <w:rPr>
          <w:rFonts w:ascii="Verdana" w:hAnsi="Verdana" w:eastAsia="Arial" w:cs="Tahoma"/>
          <w:color w:val="000000"/>
        </w:rPr>
      </w:pPr>
      <w:r>
        <w:rPr>
          <w:rFonts w:eastAsia="Arial" w:cs="Tahoma" w:ascii="Verdana" w:hAnsi="Verdana"/>
          <w:color w:val="000000"/>
        </w:rPr>
      </w:r>
    </w:p>
    <w:tbl>
      <w:tblPr>
        <w:tblW w:w="94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5"/>
        <w:gridCol w:w="5378"/>
      </w:tblGrid>
      <w:tr>
        <w:trPr/>
        <w:tc>
          <w:tcPr>
            <w:tcW w:w="583" w:type="dxa"/>
            <w:tcBorders/>
            <w:shd w:color="auto" w:fill="002060" w:val="clear"/>
          </w:tcPr>
          <w:p>
            <w:pPr>
              <w:pStyle w:val="Normal"/>
              <w:widowControl w:val="false"/>
              <w:jc w:val="center"/>
              <w:rPr>
                <w:rFonts w:ascii="Verdana" w:hAnsi="Verdana"/>
                <w:b/>
                <w:b/>
              </w:rPr>
            </w:pPr>
            <w:r>
              <w:rPr>
                <w:rFonts w:ascii="Verdana" w:hAnsi="Verdana"/>
                <w:b/>
              </w:rPr>
              <w:t>N°</w:t>
            </w:r>
          </w:p>
        </w:tc>
        <w:tc>
          <w:tcPr>
            <w:tcW w:w="2386" w:type="dxa"/>
            <w:tcBorders/>
            <w:shd w:color="auto" w:fill="002060" w:val="clear"/>
          </w:tcPr>
          <w:p>
            <w:pPr>
              <w:pStyle w:val="Normal"/>
              <w:widowControl w:val="false"/>
              <w:spacing w:lineRule="auto" w:line="360"/>
              <w:jc w:val="center"/>
              <w:rPr>
                <w:rFonts w:ascii="Verdana" w:hAnsi="Verdana"/>
                <w:b/>
                <w:b/>
              </w:rPr>
            </w:pPr>
            <w:r>
              <w:rPr>
                <w:rFonts w:ascii="Verdana" w:hAnsi="Verdana"/>
                <w:b/>
              </w:rPr>
              <w:t>CODIGO</w:t>
            </w:r>
          </w:p>
        </w:tc>
        <w:tc>
          <w:tcPr>
            <w:tcW w:w="1145" w:type="dxa"/>
            <w:tcBorders/>
            <w:shd w:color="auto" w:fill="002060" w:val="clear"/>
          </w:tcPr>
          <w:p>
            <w:pPr>
              <w:pStyle w:val="Normal"/>
              <w:widowControl w:val="false"/>
              <w:jc w:val="center"/>
              <w:rPr>
                <w:rFonts w:ascii="Verdana" w:hAnsi="Verdana"/>
                <w:b/>
                <w:b/>
              </w:rPr>
            </w:pPr>
            <w:r>
              <w:rPr>
                <w:rFonts w:ascii="Verdana" w:hAnsi="Verdana"/>
                <w:b/>
              </w:rPr>
              <w:t>UNIDAD</w:t>
            </w:r>
          </w:p>
        </w:tc>
        <w:tc>
          <w:tcPr>
            <w:tcW w:w="5378" w:type="dxa"/>
            <w:tcBorders/>
            <w:shd w:color="auto" w:fill="002060" w:val="clear"/>
          </w:tcPr>
          <w:p>
            <w:pPr>
              <w:pStyle w:val="Normal"/>
              <w:widowControl w:val="false"/>
              <w:jc w:val="center"/>
              <w:rPr>
                <w:rFonts w:ascii="Verdana" w:hAnsi="Verdana"/>
                <w:b/>
                <w:b/>
              </w:rPr>
            </w:pPr>
            <w:r>
              <w:rPr>
                <w:rFonts w:ascii="Verdana" w:hAnsi="Verdana"/>
                <w:b/>
              </w:rPr>
              <w:t>ITEM</w:t>
            </w:r>
          </w:p>
        </w:tc>
      </w:tr>
      <w:tr>
        <w:trPr/>
        <w:tc>
          <w:tcPr>
            <w:tcW w:w="583" w:type="dxa"/>
            <w:tcBorders/>
            <w:shd w:color="auto" w:fill="D9E2F3" w:themeFill="accent5" w:themeFillTint="33" w:val="clear"/>
            <w:vAlign w:val="center"/>
          </w:tcPr>
          <w:p>
            <w:pPr>
              <w:pStyle w:val="Normal"/>
              <w:widowControl w:val="false"/>
              <w:jc w:val="center"/>
              <w:rPr>
                <w:rFonts w:ascii="Verdana" w:hAnsi="Verdana"/>
                <w:b/>
                <w:b/>
              </w:rPr>
            </w:pPr>
            <w:r>
              <w:rPr>
                <w:rFonts w:ascii="Verdana" w:hAnsi="Verdana"/>
                <w:b/>
              </w:rPr>
              <w:t>31</w:t>
            </w:r>
          </w:p>
        </w:tc>
        <w:tc>
          <w:tcPr>
            <w:tcW w:w="2386" w:type="dxa"/>
            <w:tcBorders/>
            <w:shd w:color="auto" w:fill="D9E2F3" w:themeFill="accent5" w:themeFillTint="33" w:val="clear"/>
            <w:vAlign w:val="center"/>
          </w:tcPr>
          <w:p>
            <w:pPr>
              <w:pStyle w:val="Normal"/>
              <w:widowControl w:val="false"/>
              <w:jc w:val="center"/>
              <w:rPr>
                <w:rFonts w:ascii="Verdana" w:hAnsi="Verdana"/>
                <w:b/>
                <w:b/>
              </w:rPr>
            </w:pPr>
            <w:r>
              <w:rPr>
                <w:rFonts w:ascii="Verdana" w:hAnsi="Verdana"/>
                <w:b/>
              </w:rPr>
              <w:t>VAC-OF-VEN-2</w:t>
            </w:r>
          </w:p>
        </w:tc>
        <w:tc>
          <w:tcPr>
            <w:tcW w:w="1145" w:type="dxa"/>
            <w:tcBorders/>
            <w:shd w:color="auto" w:fill="D9E2F3" w:themeFill="accent5" w:themeFillTint="33" w:val="clear"/>
            <w:vAlign w:val="center"/>
          </w:tcPr>
          <w:p>
            <w:pPr>
              <w:pStyle w:val="Normal"/>
              <w:widowControl w:val="false"/>
              <w:jc w:val="center"/>
              <w:rPr>
                <w:rFonts w:ascii="Verdana" w:hAnsi="Verdana"/>
                <w:b/>
                <w:b/>
              </w:rPr>
            </w:pPr>
            <w:r>
              <w:rPr>
                <w:rFonts w:ascii="Verdana" w:hAnsi="Verdana"/>
                <w:b/>
              </w:rPr>
              <w:t>M2</w:t>
            </w:r>
          </w:p>
        </w:tc>
        <w:tc>
          <w:tcPr>
            <w:tcW w:w="5378" w:type="dxa"/>
            <w:tcBorders/>
            <w:shd w:color="auto" w:fill="D9E2F3" w:themeFill="accent5" w:themeFillTint="33" w:val="clear"/>
            <w:vAlign w:val="center"/>
          </w:tcPr>
          <w:p>
            <w:pPr>
              <w:pStyle w:val="Normal"/>
              <w:widowControl w:val="false"/>
              <w:jc w:val="center"/>
              <w:rPr>
                <w:rFonts w:ascii="Verdana" w:hAnsi="Verdana"/>
                <w:b/>
                <w:b/>
              </w:rPr>
            </w:pPr>
            <w:r>
              <w:rPr>
                <w:rFonts w:ascii="Verdana" w:hAnsi="Verdana"/>
                <w:b/>
              </w:rPr>
              <w:t>PROVISIÓN Y COLOCADO VENTANA DE ALUMINIO LÍNEA 20 C/VIDRIO 4MM Y ACCESORIOS</w:t>
            </w:r>
          </w:p>
        </w:tc>
      </w:tr>
    </w:tbl>
    <w:p>
      <w:pPr>
        <w:pStyle w:val="Normal"/>
        <w:jc w:val="both"/>
        <w:rPr>
          <w:rFonts w:ascii="Verdana" w:hAnsi="Verdana" w:cs="Tahoma"/>
          <w:b/>
          <w:b/>
          <w:lang w:eastAsia="es-ES"/>
        </w:rPr>
      </w:pPr>
      <w:r>
        <w:rPr>
          <w:rFonts w:cs="Tahoma" w:ascii="Verdana" w:hAnsi="Verdana"/>
          <w:b/>
          <w:lang w:eastAsia="es-ES"/>
        </w:rPr>
      </w:r>
    </w:p>
    <w:p>
      <w:pPr>
        <w:pStyle w:val="Normal"/>
        <w:jc w:val="both"/>
        <w:rPr>
          <w:rFonts w:ascii="Verdana" w:hAnsi="Verdana" w:cs="Tahoma"/>
          <w:b/>
          <w:b/>
          <w:lang w:eastAsia="es-ES"/>
        </w:rPr>
      </w:pPr>
      <w:r>
        <w:rPr>
          <w:rFonts w:cs="Tahoma" w:ascii="Verdana" w:hAnsi="Verdana"/>
          <w:b/>
          <w:lang w:eastAsia="es-ES"/>
        </w:rPr>
        <w:t>DESCRIPCIÓN.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8711" w:leader="none"/>
        </w:tabs>
        <w:rPr>
          <w:rFonts w:ascii="Verdana" w:hAnsi="Verdana" w:cs="Tahoma"/>
          <w:b/>
          <w:b/>
          <w:szCs w:val="24"/>
          <w:lang w:eastAsia="es-ES"/>
        </w:rPr>
      </w:pPr>
      <w:r>
        <w:rPr>
          <w:rFonts w:cs="Tahoma" w:ascii="Verdana" w:hAnsi="Verdana"/>
          <w:b/>
          <w:szCs w:val="24"/>
          <w:lang w:eastAsia="es-ES"/>
        </w:rPr>
        <w:t>MATERIALES, HERRAMIENTAS Y EQUIPO. -</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lang w:eastAsia="es-ES"/>
        </w:rPr>
      </w:pPr>
      <w:r>
        <w:rPr>
          <w:rFonts w:cs="Tahoma" w:ascii="Verdana" w:hAnsi="Verdana"/>
          <w:b/>
          <w:lang w:eastAsia="es-ES"/>
        </w:rPr>
        <w:t>FORMA DE EJECUCIÓN.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Antes de realizar la fabricación de la ventana, La Entidad Ejecutora deberá verificar cuidadosamente las dimensiones reales en obra.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En el proceso de fabricación deberá emplearse el equipo y herramientas adecuadas, así como mano de obra calificada, que garantice un trabajo satisfactorio.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Se emplearán burletes de goma para sujetar los vidrios y accesorios adecuados al tipo de carpintería aluminio.</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lang w:eastAsia="es-ES"/>
        </w:rPr>
      </w:pPr>
      <w:r>
        <w:rPr>
          <w:rFonts w:cs="Tahoma" w:ascii="Verdana" w:hAnsi="Verdana"/>
          <w:b/>
          <w:lang w:eastAsia="es-ES"/>
        </w:rPr>
        <w:t>MEDICIÓN.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Las ventanas de aluminio línea 20 c/vidrio 4mm más accesorios serán medidas en </w:t>
      </w:r>
      <w:r>
        <w:rPr>
          <w:rFonts w:cs="Tahoma" w:ascii="Verdana" w:hAnsi="Verdana"/>
          <w:b/>
          <w:lang w:eastAsia="es-ES"/>
        </w:rPr>
        <w:t>metros</w:t>
      </w:r>
      <w:r>
        <w:rPr>
          <w:rFonts w:cs="Tahoma" w:ascii="Verdana" w:hAnsi="Verdana"/>
          <w:b/>
          <w:bCs/>
          <w:lang w:eastAsia="es-ES"/>
        </w:rPr>
        <w:t xml:space="preserve"> cuadrados </w:t>
      </w:r>
      <w:r>
        <w:rPr>
          <w:rFonts w:cs="Tahoma" w:ascii="Verdana" w:hAnsi="Verdana"/>
          <w:lang w:eastAsia="es-ES"/>
        </w:rPr>
        <w:t>aprobadas con todos sus elementos de funcionamiento instalado en obra y autorizado por el Inspector de Proyecto.</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b/>
          <w:b/>
          <w:lang w:eastAsia="es-ES"/>
        </w:rPr>
      </w:pPr>
      <w:r>
        <w:rPr>
          <w:rFonts w:cs="Tahoma" w:ascii="Verdana" w:hAnsi="Verdana"/>
          <w:b/>
          <w:lang w:eastAsia="es-ES"/>
        </w:rPr>
        <w:t>FORMA DE PAGO.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 xml:space="preserve">El pago por el trabajo ejecutado tal como lo prescribe este ítem y medido en la forma indicada, las presentes especificaciones técnicas, será de acuerdo al precio unitario de la propuesta aceptada. </w:t>
      </w:r>
    </w:p>
    <w:p>
      <w:pPr>
        <w:pStyle w:val="Normal"/>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Dicho precio será en compensación total por los materiales, mano de obra, herramientas, equipo señalado en el análisis de precios unitarios para la adecuada y correcta ejecución de los trabajos.</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Arial"/>
          <w:b/>
          <w:b/>
          <w:lang w:eastAsia="es-ES"/>
        </w:rPr>
      </w:pPr>
      <w:r>
        <w:rPr>
          <w:rFonts w:cs="Arial" w:ascii="Verdana" w:hAnsi="Verdana"/>
          <w:b/>
          <w:lang w:eastAsia="es-ES"/>
        </w:rPr>
        <w:t>APORTE PROPIO.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Este aporte estará sujeto al cronograma de ejecución de obra de la Entidad Ejecutora.</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tcPr>
          <w:p>
            <w:pPr>
              <w:pStyle w:val="Normal"/>
              <w:widowControl w:val="false"/>
              <w:spacing w:lineRule="auto" w:line="360"/>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ITEM</w:t>
            </w:r>
          </w:p>
        </w:tc>
      </w:tr>
      <w:tr>
        <w:trPr/>
        <w:tc>
          <w:tcPr>
            <w:tcW w:w="583"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32</w:t>
            </w:r>
          </w:p>
        </w:tc>
        <w:tc>
          <w:tcPr>
            <w:tcW w:w="2386"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VAC-OF-PUE-5</w:t>
            </w:r>
          </w:p>
        </w:tc>
        <w:tc>
          <w:tcPr>
            <w:tcW w:w="1144"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PZA</w:t>
            </w:r>
          </w:p>
        </w:tc>
        <w:tc>
          <w:tcPr>
            <w:tcW w:w="5520"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Verdana" w:hAnsi="Verdana" w:eastAsia="Arial" w:cs="Tahoma"/>
          <w:b/>
          <w:b/>
          <w:color w:val="000000"/>
        </w:rPr>
      </w:pPr>
      <w:r>
        <w:rPr>
          <w:rFonts w:eastAsia="Arial" w:cs="Tahoma" w:ascii="Verdana" w:hAnsi="Verdana"/>
          <w:b/>
          <w:color w:val="000000"/>
        </w:rPr>
      </w:r>
    </w:p>
    <w:p>
      <w:pPr>
        <w:pStyle w:val="Normal"/>
        <w:widowControl w:val="false"/>
        <w:tabs>
          <w:tab w:val="clear" w:pos="708"/>
          <w:tab w:val="left" w:pos="560" w:leader="none"/>
        </w:tabs>
        <w:ind w:right="-21" w:hanging="0"/>
        <w:jc w:val="both"/>
        <w:rPr>
          <w:rFonts w:ascii="Verdana" w:hAnsi="Verdana" w:eastAsia="Arial" w:cs="Tahoma"/>
          <w:b/>
          <w:b/>
          <w:color w:val="000000"/>
        </w:rPr>
      </w:pPr>
      <w:r>
        <w:rPr>
          <w:rFonts w:eastAsia="Arial" w:cs="Tahoma" w:ascii="Verdana" w:hAnsi="Verdana"/>
          <w:b/>
          <w:color w:val="000000"/>
        </w:rPr>
        <w:t>DESCRIPCIÓN.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8711" w:leader="none"/>
        </w:tabs>
        <w:ind w:right="-21" w:hanging="0"/>
        <w:jc w:val="both"/>
        <w:rPr>
          <w:rFonts w:ascii="Verdana" w:hAnsi="Verdana" w:eastAsia="Arial" w:cs="Tahoma"/>
        </w:rPr>
      </w:pPr>
      <w:r>
        <w:rPr>
          <w:rFonts w:eastAsia="Arial" w:cs="Tahoma" w:ascii="Verdana" w:hAnsi="Verdana"/>
          <w:color w:val="000000"/>
        </w:rPr>
        <w:t>El ítem comprende la provisión y colocación de</w:t>
      </w:r>
      <w:r>
        <w:rPr>
          <w:rFonts w:eastAsia="Arial" w:cs="Tahoma" w:ascii="Verdana" w:hAnsi="Verdana"/>
          <w:b/>
          <w:bCs/>
          <w:color w:val="000000"/>
        </w:rPr>
        <w:t xml:space="preserve"> </w:t>
      </w:r>
      <w:r>
        <w:rPr>
          <w:rFonts w:eastAsia="Arial" w:cs="Tahoma" w:ascii="Verdana" w:hAnsi="Verdana"/>
          <w:color w:val="000000"/>
        </w:rPr>
        <w:t xml:space="preserve">puerta de tablero elaborada con madera semidura con una dimensión de 0,90 x 2,10 m, barnizada, con su respectivo marco y quincallería conforme a lo detallado en </w:t>
      </w:r>
      <w:r>
        <w:rPr>
          <w:rFonts w:eastAsia="Arial" w:cs="Tahoma" w:ascii="Verdana" w:hAnsi="Verdana"/>
        </w:rPr>
        <w:t xml:space="preserve">los </w:t>
      </w:r>
      <w:r>
        <w:rPr>
          <w:rFonts w:eastAsia="Arial" w:cs="Tahoma" w:ascii="Verdana" w:hAnsi="Verdana"/>
          <w:bCs/>
          <w:color w:val="000000"/>
        </w:rPr>
        <w:t>planos constructivos e instrucciones del Inspector de obra.</w:t>
      </w:r>
      <w:r>
        <w:rPr>
          <w:rFonts w:eastAsia="Arial" w:cs="Tahoma" w:ascii="Verdana" w:hAnsi="Verdana"/>
        </w:rPr>
        <w:t xml:space="preserve">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b/>
          <w:b/>
          <w:color w:val="000000"/>
        </w:rPr>
      </w:pPr>
      <w:r>
        <w:rPr>
          <w:rFonts w:eastAsia="Arial" w:cs="Tahoma" w:ascii="Verdana" w:hAnsi="Verdana"/>
          <w:b/>
          <w:color w:val="000000"/>
        </w:rPr>
        <w:t>MATERIALES, HERRAMIENTAS Y EQUIPO. -</w:t>
      </w:r>
    </w:p>
    <w:p>
      <w:pPr>
        <w:pStyle w:val="Normal"/>
        <w:widowControl w:val="false"/>
        <w:tabs>
          <w:tab w:val="clear" w:pos="708"/>
          <w:tab w:val="left" w:pos="8711" w:leader="none"/>
        </w:tabs>
        <w:ind w:right="-21" w:hanging="0"/>
        <w:jc w:val="both"/>
        <w:rPr>
          <w:rFonts w:ascii="Verdana" w:hAnsi="Verdana" w:eastAsia="Arial" w:cs="Tahoma"/>
        </w:rPr>
      </w:pPr>
      <w:r>
        <w:rPr>
          <w:rFonts w:ascii="Verdana" w:hAnsi="Verdana"/>
          <w:color w:val="333333"/>
          <w:lang w:eastAsia="es-ES"/>
        </w:rPr>
        <w:br/>
      </w:r>
      <w:bookmarkStart w:id="241" w:name="_Hlk95056544"/>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ind w:right="-21" w:hanging="0"/>
        <w:jc w:val="both"/>
        <w:rPr>
          <w:rFonts w:ascii="Verdana" w:hAnsi="Verdana" w:cs="Arial"/>
        </w:rPr>
      </w:pPr>
      <w:r>
        <w:rPr>
          <w:rFonts w:cs="Arial" w:ascii="Verdana" w:hAnsi="Verdana"/>
        </w:rPr>
        <w:t xml:space="preserve">La madera será de primera calidad, semidura, sin ojos ni astilla dura, bien estacionada, seca y de las dimensiones señaladas en los planos, de acuerdo al </w:t>
      </w:r>
      <w:r>
        <w:rPr>
          <w:rFonts w:cs="Arial" w:ascii="Verdana" w:hAnsi="Verdana"/>
          <w:i/>
        </w:rPr>
        <w:t>Manual de Diseño para Maderas del Grupo Andino</w:t>
      </w:r>
      <w:r>
        <w:rPr>
          <w:rFonts w:cs="Arial" w:ascii="Verdana" w:hAnsi="Verdana"/>
        </w:rPr>
        <w:t>.</w:t>
      </w:r>
    </w:p>
    <w:p>
      <w:pPr>
        <w:pStyle w:val="Normal"/>
        <w:widowControl w:val="false"/>
        <w:ind w:right="-21" w:hanging="0"/>
        <w:jc w:val="both"/>
        <w:rPr>
          <w:rFonts w:ascii="Verdana" w:hAnsi="Verdana" w:cs="Arial"/>
        </w:rPr>
      </w:pPr>
      <w:r>
        <w:rPr>
          <w:rFonts w:cs="Arial" w:ascii="Verdana" w:hAnsi="Verdana"/>
        </w:rPr>
      </w:r>
    </w:p>
    <w:p>
      <w:pPr>
        <w:pStyle w:val="Normal"/>
        <w:widowControl w:val="false"/>
        <w:tabs>
          <w:tab w:val="clear" w:pos="708"/>
          <w:tab w:val="left" w:pos="8711" w:leader="none"/>
        </w:tabs>
        <w:ind w:right="-21" w:hanging="0"/>
        <w:jc w:val="both"/>
        <w:rPr>
          <w:rFonts w:ascii="Verdana" w:hAnsi="Verdana" w:eastAsia="Arial" w:cs="Tahoma"/>
        </w:rPr>
      </w:pPr>
      <w:r>
        <w:rPr>
          <w:rFonts w:eastAsia="Arial" w:cs="Tahoma" w:ascii="Verdana" w:hAnsi="Verdan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bookmarkEnd w:id="241"/>
    </w:p>
    <w:p>
      <w:pPr>
        <w:pStyle w:val="Normal"/>
        <w:widowControl w:val="false"/>
        <w:tabs>
          <w:tab w:val="clear" w:pos="708"/>
          <w:tab w:val="left" w:pos="560" w:leader="none"/>
        </w:tabs>
        <w:ind w:right="-21" w:hanging="0"/>
        <w:jc w:val="both"/>
        <w:rPr>
          <w:rFonts w:ascii="Verdana" w:hAnsi="Verdana" w:eastAsia="Arial" w:cs="Tahoma"/>
          <w:b/>
          <w:b/>
          <w:color w:val="000000"/>
        </w:rPr>
      </w:pPr>
      <w:r>
        <w:rPr>
          <w:rFonts w:eastAsia="Arial" w:cs="Tahoma" w:ascii="Verdana" w:hAnsi="Verdana"/>
          <w:b/>
          <w:color w:val="000000"/>
        </w:rPr>
        <w:t>FORMA DE EJECUCIÓN.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ind w:right="-21" w:hanging="0"/>
        <w:jc w:val="both"/>
        <w:rPr>
          <w:rFonts w:ascii="Verdana" w:hAnsi="Verdana" w:eastAsia="Arial" w:cs="Tahoma"/>
        </w:rPr>
      </w:pPr>
      <w:bookmarkStart w:id="242" w:name="_Hlk95056654"/>
      <w:bookmarkEnd w:id="242"/>
      <w:r>
        <w:rPr>
          <w:rFonts w:eastAsia="Arial" w:cs="Tahoma" w:ascii="Verdana" w:hAnsi="Verdana"/>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 xml:space="preserve">El Inspector de Obra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 xml:space="preserve">La hoja de puerta tablero tendrá las dimensiones conforme a lo detallado en </w:t>
      </w:r>
      <w:r>
        <w:rPr>
          <w:rFonts w:eastAsia="Arial" w:cs="Tahoma" w:ascii="Verdana" w:hAnsi="Verdana"/>
        </w:rPr>
        <w:t>los planos de construcción y/o instrucciones del Inspector de Obra.</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El colocado de las puertas serán realizadas por un carpintero especialista.</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8711" w:leader="none"/>
        </w:tabs>
        <w:spacing w:before="0" w:after="120"/>
        <w:ind w:right="-21" w:hanging="0"/>
        <w:jc w:val="both"/>
        <w:rPr>
          <w:rFonts w:ascii="Verdana" w:hAnsi="Verdana" w:eastAsia="Arial" w:cs="Tahoma"/>
          <w:b/>
          <w:b/>
        </w:rPr>
      </w:pPr>
      <w:r>
        <w:rPr>
          <w:rFonts w:eastAsia="Arial" w:cs="Tahoma" w:ascii="Verdana" w:hAnsi="Verdana"/>
          <w:b/>
        </w:rPr>
        <w:t>Criterios de Aceptación y Rechazo</w:t>
      </w:r>
    </w:p>
    <w:p>
      <w:pPr>
        <w:pStyle w:val="Normal"/>
        <w:widowControl w:val="false"/>
        <w:tabs>
          <w:tab w:val="clear" w:pos="708"/>
          <w:tab w:val="left" w:pos="560" w:leader="none"/>
        </w:tabs>
        <w:ind w:right="-21" w:hanging="0"/>
        <w:jc w:val="both"/>
        <w:rPr>
          <w:rFonts w:ascii="Verdana" w:hAnsi="Verdana" w:eastAsia="Arial" w:cs="Tahoma"/>
        </w:rPr>
      </w:pPr>
      <w:r>
        <w:rPr>
          <w:rFonts w:eastAsia="Arial" w:cs="Tahoma" w:ascii="Verdana" w:hAnsi="Verdana"/>
        </w:rPr>
        <w:t>El Inspector de Obra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bookmarkStart w:id="243" w:name="_Hlk95056654"/>
      <w:bookmarkStart w:id="244" w:name="_Hlk95056654"/>
      <w:bookmarkEnd w:id="244"/>
    </w:p>
    <w:p>
      <w:pPr>
        <w:pStyle w:val="Normal"/>
        <w:widowControl w:val="false"/>
        <w:tabs>
          <w:tab w:val="clear" w:pos="708"/>
          <w:tab w:val="left" w:pos="560" w:leader="none"/>
        </w:tabs>
        <w:ind w:right="-21" w:hanging="0"/>
        <w:jc w:val="both"/>
        <w:rPr>
          <w:rFonts w:ascii="Verdana" w:hAnsi="Verdana" w:eastAsia="Arial" w:cs="Tahoma"/>
          <w:b/>
          <w:b/>
          <w:color w:val="000000"/>
        </w:rPr>
      </w:pPr>
      <w:r>
        <w:rPr>
          <w:rFonts w:eastAsia="Arial" w:cs="Tahoma" w:ascii="Verdana" w:hAnsi="Verdana"/>
          <w:b/>
          <w:color w:val="000000"/>
        </w:rPr>
        <w:t>MEDICIÓN. -</w:t>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ind w:right="-21" w:hanging="0"/>
        <w:jc w:val="both"/>
        <w:rPr>
          <w:rFonts w:ascii="Verdana" w:hAnsi="Verdana" w:eastAsia="Arial" w:cs="Tahoma"/>
          <w:color w:val="000000"/>
        </w:rPr>
      </w:pPr>
      <w:r>
        <w:rPr>
          <w:rFonts w:eastAsia="Arial" w:cs="Tahoma" w:ascii="Verdana" w:hAnsi="Verdana"/>
          <w:color w:val="000000"/>
        </w:rPr>
        <w:t xml:space="preserve">La carpintería de madera de puertas se medirá en </w:t>
      </w:r>
      <w:r>
        <w:rPr>
          <w:rFonts w:eastAsia="Arial" w:cs="Tahoma" w:ascii="Verdana" w:hAnsi="Verdana"/>
          <w:b/>
          <w:bCs/>
          <w:color w:val="000000"/>
        </w:rPr>
        <w:t>pieza</w:t>
      </w:r>
      <w:r>
        <w:rPr>
          <w:rFonts w:eastAsia="Arial" w:cs="Tahoma" w:ascii="Verdana" w:hAnsi="Verdana"/>
          <w:color w:val="000000"/>
        </w:rPr>
        <w:t xml:space="preserve">, que incluye los marcos respectivos, el barniz, tope y la quincallería. </w:t>
      </w:r>
    </w:p>
    <w:p>
      <w:pPr>
        <w:pStyle w:val="Normal"/>
        <w:widowControl w:val="false"/>
        <w:tabs>
          <w:tab w:val="clear" w:pos="708"/>
          <w:tab w:val="left" w:pos="560" w:leader="none"/>
        </w:tabs>
        <w:ind w:right="-21" w:hanging="0"/>
        <w:jc w:val="both"/>
        <w:rPr>
          <w:rFonts w:ascii="Verdana" w:hAnsi="Verdana" w:eastAsia="Arial" w:cs="Tahoma"/>
          <w:b/>
          <w:b/>
          <w:color w:val="000000"/>
        </w:rPr>
      </w:pPr>
      <w:r>
        <w:rPr>
          <w:rFonts w:eastAsia="Arial" w:cs="Tahoma" w:ascii="Verdana" w:hAnsi="Verdana"/>
          <w:b/>
          <w:color w:val="000000"/>
        </w:rPr>
      </w:r>
    </w:p>
    <w:p>
      <w:pPr>
        <w:pStyle w:val="Normal"/>
        <w:widowControl w:val="false"/>
        <w:tabs>
          <w:tab w:val="clear" w:pos="708"/>
          <w:tab w:val="left" w:pos="560" w:leader="none"/>
        </w:tabs>
        <w:ind w:right="-21" w:hanging="0"/>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ind w:right="-21" w:hanging="0"/>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tbl>
      <w:tblPr>
        <w:tblW w:w="920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5"/>
        <w:gridCol w:w="1145"/>
        <w:gridCol w:w="5095"/>
      </w:tblGrid>
      <w:tr>
        <w:trPr/>
        <w:tc>
          <w:tcPr>
            <w:tcW w:w="583" w:type="dxa"/>
            <w:tcBorders/>
            <w:shd w:color="auto" w:fill="1F3864" w:val="clear"/>
            <w:vAlign w:val="center"/>
          </w:tcPr>
          <w:p>
            <w:pPr>
              <w:pStyle w:val="Normal"/>
              <w:widowControl w:val="false"/>
              <w:jc w:val="center"/>
              <w:rPr>
                <w:rFonts w:ascii="Verdana" w:hAnsi="Verdana" w:eastAsia="Arial" w:cs="Arial"/>
                <w:b/>
                <w:b/>
              </w:rPr>
            </w:pPr>
            <w:r>
              <w:rPr>
                <w:rFonts w:eastAsia="Arial" w:cs="Arial" w:ascii="Verdana" w:hAnsi="Verdana"/>
                <w:b/>
              </w:rPr>
              <w:t>N°</w:t>
            </w:r>
          </w:p>
        </w:tc>
        <w:tc>
          <w:tcPr>
            <w:tcW w:w="2385" w:type="dxa"/>
            <w:tcBorders/>
            <w:shd w:color="auto" w:fill="1F3864" w:val="clear"/>
            <w:vAlign w:val="center"/>
          </w:tcPr>
          <w:p>
            <w:pPr>
              <w:pStyle w:val="Normal"/>
              <w:widowControl w:val="false"/>
              <w:spacing w:lineRule="auto" w:line="360"/>
              <w:jc w:val="center"/>
              <w:rPr>
                <w:rFonts w:ascii="Verdana" w:hAnsi="Verdana" w:eastAsia="Arial" w:cs="Arial"/>
                <w:b/>
                <w:b/>
              </w:rPr>
            </w:pPr>
            <w:r>
              <w:rPr>
                <w:rFonts w:eastAsia="Arial" w:cs="Arial" w:ascii="Verdana" w:hAnsi="Verdana"/>
                <w:b/>
              </w:rPr>
              <w:t>CODIGO</w:t>
            </w:r>
          </w:p>
        </w:tc>
        <w:tc>
          <w:tcPr>
            <w:tcW w:w="1145" w:type="dxa"/>
            <w:tcBorders/>
            <w:shd w:color="auto" w:fill="1F3864" w:val="clear"/>
            <w:vAlign w:val="center"/>
          </w:tcPr>
          <w:p>
            <w:pPr>
              <w:pStyle w:val="Normal"/>
              <w:widowControl w:val="false"/>
              <w:jc w:val="center"/>
              <w:rPr>
                <w:rFonts w:ascii="Verdana" w:hAnsi="Verdana" w:eastAsia="Arial" w:cs="Arial"/>
                <w:b/>
                <w:b/>
              </w:rPr>
            </w:pPr>
            <w:r>
              <w:rPr>
                <w:rFonts w:eastAsia="Arial" w:cs="Arial" w:ascii="Verdana" w:hAnsi="Verdana"/>
                <w:b/>
              </w:rPr>
              <w:t>UNIDAD</w:t>
            </w:r>
          </w:p>
        </w:tc>
        <w:tc>
          <w:tcPr>
            <w:tcW w:w="5095" w:type="dxa"/>
            <w:tcBorders/>
            <w:shd w:color="auto" w:fill="1F3864" w:val="clear"/>
            <w:vAlign w:val="center"/>
          </w:tcPr>
          <w:p>
            <w:pPr>
              <w:pStyle w:val="Normal"/>
              <w:widowControl w:val="false"/>
              <w:jc w:val="center"/>
              <w:rPr>
                <w:rFonts w:ascii="Verdana" w:hAnsi="Verdana" w:eastAsia="Arial" w:cs="Arial"/>
                <w:b/>
                <w:b/>
              </w:rPr>
            </w:pPr>
            <w:r>
              <w:rPr>
                <w:rFonts w:eastAsia="Arial" w:cs="Arial" w:ascii="Verdana" w:hAnsi="Verdana"/>
                <w:b/>
              </w:rPr>
              <w:t>ITEM</w:t>
            </w:r>
          </w:p>
        </w:tc>
      </w:tr>
      <w:tr>
        <w:trPr/>
        <w:tc>
          <w:tcPr>
            <w:tcW w:w="583" w:type="dxa"/>
            <w:tcBorders/>
            <w:shd w:color="auto" w:fill="BDD6EE" w:val="clear"/>
            <w:vAlign w:val="center"/>
          </w:tcPr>
          <w:p>
            <w:pPr>
              <w:pStyle w:val="Normal"/>
              <w:widowControl w:val="false"/>
              <w:jc w:val="center"/>
              <w:rPr>
                <w:rFonts w:ascii="Verdana" w:hAnsi="Verdana" w:eastAsia="Arial" w:cs="Arial"/>
                <w:b/>
                <w:b/>
              </w:rPr>
            </w:pPr>
            <w:r>
              <w:rPr>
                <w:rFonts w:eastAsia="Arial" w:cs="Arial" w:ascii="Verdana" w:hAnsi="Verdana"/>
                <w:b/>
              </w:rPr>
              <w:t>33</w:t>
            </w:r>
          </w:p>
        </w:tc>
        <w:tc>
          <w:tcPr>
            <w:tcW w:w="2385" w:type="dxa"/>
            <w:tcBorders/>
            <w:shd w:color="auto" w:fill="BDD6EE" w:val="clear"/>
            <w:vAlign w:val="center"/>
          </w:tcPr>
          <w:p>
            <w:pPr>
              <w:pStyle w:val="Normal"/>
              <w:widowControl w:val="false"/>
              <w:jc w:val="center"/>
              <w:rPr>
                <w:rFonts w:ascii="Verdana" w:hAnsi="Verdana" w:eastAsia="Arial" w:cs="Arial"/>
                <w:b/>
                <w:b/>
              </w:rPr>
            </w:pPr>
            <w:r>
              <w:rPr>
                <w:rFonts w:eastAsia="Arial" w:cs="Arial" w:ascii="Verdana" w:hAnsi="Verdana"/>
                <w:b/>
              </w:rPr>
              <w:t>VAC-OF-PUE-15</w:t>
            </w:r>
          </w:p>
        </w:tc>
        <w:tc>
          <w:tcPr>
            <w:tcW w:w="1145" w:type="dxa"/>
            <w:tcBorders/>
            <w:shd w:color="auto" w:fill="BDD6EE" w:val="clear"/>
            <w:vAlign w:val="center"/>
          </w:tcPr>
          <w:p>
            <w:pPr>
              <w:pStyle w:val="Normal"/>
              <w:widowControl w:val="false"/>
              <w:jc w:val="center"/>
              <w:rPr>
                <w:rFonts w:ascii="Verdana" w:hAnsi="Verdana" w:eastAsia="Arial" w:cs="Arial"/>
                <w:b/>
                <w:b/>
              </w:rPr>
            </w:pPr>
            <w:r>
              <w:rPr>
                <w:rFonts w:eastAsia="Arial" w:cs="Arial" w:ascii="Verdana" w:hAnsi="Verdana"/>
                <w:b/>
              </w:rPr>
              <w:t>PZA</w:t>
            </w:r>
          </w:p>
        </w:tc>
        <w:tc>
          <w:tcPr>
            <w:tcW w:w="5095" w:type="dxa"/>
            <w:tcBorders/>
            <w:shd w:color="auto" w:fill="BDD6EE" w:val="clear"/>
            <w:vAlign w:val="center"/>
          </w:tcPr>
          <w:p>
            <w:pPr>
              <w:pStyle w:val="Normal"/>
              <w:widowControl w:val="false"/>
              <w:jc w:val="center"/>
              <w:rPr>
                <w:rFonts w:ascii="Verdana" w:hAnsi="Verdana" w:eastAsia="Arial" w:cs="Arial"/>
                <w:b/>
                <w:b/>
              </w:rPr>
            </w:pPr>
            <w:r>
              <w:rPr>
                <w:rFonts w:eastAsia="Arial" w:cs="Arial" w:ascii="Verdana" w:hAnsi="Verdana"/>
                <w:b/>
              </w:rPr>
              <w:t>PROVISIÓN Y COLOCADO DE PUERTA MIXTA METAL Y MADERA (1,00X2,10) (INC/MARCO Y QUINCALLERÍA)</w:t>
            </w:r>
          </w:p>
        </w:tc>
      </w:tr>
    </w:tbl>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DESCRIPCIÓN. -</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 xml:space="preserve">El ítem comprende la provisión y colocado de puerta mixta metal y madera (1,00x2,10) (inc/marco y quincallería) conforme lo detallado en </w:t>
      </w:r>
      <w:r>
        <w:rPr>
          <w:rFonts w:eastAsia="Arial" w:cs="Tahoma" w:ascii="Verdana" w:hAnsi="Verdana"/>
        </w:rPr>
        <w:t xml:space="preserve">los </w:t>
      </w:r>
      <w:r>
        <w:rPr>
          <w:rFonts w:eastAsia="Arial" w:cs="Tahoma" w:ascii="Verdana" w:hAnsi="Verdana"/>
          <w:bCs/>
          <w:color w:val="000000"/>
        </w:rPr>
        <w:t>planos constructivos y/o instrucciones del Inspector de obra.</w:t>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MATERIALES, HERRAMIENTAS Y EQUIPO. -</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spacing w:before="120" w:after="0"/>
        <w:jc w:val="both"/>
        <w:rPr>
          <w:rFonts w:ascii="Verdana" w:hAnsi="Verdana" w:eastAsia="Arial" w:cs="Tahoma"/>
        </w:rPr>
      </w:pPr>
      <w:r>
        <w:rPr>
          <w:rFonts w:eastAsia="Arial" w:cs="Tahoma" w:ascii="Verdana" w:hAnsi="Verdana"/>
        </w:rPr>
        <w:t>La Entidad Ejecutora proporcionará todos los materiales, herramientas y equipo necesarios para la ejecución de los trabajos, los mismos deberán ser aprobados por el Inspector de proyecto.</w:t>
      </w:r>
    </w:p>
    <w:p>
      <w:pPr>
        <w:pStyle w:val="Normal"/>
        <w:jc w:val="both"/>
        <w:rPr>
          <w:rFonts w:ascii="Verdana" w:hAnsi="Verdana" w:eastAsia="Arial" w:cs="Tahoma"/>
          <w:b/>
          <w:b/>
          <w:bCs/>
          <w:color w:val="000000"/>
        </w:rPr>
      </w:pPr>
      <w:r>
        <w:rPr>
          <w:rFonts w:eastAsia="Arial" w:cs="Tahoma" w:ascii="Verdana" w:hAnsi="Verdana"/>
          <w:b/>
          <w:bCs/>
          <w:color w:val="000000"/>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FORMA DE EJECUCIÓN. -</w:t>
      </w:r>
    </w:p>
    <w:p>
      <w:pPr>
        <w:pStyle w:val="Normal"/>
        <w:widowControl w:val="false"/>
        <w:jc w:val="both"/>
        <w:rPr>
          <w:rFonts w:ascii="Verdana" w:hAnsi="Verdana" w:eastAsia="Arial" w:cs="Arial"/>
          <w:bCs/>
          <w:lang w:val="es-ES_tradnl"/>
        </w:rPr>
      </w:pPr>
      <w:r>
        <w:rPr>
          <w:rFonts w:eastAsia="Arial" w:cs="Arial" w:ascii="Verdana" w:hAnsi="Verdana"/>
          <w:bCs/>
          <w:lang w:val="es-ES_tradnl"/>
        </w:rPr>
      </w:r>
    </w:p>
    <w:p>
      <w:pPr>
        <w:pStyle w:val="Normal"/>
        <w:widowControl w:val="false"/>
        <w:jc w:val="both"/>
        <w:rPr>
          <w:rFonts w:ascii="Verdana" w:hAnsi="Verdana" w:eastAsia="Arial" w:cs="Tahoma"/>
        </w:rPr>
      </w:pPr>
      <w:r>
        <w:rPr>
          <w:rFonts w:eastAsia="Arial" w:cs="Tahoma" w:ascii="Verdana" w:hAnsi="Verdana"/>
        </w:rPr>
        <w:t>En general, la puerta deberá cumplir con las siguientes directrices referidas a la ejecución:</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C00000"/>
        </w:rPr>
      </w:pPr>
      <w:r>
        <w:rPr>
          <w:rFonts w:eastAsia="Arial" w:cs="Arial" w:ascii="Verdana" w:hAnsi="Verdana"/>
          <w:color w:val="C00000"/>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Verdana" w:hAnsi="Verdana" w:eastAsia="Arial" w:cs="Tahoma"/>
          <w:color w:val="C00000"/>
        </w:rPr>
      </w:pPr>
      <w:r>
        <w:rPr>
          <w:rFonts w:eastAsia="Arial" w:cs="Tahoma" w:ascii="Verdana" w:hAnsi="Verdana"/>
          <w:color w:val="C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Verdana" w:hAnsi="Verdana"/>
          <w:color w:val="000000"/>
          <w:shd w:fill="FFFFFF" w:val="clear"/>
        </w:rPr>
        <w:t>asimismo los elementos de fijación para las piezas de madera (pernos) deberán ser reducidos y biselados en la parte de la rosca que quede vista</w:t>
      </w:r>
      <w:r>
        <w:rPr>
          <w:rFonts w:eastAsia="Arial" w:cs="Tahoma" w:ascii="Verdana" w:hAnsi="Verdana"/>
          <w:color w:val="000000"/>
        </w:rPr>
        <w:t xml:space="preserve">. La colocación de las piezas se realizará de acuerdo a los planos arquitectónicos y/o instrucciones del Inspector de proyecto. </w:t>
      </w:r>
    </w:p>
    <w:p>
      <w:pPr>
        <w:pStyle w:val="Normal"/>
        <w:widowControl w:val="false"/>
        <w:jc w:val="both"/>
        <w:rPr>
          <w:rFonts w:ascii="Verdana" w:hAnsi="Verdana" w:eastAsia="Arial" w:cs="Tahoma"/>
        </w:rPr>
      </w:pPr>
      <w:r>
        <w:rPr>
          <w:rFonts w:eastAsia="Arial" w:cs="Tahoma" w:ascii="Verdana" w:hAnsi="Verdana"/>
          <w:color w:val="000000"/>
        </w:rPr>
        <w:t xml:space="preserve">La hoja de puerta mixta metal y madera tendrá la dimensión </w:t>
      </w:r>
      <w:r>
        <w:rPr>
          <w:rFonts w:eastAsia="Arial" w:cs="Arial" w:ascii="Verdana" w:hAnsi="Verdana"/>
          <w:iCs/>
          <w:lang w:val="es-ES_tradnl"/>
        </w:rPr>
        <w:t xml:space="preserve">de 1,00 x 2,10 m. y estarán sujetas al marco mediante bisagras para metal </w:t>
      </w:r>
      <w:r>
        <w:rPr>
          <w:rFonts w:eastAsia="Arial" w:cs="Tahoma" w:ascii="Verdana" w:hAnsi="Verdana"/>
          <w:color w:val="000000"/>
        </w:rPr>
        <w:t xml:space="preserve">conforme a lo detallado en </w:t>
      </w:r>
      <w:r>
        <w:rPr>
          <w:rFonts w:eastAsia="Arial" w:cs="Tahoma" w:ascii="Verdana" w:hAnsi="Verdana"/>
        </w:rPr>
        <w:t xml:space="preserve">los planos de construcción y/o instrucciones del Inspector de proyecto. </w:t>
      </w:r>
    </w:p>
    <w:p>
      <w:pPr>
        <w:pStyle w:val="Normal"/>
        <w:widowControl w:val="false"/>
        <w:jc w:val="both"/>
        <w:rPr>
          <w:rFonts w:ascii="Verdana" w:hAnsi="Verdana" w:eastAsia="Arial" w:cs="Tahoma"/>
          <w:color w:val="000000"/>
          <w:lang w:val="es-ES_tradnl"/>
        </w:rPr>
      </w:pPr>
      <w:r>
        <w:rPr>
          <w:rFonts w:eastAsia="Arial" w:cs="Tahoma" w:ascii="Verdana" w:hAnsi="Verdana"/>
          <w:color w:val="000000"/>
          <w:lang w:val="es-ES_tradnl"/>
        </w:rPr>
      </w:r>
    </w:p>
    <w:p>
      <w:pPr>
        <w:pStyle w:val="Normal"/>
        <w:widowControl w:val="false"/>
        <w:jc w:val="both"/>
        <w:rPr>
          <w:rFonts w:ascii="Verdana" w:hAnsi="Verdana" w:eastAsia="Arial" w:cs="Arial"/>
          <w:iCs/>
          <w:color w:val="C00000"/>
          <w:lang w:val="es-ES_tradnl"/>
        </w:rPr>
      </w:pPr>
      <w:r>
        <w:rPr>
          <w:rFonts w:eastAsia="Arial" w:cs="Arial" w:ascii="Verdana" w:hAnsi="Verdana"/>
          <w:iCs/>
          <w:color w:val="C00000"/>
          <w:lang w:val="es-ES_tradnl"/>
        </w:rPr>
        <w:t xml:space="preserve">Los marcos de puerta deberán ser ejecutados con fierro tubular de 40x80x1.5 mm y tubular de 20x40x1.5 mm </w:t>
      </w:r>
      <w:r>
        <w:rPr>
          <w:rFonts w:eastAsia="Arial" w:cs="Tahoma" w:ascii="Verdana" w:hAnsi="Verdana"/>
          <w:color w:val="C00000"/>
        </w:rPr>
        <w:t>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El colocado de las puertas serán realizadas por un carpintero.</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8711" w:leader="none"/>
        </w:tabs>
        <w:jc w:val="both"/>
        <w:rPr>
          <w:rFonts w:ascii="Verdana" w:hAnsi="Verdana" w:eastAsia="Arial" w:cs="Tahoma"/>
          <w:b/>
          <w:b/>
        </w:rPr>
      </w:pPr>
      <w:r>
        <w:rPr>
          <w:rFonts w:eastAsia="Arial" w:cs="Tahoma" w:ascii="Verdana" w:hAnsi="Verdana"/>
          <w:b/>
        </w:rPr>
        <w:t>Criterios de Aceptación y Rechazo</w:t>
      </w:r>
    </w:p>
    <w:p>
      <w:pPr>
        <w:pStyle w:val="Normal"/>
        <w:widowControl w:val="false"/>
        <w:tabs>
          <w:tab w:val="clear" w:pos="708"/>
          <w:tab w:val="left" w:pos="8711" w:leader="none"/>
        </w:tabs>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jc w:val="both"/>
        <w:rPr>
          <w:rFonts w:ascii="Verdana" w:hAnsi="Verdana" w:eastAsia="Arial" w:cs="Arial"/>
          <w:iCs/>
        </w:rPr>
      </w:pPr>
      <w:r>
        <w:rPr>
          <w:rFonts w:eastAsia="Arial" w:cs="Arial" w:ascii="Verdana" w:hAnsi="Verdana"/>
          <w:iCs/>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 xml:space="preserve">MEDICIÓN. -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La provisión y colocado de puerta mixta metal y madera (1,00x2,10) (inc/marco y quincallería) se medirán por </w:t>
      </w:r>
      <w:r>
        <w:rPr>
          <w:rFonts w:eastAsia="Arial" w:cs="Arial" w:ascii="Verdana" w:hAnsi="Verdana"/>
          <w:b/>
          <w:bCs/>
        </w:rPr>
        <w:t>pieza</w:t>
      </w:r>
      <w:r>
        <w:rPr>
          <w:rFonts w:eastAsia="Arial" w:cs="Arial" w:ascii="Verdana" w:hAnsi="Verdana"/>
        </w:rPr>
        <w:t>, tomando en cuenta la cantidad neta ejecutada y autorizada.</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Tahoma"/>
        </w:rPr>
      </w:pPr>
      <w:r>
        <w:rPr>
          <w:rFonts w:eastAsia="Arial" w:cs="Tahoma" w:ascii="Verdana" w:hAnsi="Verdana"/>
          <w:b/>
        </w:rPr>
        <w:t>APORTE PROPIO. -</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color w:val="000000"/>
        </w:rPr>
      </w:pPr>
      <w:r>
        <w:rPr>
          <w:rFonts w:eastAsia="Arial" w:cs="Tahoma" w:ascii="Verdana" w:hAnsi="Verdana"/>
          <w:color w:val="000000"/>
        </w:rPr>
        <w:t xml:space="preserve">El aporte propio se encuentra especificado en el análisis </w:t>
      </w:r>
      <w:r>
        <w:rPr>
          <w:rFonts w:eastAsia="Arial" w:cs="Tahoma" w:ascii="Verdana" w:hAnsi="Verdana"/>
        </w:rPr>
        <w:t xml:space="preserve">de precios unitarios, </w:t>
      </w:r>
      <w:r>
        <w:rPr>
          <w:rFonts w:eastAsia="Arial" w:cs="Tahoma" w:ascii="Verdana" w:hAnsi="Verdan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spacing w:before="3" w:after="0"/>
        <w:jc w:val="both"/>
        <w:rPr>
          <w:rFonts w:ascii="Verdana" w:hAnsi="Verdana" w:eastAsia="Verdana" w:cs="Verdana"/>
        </w:rPr>
      </w:pPr>
      <w:r>
        <w:rPr>
          <w:rFonts w:eastAsia="Verdana" w:cs="Verdana" w:ascii="Verdana" w:hAnsi="Verdana"/>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7365D" w:val="clear"/>
          </w:tcPr>
          <w:p>
            <w:pPr>
              <w:pStyle w:val="Normal"/>
              <w:widowControl w:val="false"/>
              <w:jc w:val="center"/>
              <w:rPr>
                <w:rFonts w:ascii="Verdana" w:hAnsi="Verdana" w:eastAsia="Verdana" w:cs="Verdana"/>
                <w:b/>
                <w:b/>
              </w:rPr>
            </w:pPr>
            <w:r>
              <w:rPr>
                <w:rFonts w:eastAsia="Verdana" w:cs="Verdana" w:ascii="Verdana" w:hAnsi="Verdana"/>
                <w:b/>
              </w:rPr>
              <w:t>N°</w:t>
            </w:r>
          </w:p>
        </w:tc>
        <w:tc>
          <w:tcPr>
            <w:tcW w:w="2386" w:type="dxa"/>
            <w:tcBorders/>
            <w:shd w:color="auto" w:fill="17365D" w:val="clear"/>
          </w:tcPr>
          <w:p>
            <w:pPr>
              <w:pStyle w:val="Normal"/>
              <w:widowControl w:val="false"/>
              <w:spacing w:lineRule="auto" w:line="360"/>
              <w:jc w:val="center"/>
              <w:rPr>
                <w:rFonts w:ascii="Verdana" w:hAnsi="Verdana" w:eastAsia="Verdana" w:cs="Verdana"/>
                <w:b/>
                <w:b/>
              </w:rPr>
            </w:pPr>
            <w:r>
              <w:rPr>
                <w:rFonts w:eastAsia="Verdana" w:cs="Verdana" w:ascii="Verdana" w:hAnsi="Verdana"/>
                <w:b/>
              </w:rPr>
              <w:t>CODIGO</w:t>
            </w:r>
          </w:p>
        </w:tc>
        <w:tc>
          <w:tcPr>
            <w:tcW w:w="1144" w:type="dxa"/>
            <w:tcBorders/>
            <w:shd w:color="auto" w:fill="17365D" w:val="clear"/>
          </w:tcPr>
          <w:p>
            <w:pPr>
              <w:pStyle w:val="Normal"/>
              <w:widowControl w:val="false"/>
              <w:jc w:val="center"/>
              <w:rPr>
                <w:rFonts w:ascii="Verdana" w:hAnsi="Verdana" w:eastAsia="Verdana" w:cs="Verdana"/>
                <w:b/>
                <w:b/>
              </w:rPr>
            </w:pPr>
            <w:r>
              <w:rPr>
                <w:rFonts w:eastAsia="Verdana" w:cs="Verdana" w:ascii="Verdana" w:hAnsi="Verdana"/>
                <w:b/>
              </w:rPr>
              <w:t>UNIDAD</w:t>
            </w:r>
          </w:p>
        </w:tc>
        <w:tc>
          <w:tcPr>
            <w:tcW w:w="5520" w:type="dxa"/>
            <w:tcBorders/>
            <w:shd w:color="auto" w:fill="17365D" w:val="clear"/>
          </w:tcPr>
          <w:p>
            <w:pPr>
              <w:pStyle w:val="Normal"/>
              <w:widowControl w:val="false"/>
              <w:jc w:val="center"/>
              <w:rPr>
                <w:rFonts w:ascii="Verdana" w:hAnsi="Verdana" w:eastAsia="Verdana" w:cs="Verdana"/>
                <w:b/>
                <w:b/>
              </w:rPr>
            </w:pPr>
            <w:r>
              <w:rPr>
                <w:rFonts w:eastAsia="Verdana" w:cs="Verdana" w:ascii="Verdana" w:hAnsi="Verdana"/>
                <w:b/>
              </w:rPr>
              <w:t>ITEM</w:t>
            </w:r>
          </w:p>
        </w:tc>
      </w:tr>
      <w:tr>
        <w:trPr/>
        <w:tc>
          <w:tcPr>
            <w:tcW w:w="583" w:type="dxa"/>
            <w:tcBorders/>
            <w:shd w:color="auto" w:fill="B8CCE4" w:val="clear"/>
          </w:tcPr>
          <w:p>
            <w:pPr>
              <w:pStyle w:val="Normal"/>
              <w:widowControl w:val="false"/>
              <w:jc w:val="center"/>
              <w:rPr>
                <w:rFonts w:ascii="Verdana" w:hAnsi="Verdana" w:eastAsia="Verdana" w:cs="Verdana"/>
                <w:b/>
                <w:b/>
              </w:rPr>
            </w:pPr>
            <w:r>
              <w:rPr>
                <w:rFonts w:eastAsia="Verdana" w:cs="Verdana" w:ascii="Verdana" w:hAnsi="Verdana"/>
                <w:b/>
              </w:rPr>
              <w:t>34</w:t>
            </w:r>
          </w:p>
        </w:tc>
        <w:tc>
          <w:tcPr>
            <w:tcW w:w="2386" w:type="dxa"/>
            <w:tcBorders/>
            <w:shd w:color="auto" w:fill="B8CCE4" w:val="clear"/>
          </w:tcPr>
          <w:p>
            <w:pPr>
              <w:pStyle w:val="Normal"/>
              <w:widowControl w:val="false"/>
              <w:jc w:val="center"/>
              <w:rPr>
                <w:rFonts w:ascii="Verdana" w:hAnsi="Verdana" w:eastAsia="Verdana" w:cs="Verdana"/>
                <w:b/>
                <w:b/>
              </w:rPr>
            </w:pPr>
            <w:r>
              <w:rPr>
                <w:rFonts w:eastAsia="Verdana" w:cs="Verdana" w:ascii="Verdana" w:hAnsi="Verdana"/>
                <w:b/>
              </w:rPr>
              <w:t>VAC-IE-TBD-1</w:t>
            </w:r>
          </w:p>
        </w:tc>
        <w:tc>
          <w:tcPr>
            <w:tcW w:w="1144" w:type="dxa"/>
            <w:tcBorders/>
            <w:shd w:color="auto" w:fill="B8CCE4" w:val="clear"/>
          </w:tcPr>
          <w:p>
            <w:pPr>
              <w:pStyle w:val="Normal"/>
              <w:widowControl w:val="false"/>
              <w:jc w:val="center"/>
              <w:rPr>
                <w:rFonts w:ascii="Verdana" w:hAnsi="Verdana" w:eastAsia="Verdana" w:cs="Verdana"/>
                <w:b/>
                <w:b/>
              </w:rPr>
            </w:pPr>
            <w:r>
              <w:rPr>
                <w:rFonts w:eastAsia="Verdana" w:cs="Verdana" w:ascii="Verdana" w:hAnsi="Verdana"/>
                <w:b/>
              </w:rPr>
              <w:t>GLB</w:t>
            </w:r>
          </w:p>
        </w:tc>
        <w:tc>
          <w:tcPr>
            <w:tcW w:w="5520" w:type="dxa"/>
            <w:tcBorders/>
            <w:shd w:color="auto" w:fill="B8CCE4" w:val="clear"/>
          </w:tcPr>
          <w:p>
            <w:pPr>
              <w:pStyle w:val="Normal"/>
              <w:widowControl w:val="false"/>
              <w:spacing w:lineRule="auto" w:line="360"/>
              <w:jc w:val="center"/>
              <w:rPr>
                <w:rFonts w:ascii="Verdana" w:hAnsi="Verdana" w:eastAsia="Verdana" w:cs="Verdana"/>
                <w:b/>
                <w:b/>
              </w:rPr>
            </w:pPr>
            <w:r>
              <w:rPr>
                <w:rFonts w:eastAsia="Verdana" w:cs="Verdana" w:ascii="Verdana" w:hAnsi="Verdana"/>
                <w:b/>
              </w:rPr>
              <w:t>TABLERO DE DISTRIBUCIÓN (3 CIRCUITOS)</w:t>
            </w:r>
          </w:p>
        </w:tc>
      </w:tr>
    </w:tbl>
    <w:p>
      <w:pPr>
        <w:pStyle w:val="Normal"/>
        <w:widowControl w:val="false"/>
        <w:numPr>
          <w:ilvl w:val="0"/>
          <w:numId w:val="0"/>
        </w:numPr>
        <w:spacing w:before="100" w:after="0"/>
        <w:ind w:left="119" w:hanging="0"/>
        <w:jc w:val="both"/>
        <w:outlineLvl w:val="0"/>
        <w:rPr>
          <w:rFonts w:ascii="Verdana" w:hAnsi="Verdana" w:eastAsia="Verdana" w:cs="Verdana"/>
          <w:b/>
          <w:b/>
          <w:bCs/>
        </w:rPr>
      </w:pPr>
      <w:r>
        <w:rPr>
          <w:rFonts w:eastAsia="Verdana" w:cs="Verdana" w:ascii="Verdana" w:hAnsi="Verdana"/>
          <w:b/>
          <w:bCs/>
        </w:rPr>
        <w:t>DESCRIPCIÓN. –</w:t>
      </w:r>
    </w:p>
    <w:p>
      <w:pPr>
        <w:pStyle w:val="Normal"/>
        <w:widowControl w:val="false"/>
        <w:spacing w:before="10" w:after="0"/>
        <w:jc w:val="both"/>
        <w:rPr>
          <w:rFonts w:ascii="Verdana" w:hAnsi="Verdana" w:eastAsia="Verdana" w:cs="Verdana"/>
          <w:b/>
          <w:b/>
        </w:rPr>
      </w:pPr>
      <w:r>
        <w:rPr>
          <w:rFonts w:eastAsia="Verdana" w:cs="Verdana" w:ascii="Verdana" w:hAnsi="Verdana"/>
          <w:b/>
        </w:rPr>
      </w:r>
    </w:p>
    <w:p>
      <w:pPr>
        <w:pStyle w:val="Normal"/>
        <w:widowControl w:val="false"/>
        <w:ind w:left="119" w:right="145" w:hanging="0"/>
        <w:jc w:val="both"/>
        <w:rPr>
          <w:rFonts w:ascii="Verdana" w:hAnsi="Verdana" w:eastAsia="Verdana" w:cs="Verdana"/>
        </w:rPr>
      </w:pPr>
      <w:r>
        <w:rPr>
          <w:rFonts w:eastAsia="Verdana" w:cs="Verdana" w:ascii="Verdana" w:hAnsi="Verdana"/>
        </w:rPr>
        <w:t>Este ítem se refiere a la alimentación y distribución de energía eléctrica domiciliaria, más accesorios de acuerdo a los circuitos y detalles señalados en los planos respectivos, presentación de propuestas y/o instrucciones de Inspector de obra.</w:t>
      </w:r>
    </w:p>
    <w:p>
      <w:pPr>
        <w:pStyle w:val="Normal"/>
        <w:widowControl w:val="false"/>
        <w:numPr>
          <w:ilvl w:val="0"/>
          <w:numId w:val="0"/>
        </w:numPr>
        <w:spacing w:before="197" w:after="0"/>
        <w:ind w:left="119" w:hanging="0"/>
        <w:jc w:val="both"/>
        <w:outlineLvl w:val="0"/>
        <w:rPr>
          <w:rFonts w:ascii="Verdana" w:hAnsi="Verdana" w:eastAsia="Verdana" w:cs="Verdana"/>
          <w:b/>
          <w:b/>
          <w:bCs/>
        </w:rPr>
      </w:pPr>
      <w:r>
        <w:rPr>
          <w:rFonts w:eastAsia="Verdana" w:cs="Verdana" w:ascii="Verdana" w:hAnsi="Verdana"/>
          <w:b/>
          <w:bCs/>
        </w:rPr>
        <w:t>MATERIALES, HERRAMIENTAS Y EQUIPO. –</w:t>
      </w:r>
    </w:p>
    <w:p>
      <w:pPr>
        <w:pStyle w:val="Normal"/>
        <w:widowControl w:val="false"/>
        <w:spacing w:before="11" w:after="0"/>
        <w:jc w:val="both"/>
        <w:rPr>
          <w:rFonts w:ascii="Verdana" w:hAnsi="Verdana" w:eastAsia="Verdana" w:cs="Verdana"/>
          <w:b/>
          <w:b/>
        </w:rPr>
      </w:pPr>
      <w:r>
        <w:rPr>
          <w:rFonts w:eastAsia="Verdana" w:cs="Verdana" w:ascii="Verdana" w:hAnsi="Verdana"/>
          <w:b/>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8711" w:leader="none"/>
        </w:tabs>
        <w:jc w:val="both"/>
        <w:rPr>
          <w:rFonts w:ascii="Verdana" w:hAnsi="Verdana" w:eastAsia="Verdana" w:cs="Verdana"/>
        </w:rPr>
      </w:pPr>
      <w:r>
        <w:rPr>
          <w:rFonts w:eastAsia="Verdana" w:cs="Verdana" w:ascii="Verdana" w:hAnsi="Verdana"/>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Verdana" w:hAnsi="Verdana" w:eastAsia="Verdana" w:cs="Calibri"/>
          <w:b/>
          <w:b/>
          <w:bCs/>
        </w:rPr>
      </w:pPr>
      <w:r>
        <w:rPr>
          <w:rFonts w:eastAsia="Verdana" w:cs="Calibri" w:ascii="Verdana" w:hAnsi="Verdana"/>
          <w:b/>
          <w:bCs/>
        </w:rPr>
      </w:r>
    </w:p>
    <w:p>
      <w:pPr>
        <w:pStyle w:val="Normal"/>
        <w:widowControl w:val="false"/>
        <w:numPr>
          <w:ilvl w:val="0"/>
          <w:numId w:val="0"/>
        </w:numPr>
        <w:ind w:left="390" w:hanging="0"/>
        <w:jc w:val="both"/>
        <w:outlineLvl w:val="0"/>
        <w:rPr>
          <w:rFonts w:ascii="Verdana" w:hAnsi="Verdana" w:eastAsia="Verdana" w:cs="Verdana"/>
          <w:b/>
          <w:b/>
          <w:bCs/>
        </w:rPr>
      </w:pPr>
      <w:r>
        <w:rPr>
          <w:rFonts w:eastAsia="Verdana" w:cs="Verdana" w:ascii="Verdana" w:hAnsi="Verdana"/>
          <w:b/>
          <w:bCs/>
        </w:rPr>
        <w:t>FORMA DE EJECUCIÓN. –</w:t>
      </w:r>
    </w:p>
    <w:p>
      <w:pPr>
        <w:pStyle w:val="Normal"/>
        <w:widowControl w:val="false"/>
        <w:tabs>
          <w:tab w:val="clear" w:pos="708"/>
          <w:tab w:val="left" w:pos="8711" w:leader="none"/>
        </w:tabs>
        <w:spacing w:before="240" w:after="0"/>
        <w:jc w:val="both"/>
        <w:rPr>
          <w:rFonts w:ascii="Verdana" w:hAnsi="Verdana" w:eastAsia="Verdana" w:cs="Tahoma"/>
        </w:rPr>
      </w:pPr>
      <w:r>
        <w:rPr>
          <w:rFonts w:eastAsia="Verdana" w:cs="Tahoma"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Además, de las instrucciones del Inspector de obra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spacing w:before="0" w:after="120"/>
        <w:jc w:val="both"/>
        <w:rPr>
          <w:rFonts w:ascii="Verdana" w:hAnsi="Verdana" w:eastAsia="Verdana" w:cs="Tahoma"/>
          <w:b/>
          <w:b/>
        </w:rPr>
      </w:pPr>
      <w:r>
        <w:rPr>
          <w:rFonts w:eastAsia="Verdana"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Verdana" w:cs="Tahoma"/>
        </w:rPr>
      </w:pPr>
      <w:r>
        <w:rPr>
          <w:rFonts w:eastAsia="Verdana" w:cs="Tahoma" w:ascii="Verdana" w:hAnsi="Verdana"/>
        </w:rPr>
        <w:t>El Inspector de obra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jc w:val="both"/>
        <w:rPr>
          <w:rFonts w:ascii="Verdana" w:hAnsi="Verdana" w:eastAsia="Verdana" w:cs="Verdana"/>
        </w:rPr>
      </w:pPr>
      <w:r>
        <w:rPr>
          <w:rFonts w:eastAsia="Verdana" w:cs="Verdana" w:ascii="Verdana" w:hAnsi="Verdana"/>
        </w:rPr>
      </w:r>
    </w:p>
    <w:p>
      <w:pPr>
        <w:pStyle w:val="Normal"/>
        <w:widowControl w:val="false"/>
        <w:numPr>
          <w:ilvl w:val="0"/>
          <w:numId w:val="0"/>
        </w:numPr>
        <w:spacing w:before="1" w:after="0"/>
        <w:ind w:left="119" w:hanging="0"/>
        <w:jc w:val="both"/>
        <w:outlineLvl w:val="0"/>
        <w:rPr>
          <w:rFonts w:ascii="Verdana" w:hAnsi="Verdana" w:eastAsia="Verdana" w:cs="Verdana"/>
          <w:b/>
          <w:b/>
          <w:bCs/>
        </w:rPr>
      </w:pPr>
      <w:r>
        <w:rPr>
          <w:rFonts w:eastAsia="Verdana" w:cs="Verdana" w:ascii="Verdana" w:hAnsi="Verdana"/>
          <w:b/>
          <w:bCs/>
        </w:rPr>
        <w:t>MEDICIÓN. –</w:t>
      </w:r>
    </w:p>
    <w:p>
      <w:pPr>
        <w:pStyle w:val="Normal"/>
        <w:widowControl w:val="false"/>
        <w:spacing w:before="1" w:after="0"/>
        <w:jc w:val="both"/>
        <w:rPr>
          <w:rFonts w:ascii="Verdana" w:hAnsi="Verdana" w:eastAsia="Verdana" w:cs="Verdana"/>
          <w:b/>
          <w:b/>
        </w:rPr>
      </w:pPr>
      <w:r>
        <w:rPr>
          <w:rFonts w:eastAsia="Verdana" w:cs="Verdana" w:ascii="Verdana" w:hAnsi="Verdana"/>
          <w:b/>
        </w:rPr>
      </w:r>
    </w:p>
    <w:p>
      <w:pPr>
        <w:pStyle w:val="Normal"/>
        <w:widowControl w:val="false"/>
        <w:jc w:val="both"/>
        <w:rPr>
          <w:rFonts w:ascii="Verdana" w:hAnsi="Verdana" w:eastAsia="Verdana" w:cs="Verdana"/>
        </w:rPr>
      </w:pPr>
      <w:r>
        <w:rPr>
          <w:rFonts w:eastAsia="Verdana" w:cs="Verdana" w:ascii="Verdana" w:hAnsi="Verdana"/>
        </w:rPr>
        <w:t xml:space="preserve">La instalación eléctrica se medirá en forma </w:t>
      </w:r>
      <w:r>
        <w:rPr>
          <w:rFonts w:eastAsia="Verdana" w:cs="Verdana" w:ascii="Verdana" w:hAnsi="Verdana"/>
          <w:b/>
        </w:rPr>
        <w:t xml:space="preserve">global </w:t>
      </w:r>
      <w:r>
        <w:rPr>
          <w:rFonts w:eastAsia="Verdana" w:cs="Verdana" w:ascii="Verdana" w:hAnsi="Verdana"/>
        </w:rPr>
        <w:t>de acuerdo a lo estipulado en la presentación de propuesta.</w:t>
      </w:r>
    </w:p>
    <w:p>
      <w:pPr>
        <w:pStyle w:val="Normal"/>
        <w:widowControl w:val="false"/>
        <w:numPr>
          <w:ilvl w:val="0"/>
          <w:numId w:val="0"/>
        </w:numPr>
        <w:ind w:left="119" w:hanging="0"/>
        <w:jc w:val="both"/>
        <w:outlineLvl w:val="0"/>
        <w:rPr>
          <w:rFonts w:ascii="Verdana" w:hAnsi="Verdana" w:eastAsia="Verdana" w:cs="Verdana"/>
          <w:b/>
          <w:b/>
          <w:bCs/>
        </w:rPr>
      </w:pPr>
      <w:r>
        <w:rPr>
          <w:rFonts w:eastAsia="Verdana" w:cs="Verdana" w:ascii="Verdana" w:hAnsi="Verdana"/>
          <w:b/>
          <w:bCs/>
        </w:rPr>
      </w:r>
    </w:p>
    <w:p>
      <w:pPr>
        <w:pStyle w:val="Normal"/>
        <w:widowControl w:val="false"/>
        <w:numPr>
          <w:ilvl w:val="0"/>
          <w:numId w:val="0"/>
        </w:numPr>
        <w:ind w:left="119" w:hanging="0"/>
        <w:jc w:val="both"/>
        <w:outlineLvl w:val="0"/>
        <w:rPr>
          <w:rFonts w:ascii="Verdana" w:hAnsi="Verdana" w:eastAsia="Verdana" w:cs="Verdana"/>
          <w:b/>
          <w:b/>
          <w:bCs/>
        </w:rPr>
      </w:pPr>
      <w:r>
        <w:rPr>
          <w:rFonts w:eastAsia="Verdana" w:cs="Verdana" w:ascii="Verdana" w:hAnsi="Verdana"/>
          <w:b/>
          <w:bCs/>
        </w:rPr>
        <w:t>APORTE PROPIO. –</w:t>
      </w:r>
    </w:p>
    <w:p>
      <w:pPr>
        <w:pStyle w:val="Normal"/>
        <w:widowControl w:val="false"/>
        <w:spacing w:before="8" w:after="0"/>
        <w:jc w:val="both"/>
        <w:rPr>
          <w:rFonts w:ascii="Verdana" w:hAnsi="Verdana" w:eastAsia="Verdana" w:cs="Verdana"/>
          <w:b/>
          <w:b/>
        </w:rPr>
      </w:pPr>
      <w:r>
        <w:rPr>
          <w:rFonts w:eastAsia="Verdana" w:cs="Verdana" w:ascii="Verdana" w:hAnsi="Verdana"/>
          <w:b/>
        </w:rPr>
      </w:r>
    </w:p>
    <w:p>
      <w:pPr>
        <w:pStyle w:val="Normal"/>
        <w:widowControl w:val="false"/>
        <w:spacing w:before="1" w:after="0"/>
        <w:ind w:left="119" w:right="154" w:hanging="0"/>
        <w:jc w:val="both"/>
        <w:rPr>
          <w:rFonts w:ascii="Verdana" w:hAnsi="Verdana" w:eastAsia="Verdana" w:cs="Verdana"/>
        </w:rPr>
      </w:pPr>
      <w:r>
        <w:rPr>
          <w:rFonts w:eastAsia="Verdana" w:cs="Verdana" w:ascii="Verdana" w:hAnsi="Verdana"/>
        </w:rPr>
        <w:t>El</w:t>
      </w:r>
      <w:r>
        <w:rPr>
          <w:rFonts w:eastAsia="Verdana" w:cs="Verdana" w:ascii="Verdana" w:hAnsi="Verdana"/>
          <w:spacing w:val="-7"/>
        </w:rPr>
        <w:t xml:space="preserve"> </w:t>
      </w:r>
      <w:r>
        <w:rPr>
          <w:rFonts w:eastAsia="Verdana" w:cs="Verdana" w:ascii="Verdana" w:hAnsi="Verdana"/>
        </w:rPr>
        <w:t>aporte</w:t>
      </w:r>
      <w:r>
        <w:rPr>
          <w:rFonts w:eastAsia="Verdana" w:cs="Verdana" w:ascii="Verdana" w:hAnsi="Verdana"/>
          <w:spacing w:val="-14"/>
        </w:rPr>
        <w:t xml:space="preserve"> </w:t>
      </w:r>
      <w:r>
        <w:rPr>
          <w:rFonts w:eastAsia="Verdana" w:cs="Verdana" w:ascii="Verdana" w:hAnsi="Verdana"/>
        </w:rPr>
        <w:t>propio</w:t>
      </w:r>
      <w:r>
        <w:rPr>
          <w:rFonts w:eastAsia="Verdana" w:cs="Verdana" w:ascii="Verdana" w:hAnsi="Verdana"/>
          <w:spacing w:val="-11"/>
        </w:rPr>
        <w:t xml:space="preserve"> </w:t>
      </w:r>
      <w:r>
        <w:rPr>
          <w:rFonts w:eastAsia="Verdana" w:cs="Verdana" w:ascii="Verdana" w:hAnsi="Verdana"/>
        </w:rPr>
        <w:t>se</w:t>
      </w:r>
      <w:r>
        <w:rPr>
          <w:rFonts w:eastAsia="Verdana" w:cs="Verdana" w:ascii="Verdana" w:hAnsi="Verdana"/>
          <w:spacing w:val="-11"/>
        </w:rPr>
        <w:t xml:space="preserve"> </w:t>
      </w:r>
      <w:r>
        <w:rPr>
          <w:rFonts w:eastAsia="Verdana" w:cs="Verdana" w:ascii="Verdana" w:hAnsi="Verdana"/>
        </w:rPr>
        <w:t>encuentra</w:t>
      </w:r>
      <w:r>
        <w:rPr>
          <w:rFonts w:eastAsia="Verdana" w:cs="Verdana" w:ascii="Verdana" w:hAnsi="Verdana"/>
          <w:spacing w:val="-6"/>
        </w:rPr>
        <w:t xml:space="preserve"> </w:t>
      </w:r>
      <w:r>
        <w:rPr>
          <w:rFonts w:eastAsia="Verdana" w:cs="Verdana" w:ascii="Verdana" w:hAnsi="Verdana"/>
        </w:rPr>
        <w:t>especificado</w:t>
      </w:r>
      <w:r>
        <w:rPr>
          <w:rFonts w:eastAsia="Verdana" w:cs="Verdana" w:ascii="Verdana" w:hAnsi="Verdana"/>
          <w:spacing w:val="-12"/>
        </w:rPr>
        <w:t xml:space="preserve"> </w:t>
      </w:r>
      <w:r>
        <w:rPr>
          <w:rFonts w:eastAsia="Verdana" w:cs="Verdana" w:ascii="Verdana" w:hAnsi="Verdana"/>
        </w:rPr>
        <w:t>en</w:t>
      </w:r>
      <w:r>
        <w:rPr>
          <w:rFonts w:eastAsia="Verdana" w:cs="Verdana" w:ascii="Verdana" w:hAnsi="Verdana"/>
          <w:spacing w:val="-7"/>
        </w:rPr>
        <w:t xml:space="preserve"> </w:t>
      </w:r>
      <w:r>
        <w:rPr>
          <w:rFonts w:eastAsia="Verdana" w:cs="Verdana" w:ascii="Verdana" w:hAnsi="Verdana"/>
        </w:rPr>
        <w:t>el</w:t>
      </w:r>
      <w:r>
        <w:rPr>
          <w:rFonts w:eastAsia="Verdana" w:cs="Verdana" w:ascii="Verdana" w:hAnsi="Verdana"/>
          <w:spacing w:val="-5"/>
        </w:rPr>
        <w:t xml:space="preserve"> </w:t>
      </w:r>
      <w:r>
        <w:rPr>
          <w:rFonts w:eastAsia="Verdana" w:cs="Verdana" w:ascii="Verdana" w:hAnsi="Verdana"/>
        </w:rPr>
        <w:t>análisis</w:t>
      </w:r>
      <w:r>
        <w:rPr>
          <w:rFonts w:eastAsia="Verdana" w:cs="Verdana" w:ascii="Verdana" w:hAnsi="Verdana"/>
          <w:spacing w:val="-13"/>
        </w:rPr>
        <w:t xml:space="preserve"> </w:t>
      </w:r>
      <w:r>
        <w:rPr>
          <w:rFonts w:eastAsia="Verdana" w:cs="Verdana" w:ascii="Verdana" w:hAnsi="Verdana"/>
        </w:rPr>
        <w:t>unitario,</w:t>
      </w:r>
      <w:r>
        <w:rPr>
          <w:rFonts w:eastAsia="Verdana" w:cs="Verdana" w:ascii="Verdana" w:hAnsi="Verdana"/>
          <w:spacing w:val="-10"/>
        </w:rPr>
        <w:t xml:space="preserve"> </w:t>
      </w:r>
      <w:r>
        <w:rPr>
          <w:rFonts w:eastAsia="Verdana" w:cs="Verdana" w:ascii="Verdana" w:hAnsi="Verdana"/>
        </w:rPr>
        <w:t>mismos</w:t>
      </w:r>
      <w:r>
        <w:rPr>
          <w:rFonts w:eastAsia="Verdana" w:cs="Verdana" w:ascii="Verdana" w:hAnsi="Verdana"/>
          <w:spacing w:val="-11"/>
        </w:rPr>
        <w:t xml:space="preserve"> </w:t>
      </w:r>
      <w:r>
        <w:rPr>
          <w:rFonts w:eastAsia="Verdana" w:cs="Verdana" w:ascii="Verdana" w:hAnsi="Verdana"/>
        </w:rPr>
        <w:t>que</w:t>
      </w:r>
      <w:r>
        <w:rPr>
          <w:rFonts w:eastAsia="Verdana" w:cs="Verdana" w:ascii="Verdana" w:hAnsi="Verdana"/>
          <w:spacing w:val="-12"/>
        </w:rPr>
        <w:t xml:space="preserve"> </w:t>
      </w:r>
      <w:r>
        <w:rPr>
          <w:rFonts w:eastAsia="Verdana" w:cs="Verdana" w:ascii="Verdana" w:hAnsi="Verdana"/>
        </w:rPr>
        <w:t>no</w:t>
      </w:r>
      <w:r>
        <w:rPr>
          <w:rFonts w:eastAsia="Verdana" w:cs="Verdana" w:ascii="Verdana" w:hAnsi="Verdana"/>
          <w:spacing w:val="-11"/>
        </w:rPr>
        <w:t xml:space="preserve"> </w:t>
      </w:r>
      <w:r>
        <w:rPr>
          <w:rFonts w:eastAsia="Verdana" w:cs="Verdana" w:ascii="Verdana" w:hAnsi="Verdana"/>
        </w:rPr>
        <w:t>serán</w:t>
      </w:r>
      <w:r>
        <w:rPr>
          <w:rFonts w:eastAsia="Verdana" w:cs="Verdana" w:ascii="Verdana" w:hAnsi="Verdana"/>
          <w:spacing w:val="-6"/>
        </w:rPr>
        <w:t xml:space="preserve"> </w:t>
      </w:r>
      <w:r>
        <w:rPr>
          <w:rFonts w:eastAsia="Verdana" w:cs="Verdana" w:ascii="Verdana" w:hAnsi="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pPr>
        <w:pStyle w:val="Normal"/>
        <w:widowControl w:val="false"/>
        <w:spacing w:before="4" w:after="0"/>
        <w:jc w:val="both"/>
        <w:rPr>
          <w:rFonts w:ascii="Verdana" w:hAnsi="Verdana" w:eastAsia="Verdana" w:cs="Verdana"/>
        </w:rPr>
      </w:pPr>
      <w:r>
        <w:rPr>
          <w:rFonts w:eastAsia="Verdana" w:cs="Verdana" w:ascii="Verdana" w:hAnsi="Verdana"/>
        </w:rPr>
      </w:r>
    </w:p>
    <w:p>
      <w:pPr>
        <w:pStyle w:val="Normal"/>
        <w:widowControl w:val="false"/>
        <w:ind w:left="119" w:hanging="0"/>
        <w:jc w:val="both"/>
        <w:rPr>
          <w:rFonts w:ascii="Verdana" w:hAnsi="Verdana" w:eastAsia="Verdana" w:cs="Verdana"/>
        </w:rPr>
      </w:pPr>
      <w:r>
        <w:rPr>
          <w:rFonts w:eastAsia="Verdana" w:cs="Verdana" w:ascii="Verdana" w:hAnsi="Verdana"/>
        </w:rPr>
        <w:t>Este aporte estará sujeto al cronograma de ejecución de obra de la Entidad Ejecutora.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tbl>
      <w:tblPr>
        <w:tblStyle w:val="TablaconcuadrculaCOPA11"/>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rPr>
            </w:pPr>
            <w:r>
              <w:rPr>
                <w:rFonts w:eastAsia="Arial" w:cs="Arial" w:ascii="Verdana" w:hAnsi="Verdana"/>
                <w:b/>
                <w:kern w:val="0"/>
                <w:sz w:val="20"/>
                <w:szCs w:val="20"/>
                <w:lang w:val="es-BO"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b/>
                <w:b/>
              </w:rPr>
            </w:pPr>
            <w:r>
              <w:rPr>
                <w:rFonts w:eastAsia="Arial" w:cs="Arial" w:ascii="Verdana" w:hAnsi="Verdana"/>
                <w:b/>
                <w:kern w:val="0"/>
                <w:sz w:val="20"/>
                <w:szCs w:val="20"/>
                <w:lang w:val="es-BO"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rPr>
            </w:pPr>
            <w:r>
              <w:rPr>
                <w:rFonts w:eastAsia="Arial" w:cs="Arial" w:ascii="Verdana" w:hAnsi="Verdana"/>
                <w:b/>
                <w:kern w:val="0"/>
                <w:sz w:val="20"/>
                <w:szCs w:val="20"/>
                <w:lang w:val="es-BO"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rPr>
            </w:pPr>
            <w:r>
              <w:rPr>
                <w:rFonts w:eastAsia="Arial" w:cs="Arial" w:ascii="Verdana" w:hAnsi="Verdana"/>
                <w:b/>
                <w:kern w:val="0"/>
                <w:sz w:val="20"/>
                <w:szCs w:val="20"/>
                <w:lang w:val="es-BO"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rPr>
            </w:pPr>
            <w:r>
              <w:rPr>
                <w:rFonts w:eastAsia="Arial" w:cs="Arial" w:ascii="Verdana" w:hAnsi="Verdana"/>
                <w:b/>
                <w:kern w:val="0"/>
                <w:sz w:val="20"/>
                <w:szCs w:val="20"/>
                <w:lang w:val="es-BO" w:bidi="ar-SA"/>
              </w:rPr>
              <w:t>35</w:t>
            </w:r>
          </w:p>
        </w:tc>
        <w:tc>
          <w:tcPr>
            <w:tcW w:w="2386" w:type="dxa"/>
            <w:tcBorders/>
            <w:shd w:color="auto" w:fill="BDD6EE" w:themeFill="accent1" w:themeFillTint="66" w:val="clear"/>
          </w:tcPr>
          <w:p>
            <w:pPr>
              <w:pStyle w:val="Normal"/>
              <w:widowControl w:val="false"/>
              <w:spacing w:before="0" w:after="0"/>
              <w:jc w:val="center"/>
              <w:rPr>
                <w:rFonts w:ascii="Verdana" w:hAnsi="Verdana" w:eastAsia="Arial" w:cs="Arial"/>
                <w:b/>
                <w:b/>
              </w:rPr>
            </w:pPr>
            <w:r>
              <w:rPr>
                <w:rFonts w:eastAsia="Arial" w:cs="Tahoma" w:ascii="Verdana" w:hAnsi="Verdana"/>
                <w:b/>
                <w:kern w:val="0"/>
                <w:sz w:val="20"/>
                <w:szCs w:val="20"/>
                <w:lang w:val="es-BO" w:bidi="ar-SA"/>
              </w:rPr>
              <w:t>VAC-IE-ILU-4</w:t>
            </w:r>
          </w:p>
        </w:tc>
        <w:tc>
          <w:tcPr>
            <w:tcW w:w="1144" w:type="dxa"/>
            <w:tcBorders/>
            <w:shd w:color="auto" w:fill="BDD6EE" w:themeFill="accent1" w:themeFillTint="66" w:val="clear"/>
          </w:tcPr>
          <w:p>
            <w:pPr>
              <w:pStyle w:val="Normal"/>
              <w:widowControl w:val="false"/>
              <w:spacing w:before="0" w:after="0"/>
              <w:jc w:val="center"/>
              <w:rPr>
                <w:rFonts w:ascii="Verdana" w:hAnsi="Verdana" w:eastAsia="Arial" w:cs="Arial"/>
                <w:b/>
                <w:b/>
              </w:rPr>
            </w:pPr>
            <w:r>
              <w:rPr>
                <w:rFonts w:eastAsia="Arial" w:cs="Arial" w:ascii="Verdana" w:hAnsi="Verdana"/>
                <w:b/>
                <w:kern w:val="0"/>
                <w:sz w:val="20"/>
                <w:szCs w:val="20"/>
                <w:lang w:val="es-BO" w:bidi="ar-SA"/>
              </w:rPr>
              <w:t>PTO</w:t>
            </w:r>
          </w:p>
        </w:tc>
        <w:tc>
          <w:tcPr>
            <w:tcW w:w="5520" w:type="dxa"/>
            <w:tcBorders/>
            <w:shd w:color="auto" w:fill="BDD6EE" w:themeFill="accent1" w:themeFillTint="66" w:val="clear"/>
          </w:tcPr>
          <w:p>
            <w:pPr>
              <w:pStyle w:val="Normal"/>
              <w:widowControl w:val="false"/>
              <w:spacing w:lineRule="auto" w:line="360" w:before="0" w:after="0"/>
              <w:jc w:val="center"/>
              <w:rPr>
                <w:rFonts w:ascii="Verdana" w:hAnsi="Verdana" w:eastAsia="Arial" w:cs="Arial"/>
                <w:b/>
                <w:b/>
              </w:rPr>
            </w:pPr>
            <w:r>
              <w:rPr>
                <w:rFonts w:eastAsia="Arial" w:cs="Arial" w:ascii="Verdana" w:hAnsi="Verdana"/>
                <w:b/>
                <w:bCs/>
                <w:kern w:val="0"/>
                <w:sz w:val="20"/>
                <w:szCs w:val="20"/>
                <w:lang w:val="es-BO" w:bidi="ar-SA"/>
              </w:rPr>
              <w:t>INSTALACIÓN ELÉCTRICA (PUNTO DE ILUMINACIÓN PANEL LED 24W)</w:t>
            </w:r>
          </w:p>
        </w:tc>
      </w:tr>
    </w:tbl>
    <w:p>
      <w:pPr>
        <w:pStyle w:val="Normal"/>
        <w:widowControl w:val="false"/>
        <w:tabs>
          <w:tab w:val="clear" w:pos="708"/>
          <w:tab w:val="left" w:pos="560" w:leader="none"/>
        </w:tabs>
        <w:spacing w:before="0" w:after="240"/>
        <w:jc w:val="both"/>
        <w:rPr>
          <w:rFonts w:ascii="Verdana" w:hAnsi="Verdana" w:eastAsia="Arial" w:cs="Arial"/>
          <w:b/>
          <w:b/>
          <w:color w:val="000000" w:themeColor="text1"/>
        </w:rPr>
      </w:pPr>
      <w:r>
        <w:rPr>
          <w:rFonts w:eastAsia="Arial" w:cs="Arial" w:ascii="Verdana" w:hAnsi="Verdana"/>
          <w:b/>
          <w:color w:val="000000" w:themeColor="text1"/>
        </w:rPr>
        <w:t>DESCRIPCIÓN. -</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obra.</w:t>
      </w:r>
    </w:p>
    <w:p>
      <w:pPr>
        <w:pStyle w:val="Normal"/>
        <w:widowControl w:val="false"/>
        <w:tabs>
          <w:tab w:val="clear" w:pos="708"/>
          <w:tab w:val="left" w:pos="560" w:leader="none"/>
        </w:tabs>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tabs>
          <w:tab w:val="clear" w:pos="708"/>
          <w:tab w:val="left" w:pos="560" w:leader="none"/>
        </w:tabs>
        <w:jc w:val="both"/>
        <w:rPr>
          <w:rFonts w:ascii="Verdana" w:hAnsi="Verdana" w:eastAsia="Arial" w:cs="Arial"/>
          <w:b/>
          <w:b/>
          <w:color w:val="000000" w:themeColor="text1"/>
        </w:rPr>
      </w:pPr>
      <w:r>
        <w:rPr>
          <w:rFonts w:eastAsia="Arial" w:cs="Arial" w:ascii="Verdana" w:hAnsi="Verdana"/>
          <w:b/>
          <w:color w:val="000000" w:themeColor="text1"/>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 necesarios para la ejecución de los trabajos, los mismos deberán ser aprobados por el Inspector de obra.</w:t>
      </w:r>
    </w:p>
    <w:p>
      <w:pPr>
        <w:pStyle w:val="Normal"/>
        <w:tabs>
          <w:tab w:val="clear" w:pos="708"/>
          <w:tab w:val="left" w:pos="8711" w:leader="none"/>
        </w:tabs>
        <w:spacing w:before="240" w:after="0"/>
        <w:jc w:val="both"/>
        <w:rPr>
          <w:rFonts w:ascii="Verdana" w:hAnsi="Verdana"/>
          <w:lang w:eastAsia="es-ES"/>
        </w:rPr>
      </w:pPr>
      <w:r>
        <w:rPr>
          <w:rFonts w:ascii="Verdana" w:hAnsi="Verdana"/>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b/>
          <w:b/>
          <w:color w:val="000000" w:themeColor="text1"/>
        </w:rPr>
      </w:pPr>
      <w:r>
        <w:rPr>
          <w:rFonts w:eastAsia="Arial" w:cs="Arial" w:ascii="Verdana" w:hAnsi="Verdana"/>
          <w:b/>
          <w:color w:val="000000" w:themeColor="text1"/>
        </w:rPr>
        <w:t xml:space="preserve">FORMA DE EJECUCIÓN. – </w:t>
      </w:r>
    </w:p>
    <w:p>
      <w:pPr>
        <w:pStyle w:val="Normal"/>
        <w:widowControl w:val="false"/>
        <w:tabs>
          <w:tab w:val="clear" w:pos="708"/>
          <w:tab w:val="left" w:pos="560" w:leader="none"/>
        </w:tabs>
        <w:jc w:val="both"/>
        <w:rPr>
          <w:rFonts w:ascii="Verdana" w:hAnsi="Verdana" w:eastAsia="Arial" w:cs="Arial"/>
          <w:b/>
          <w:b/>
          <w:color w:val="000000" w:themeColor="text1"/>
        </w:rPr>
      </w:pPr>
      <w:r>
        <w:rPr>
          <w:rFonts w:eastAsia="Arial" w:cs="Arial" w:ascii="Verdana" w:hAnsi="Verdana"/>
          <w:b/>
          <w:color w:val="000000" w:themeColor="text1"/>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Además, de las instrucciones que el Inspector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En caso de que existiere discrepancia entre planos y especificaciones, se deberá presentar la solución a la Inspectoría, para obtener la aprobación de la misma.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tabs>
          <w:tab w:val="clear" w:pos="708"/>
          <w:tab w:val="left" w:pos="8711" w:leader="none"/>
        </w:tabs>
        <w:spacing w:before="0" w:after="120"/>
        <w:jc w:val="both"/>
        <w:rPr>
          <w:rFonts w:ascii="Verdana" w:hAnsi="Verdana" w:cs="Tahoma"/>
          <w:b/>
          <w:b/>
          <w:lang w:eastAsia="es-ES"/>
        </w:rPr>
      </w:pPr>
      <w:r>
        <w:rPr>
          <w:rFonts w:cs="Tahoma" w:ascii="Verdana" w:hAnsi="Verdana"/>
          <w:b/>
          <w:lang w:eastAsia="es-ES"/>
        </w:rPr>
        <w:t>Criterios de Control, Aceptación y Rechazo</w:t>
      </w:r>
    </w:p>
    <w:p>
      <w:pPr>
        <w:pStyle w:val="Normal"/>
        <w:tabs>
          <w:tab w:val="clear" w:pos="708"/>
          <w:tab w:val="left" w:pos="560" w:leader="none"/>
        </w:tabs>
        <w:jc w:val="both"/>
        <w:rPr>
          <w:rFonts w:ascii="Verdana" w:hAnsi="Verdana" w:cs="Tahoma"/>
          <w:lang w:eastAsia="es-ES"/>
        </w:rPr>
      </w:pPr>
      <w:r>
        <w:rPr>
          <w:rFonts w:cs="Tahoma" w:ascii="Verdana" w:hAnsi="Verdana"/>
          <w:lang w:eastAsia="es-ES"/>
        </w:rPr>
        <w:t>El Inspector de obra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Verdana" w:hAnsi="Verdana" w:eastAsia="Arial" w:cs="Arial"/>
          <w:b/>
          <w:b/>
          <w:color w:val="000000" w:themeColor="text1"/>
        </w:rPr>
      </w:pPr>
      <w:r>
        <w:rPr>
          <w:rFonts w:eastAsia="Arial" w:cs="Arial" w:ascii="Verdana" w:hAnsi="Verdana"/>
          <w:b/>
          <w:color w:val="000000" w:themeColor="text1"/>
        </w:rPr>
      </w:r>
    </w:p>
    <w:p>
      <w:pPr>
        <w:pStyle w:val="Normal"/>
        <w:widowControl w:val="false"/>
        <w:tabs>
          <w:tab w:val="clear" w:pos="708"/>
          <w:tab w:val="left" w:pos="560" w:leader="none"/>
        </w:tabs>
        <w:jc w:val="both"/>
        <w:rPr>
          <w:rFonts w:ascii="Verdana" w:hAnsi="Verdana" w:eastAsia="Arial" w:cs="Arial"/>
          <w:b/>
          <w:b/>
          <w:color w:val="000000" w:themeColor="text1"/>
        </w:rPr>
      </w:pPr>
      <w:r>
        <w:rPr>
          <w:rFonts w:eastAsia="Arial" w:cs="Arial" w:ascii="Verdana" w:hAnsi="Verdana"/>
          <w:b/>
          <w:color w:val="000000" w:themeColor="text1"/>
        </w:rPr>
        <w:t xml:space="preserve">MEDICIÓN. – </w:t>
      </w:r>
    </w:p>
    <w:p>
      <w:pPr>
        <w:pStyle w:val="Normal"/>
        <w:widowControl w:val="false"/>
        <w:tabs>
          <w:tab w:val="clear" w:pos="708"/>
          <w:tab w:val="left" w:pos="560" w:leader="none"/>
        </w:tabs>
        <w:jc w:val="both"/>
        <w:rPr>
          <w:rFonts w:ascii="Verdana" w:hAnsi="Verdana" w:eastAsia="Arial" w:cs="Arial"/>
          <w:b/>
          <w:b/>
          <w:color w:val="000000" w:themeColor="text1"/>
        </w:rPr>
      </w:pPr>
      <w:r>
        <w:rPr>
          <w:rFonts w:eastAsia="Arial" w:cs="Arial" w:ascii="Verdana" w:hAnsi="Verdana"/>
          <w:b/>
          <w:color w:val="000000" w:themeColor="text1"/>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 xml:space="preserve">La medición de este ítem se realizará por </w:t>
      </w:r>
      <w:r>
        <w:rPr>
          <w:rFonts w:eastAsia="Arial" w:cs="Tahoma" w:ascii="Verdana" w:hAnsi="Verdana"/>
          <w:b/>
        </w:rPr>
        <w:t xml:space="preserve">Punto, </w:t>
      </w:r>
      <w:r>
        <w:rPr>
          <w:rFonts w:eastAsia="Arial" w:cs="Tahoma" w:ascii="Verdana" w:hAnsi="Verdana"/>
        </w:rPr>
        <w:t>instalado con todos sus accesorios</w:t>
      </w:r>
      <w:r>
        <w:rPr>
          <w:rFonts w:eastAsia="Arial" w:cs="Tahoma" w:ascii="Verdana" w:hAnsi="Verdana"/>
          <w:b/>
        </w:rPr>
        <w:t xml:space="preserve"> </w:t>
      </w:r>
      <w:r>
        <w:rPr>
          <w:rFonts w:eastAsia="Arial" w:cs="Tahoma" w:ascii="Verdana" w:hAnsi="Verdana"/>
        </w:rPr>
        <w:t xml:space="preserve">y funcionamiento comprobado de acuerdo a planos y/o instrucción del Inspector de obra. </w:t>
      </w:r>
    </w:p>
    <w:p>
      <w:pPr>
        <w:pStyle w:val="Normal"/>
        <w:widowControl w:val="false"/>
        <w:tabs>
          <w:tab w:val="clear" w:pos="708"/>
          <w:tab w:val="left" w:pos="560" w:leader="none"/>
        </w:tabs>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tabs>
          <w:tab w:val="clear" w:pos="708"/>
          <w:tab w:val="left" w:pos="560" w:leader="none"/>
        </w:tabs>
        <w:jc w:val="both"/>
        <w:rPr>
          <w:rFonts w:ascii="Verdana" w:hAnsi="Verdana" w:eastAsia="Arial" w:cs="Arial"/>
          <w:b/>
          <w:b/>
          <w:color w:val="000000"/>
        </w:rPr>
      </w:pPr>
      <w:r>
        <w:rPr>
          <w:rFonts w:eastAsia="Arial" w:cs="Arial" w:ascii="Verdana" w:hAnsi="Verdana"/>
          <w:b/>
          <w:color w:val="000000"/>
        </w:rPr>
        <w:t>APORTE PROPIO. –</w:t>
      </w:r>
    </w:p>
    <w:p>
      <w:pPr>
        <w:pStyle w:val="Normal"/>
        <w:widowControl w:val="false"/>
        <w:tabs>
          <w:tab w:val="clear" w:pos="708"/>
          <w:tab w:val="left" w:pos="560" w:leader="none"/>
        </w:tabs>
        <w:jc w:val="both"/>
        <w:rPr>
          <w:rFonts w:ascii="Verdana" w:hAnsi="Verdana" w:eastAsia="Arial" w:cs="Arial"/>
          <w:b/>
          <w:b/>
          <w:color w:val="000000"/>
        </w:rPr>
      </w:pPr>
      <w:r>
        <w:rPr>
          <w:rFonts w:eastAsia="Arial" w:cs="Arial" w:ascii="Verdana" w:hAnsi="Verdana"/>
          <w:b/>
          <w:color w:val="000000"/>
        </w:rPr>
      </w:r>
    </w:p>
    <w:p>
      <w:pPr>
        <w:pStyle w:val="Normal"/>
        <w:widowControl w:val="false"/>
        <w:jc w:val="both"/>
        <w:rPr>
          <w:rFonts w:ascii="Verdana" w:hAnsi="Verdana" w:eastAsia="Arial" w:cs="Tahoma"/>
        </w:rPr>
      </w:pPr>
      <w:r>
        <w:rPr>
          <w:rFonts w:eastAsia="Arial" w:cs="Tahoma"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r>
    </w:p>
    <w:p>
      <w:pPr>
        <w:pStyle w:val="Normal"/>
        <w:widowControl w:val="false"/>
        <w:tabs>
          <w:tab w:val="clear" w:pos="708"/>
          <w:tab w:val="left" w:pos="560" w:leader="none"/>
        </w:tabs>
        <w:jc w:val="both"/>
        <w:rPr>
          <w:rFonts w:ascii="Verdana" w:hAnsi="Verdana" w:eastAsia="Arial" w:cs="Arial"/>
          <w:color w:val="000000" w:themeColor="text1"/>
        </w:rPr>
      </w:pPr>
      <w:r>
        <w:rPr>
          <w:rFonts w:eastAsia="Arial" w:cs="Arial" w:ascii="Verdana" w:hAnsi="Verdana"/>
          <w:color w:val="000000" w:themeColor="text1"/>
        </w:rPr>
        <w:t>Este aporte estará sujeto al cronograma de ejecución de obra de la Entidad Ejecutora.</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7365D" w:val="clear"/>
          </w:tcPr>
          <w:p>
            <w:pPr>
              <w:pStyle w:val="Normal"/>
              <w:widowControl w:val="false"/>
              <w:jc w:val="center"/>
              <w:rPr>
                <w:rFonts w:ascii="Verdana" w:hAnsi="Verdana" w:eastAsia="Verdana" w:cs="Verdana"/>
                <w:b/>
                <w:b/>
              </w:rPr>
            </w:pPr>
            <w:r>
              <w:rPr>
                <w:rFonts w:eastAsia="Verdana" w:cs="Verdana" w:ascii="Verdana" w:hAnsi="Verdana"/>
                <w:b/>
              </w:rPr>
              <w:t>N°</w:t>
            </w:r>
          </w:p>
        </w:tc>
        <w:tc>
          <w:tcPr>
            <w:tcW w:w="2386" w:type="dxa"/>
            <w:tcBorders/>
            <w:shd w:color="auto" w:fill="17365D" w:val="clear"/>
          </w:tcPr>
          <w:p>
            <w:pPr>
              <w:pStyle w:val="Normal"/>
              <w:widowControl w:val="false"/>
              <w:spacing w:lineRule="auto" w:line="360"/>
              <w:jc w:val="center"/>
              <w:rPr>
                <w:rFonts w:ascii="Verdana" w:hAnsi="Verdana" w:eastAsia="Verdana" w:cs="Verdana"/>
                <w:b/>
                <w:b/>
              </w:rPr>
            </w:pPr>
            <w:r>
              <w:rPr>
                <w:rFonts w:eastAsia="Verdana" w:cs="Verdana" w:ascii="Verdana" w:hAnsi="Verdana"/>
                <w:b/>
              </w:rPr>
              <w:t>CODIGO</w:t>
            </w:r>
          </w:p>
        </w:tc>
        <w:tc>
          <w:tcPr>
            <w:tcW w:w="1144" w:type="dxa"/>
            <w:tcBorders/>
            <w:shd w:color="auto" w:fill="17365D" w:val="clear"/>
          </w:tcPr>
          <w:p>
            <w:pPr>
              <w:pStyle w:val="Normal"/>
              <w:widowControl w:val="false"/>
              <w:jc w:val="center"/>
              <w:rPr>
                <w:rFonts w:ascii="Verdana" w:hAnsi="Verdana" w:eastAsia="Verdana" w:cs="Verdana"/>
                <w:b/>
                <w:b/>
              </w:rPr>
            </w:pPr>
            <w:r>
              <w:rPr>
                <w:rFonts w:eastAsia="Verdana" w:cs="Verdana" w:ascii="Verdana" w:hAnsi="Verdana"/>
                <w:b/>
              </w:rPr>
              <w:t>UNIDAD</w:t>
            </w:r>
          </w:p>
        </w:tc>
        <w:tc>
          <w:tcPr>
            <w:tcW w:w="5520" w:type="dxa"/>
            <w:tcBorders/>
            <w:shd w:color="auto" w:fill="17365D" w:val="clear"/>
          </w:tcPr>
          <w:p>
            <w:pPr>
              <w:pStyle w:val="Normal"/>
              <w:widowControl w:val="false"/>
              <w:jc w:val="center"/>
              <w:rPr>
                <w:rFonts w:ascii="Verdana" w:hAnsi="Verdana" w:eastAsia="Verdana" w:cs="Verdana"/>
                <w:b/>
                <w:b/>
              </w:rPr>
            </w:pPr>
            <w:r>
              <w:rPr>
                <w:rFonts w:eastAsia="Verdana" w:cs="Verdana" w:ascii="Verdana" w:hAnsi="Verdana"/>
                <w:b/>
              </w:rPr>
              <w:t>ITEM</w:t>
            </w:r>
          </w:p>
        </w:tc>
      </w:tr>
      <w:tr>
        <w:trPr/>
        <w:tc>
          <w:tcPr>
            <w:tcW w:w="583" w:type="dxa"/>
            <w:tcBorders/>
            <w:shd w:color="auto" w:fill="B8CCE4" w:val="clear"/>
          </w:tcPr>
          <w:p>
            <w:pPr>
              <w:pStyle w:val="Normal"/>
              <w:widowControl w:val="false"/>
              <w:jc w:val="center"/>
              <w:rPr>
                <w:rFonts w:ascii="Verdana" w:hAnsi="Verdana" w:eastAsia="Verdana" w:cs="Verdana"/>
                <w:b/>
                <w:b/>
              </w:rPr>
            </w:pPr>
            <w:r>
              <w:rPr>
                <w:rFonts w:eastAsia="Verdana" w:cs="Verdana" w:ascii="Verdana" w:hAnsi="Verdana"/>
                <w:b/>
              </w:rPr>
              <w:t>36</w:t>
            </w:r>
          </w:p>
        </w:tc>
        <w:tc>
          <w:tcPr>
            <w:tcW w:w="2386" w:type="dxa"/>
            <w:tcBorders/>
            <w:shd w:color="auto" w:fill="B8CCE4" w:val="clear"/>
          </w:tcPr>
          <w:p>
            <w:pPr>
              <w:pStyle w:val="Normal"/>
              <w:widowControl w:val="false"/>
              <w:jc w:val="center"/>
              <w:rPr>
                <w:rFonts w:ascii="Verdana" w:hAnsi="Verdana" w:eastAsia="Verdana" w:cs="Verdana"/>
                <w:b/>
                <w:b/>
              </w:rPr>
            </w:pPr>
            <w:r>
              <w:rPr>
                <w:rFonts w:eastAsia="Verdana" w:cs="Verdana" w:ascii="Verdana" w:hAnsi="Verdana"/>
                <w:b/>
              </w:rPr>
              <w:t>VAC-IE-COR-1</w:t>
            </w:r>
          </w:p>
        </w:tc>
        <w:tc>
          <w:tcPr>
            <w:tcW w:w="1144" w:type="dxa"/>
            <w:tcBorders/>
            <w:shd w:color="auto" w:fill="B8CCE4" w:val="clear"/>
          </w:tcPr>
          <w:p>
            <w:pPr>
              <w:pStyle w:val="Normal"/>
              <w:widowControl w:val="false"/>
              <w:jc w:val="center"/>
              <w:rPr>
                <w:rFonts w:ascii="Verdana" w:hAnsi="Verdana" w:eastAsia="Verdana" w:cs="Verdana"/>
                <w:b/>
                <w:b/>
              </w:rPr>
            </w:pPr>
            <w:r>
              <w:rPr>
                <w:rFonts w:eastAsia="Verdana" w:cs="Verdana" w:ascii="Verdana" w:hAnsi="Verdana"/>
                <w:b/>
              </w:rPr>
              <w:t>PTO</w:t>
            </w:r>
          </w:p>
        </w:tc>
        <w:tc>
          <w:tcPr>
            <w:tcW w:w="5520" w:type="dxa"/>
            <w:tcBorders/>
            <w:shd w:color="auto" w:fill="B8CCE4" w:val="clear"/>
          </w:tcPr>
          <w:p>
            <w:pPr>
              <w:pStyle w:val="Normal"/>
              <w:widowControl w:val="false"/>
              <w:jc w:val="center"/>
              <w:rPr>
                <w:rFonts w:ascii="Verdana" w:hAnsi="Verdana" w:eastAsia="Verdana" w:cs="Verdana"/>
                <w:b/>
                <w:b/>
              </w:rPr>
            </w:pPr>
            <w:r>
              <w:rPr>
                <w:rFonts w:eastAsia="Verdana" w:cs="Verdana" w:ascii="Verdana" w:hAnsi="Verdana"/>
                <w:b/>
              </w:rPr>
              <w:t>INSTALACIÓN ELÉCTRICA (PUNTO TOMACORRIENTE DOBLE)</w:t>
            </w:r>
          </w:p>
        </w:tc>
      </w:tr>
    </w:tbl>
    <w:p>
      <w:pPr>
        <w:pStyle w:val="Normal"/>
        <w:widowControl w:val="false"/>
        <w:spacing w:before="10" w:after="0"/>
        <w:rPr>
          <w:rFonts w:ascii="Verdana" w:hAnsi="Verdana" w:eastAsia="Verdana" w:cs="Verdana"/>
        </w:rPr>
      </w:pPr>
      <w:r>
        <w:rPr>
          <w:rFonts w:eastAsia="Verdana" w:cs="Verdana" w:ascii="Verdana" w:hAnsi="Verdana"/>
        </w:rPr>
      </w:r>
    </w:p>
    <w:p>
      <w:pPr>
        <w:pStyle w:val="Normal"/>
        <w:widowControl w:val="false"/>
        <w:numPr>
          <w:ilvl w:val="0"/>
          <w:numId w:val="0"/>
        </w:numPr>
        <w:spacing w:before="99" w:after="240"/>
        <w:ind w:left="119" w:hanging="0"/>
        <w:jc w:val="both"/>
        <w:outlineLvl w:val="0"/>
        <w:rPr>
          <w:rFonts w:ascii="Verdana" w:hAnsi="Verdana" w:eastAsia="Verdana" w:cs="Verdana"/>
          <w:b/>
          <w:b/>
          <w:bCs/>
        </w:rPr>
      </w:pPr>
      <w:r>
        <w:rPr>
          <w:rFonts w:eastAsia="Verdana" w:cs="Verdana" w:ascii="Verdana" w:hAnsi="Verdana"/>
          <w:b/>
          <w:bCs/>
        </w:rPr>
        <w:t>DESCRIPCIÓN. -</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Este Ítem comprende la Instalación eléctrica (punto de tomacorriente doble), dispuesta de acuerdo a los detalles de planos del proyecto o bien a lo indicado por el Inspector de obra.</w:t>
      </w:r>
    </w:p>
    <w:p>
      <w:pPr>
        <w:pStyle w:val="Normal"/>
        <w:widowControl w:val="false"/>
        <w:numPr>
          <w:ilvl w:val="0"/>
          <w:numId w:val="0"/>
        </w:numPr>
        <w:spacing w:lineRule="exact" w:line="243" w:before="214" w:after="240"/>
        <w:ind w:left="119" w:hanging="0"/>
        <w:jc w:val="both"/>
        <w:outlineLvl w:val="0"/>
        <w:rPr>
          <w:rFonts w:ascii="Verdana" w:hAnsi="Verdana" w:eastAsia="Verdana" w:cs="Verdana"/>
          <w:b/>
          <w:b/>
          <w:bCs/>
        </w:rPr>
      </w:pPr>
      <w:r>
        <w:rPr>
          <w:rFonts w:eastAsia="Verdana" w:cs="Verdana" w:ascii="Verdana" w:hAnsi="Verdana"/>
          <w:b/>
          <w:bCs/>
        </w:rPr>
        <w:t>MATERIALES, HERRAMIENTAS Y EQUIPO. -</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8711" w:leader="none"/>
        </w:tabs>
        <w:spacing w:before="240" w:after="0"/>
        <w:jc w:val="both"/>
        <w:rPr>
          <w:rFonts w:ascii="Verdana" w:hAnsi="Verdana" w:eastAsia="Verdana" w:cs="Tahoma"/>
        </w:rPr>
      </w:pPr>
      <w:bookmarkStart w:id="245" w:name="_Hlk99441616"/>
      <w:bookmarkStart w:id="246" w:name="_Hlk99440952"/>
      <w:r>
        <w:rPr>
          <w:rFonts w:eastAsia="Verdana" w:cs="Tahoma" w:ascii="Verdana" w:hAnsi="Verdana"/>
        </w:rPr>
        <w:t>Los materiales serán de calidad que aseguren la durabilidad y correcto funcionamiento de las instalaciones; previo a su empleo en obra deberá ser aprobado por el Inspector de obra.</w:t>
      </w:r>
      <w:bookmarkEnd w:id="245"/>
      <w:bookmarkEnd w:id="246"/>
    </w:p>
    <w:p>
      <w:pPr>
        <w:pStyle w:val="Normal"/>
        <w:widowControl w:val="false"/>
        <w:tabs>
          <w:tab w:val="clear" w:pos="708"/>
          <w:tab w:val="left" w:pos="8711" w:leader="none"/>
        </w:tabs>
        <w:jc w:val="both"/>
        <w:rPr>
          <w:rFonts w:ascii="Verdana" w:hAnsi="Verdana" w:eastAsia="Verdana" w:cs="Verdana"/>
          <w:b/>
          <w:b/>
          <w:bCs/>
        </w:rPr>
      </w:pPr>
      <w:r>
        <w:rPr>
          <w:rFonts w:eastAsia="Verdana" w:cs="Verdana" w:ascii="Verdana" w:hAnsi="Verdana"/>
          <w:b/>
          <w:bCs/>
        </w:rPr>
      </w:r>
    </w:p>
    <w:p>
      <w:pPr>
        <w:pStyle w:val="Normal"/>
        <w:widowControl w:val="false"/>
        <w:numPr>
          <w:ilvl w:val="0"/>
          <w:numId w:val="0"/>
        </w:numPr>
        <w:ind w:left="119" w:hanging="0"/>
        <w:outlineLvl w:val="0"/>
        <w:rPr>
          <w:rFonts w:ascii="Verdana" w:hAnsi="Verdana" w:eastAsia="Verdana" w:cs="Verdana"/>
          <w:b/>
          <w:b/>
          <w:bCs/>
        </w:rPr>
      </w:pPr>
      <w:r>
        <w:rPr>
          <w:rFonts w:eastAsia="Verdana" w:cs="Verdana" w:ascii="Verdana" w:hAnsi="Verdana"/>
          <w:b/>
          <w:bCs/>
        </w:rPr>
        <w:t>FORMA DE EJECUCIÓN. –</w:t>
      </w:r>
    </w:p>
    <w:p>
      <w:pPr>
        <w:pStyle w:val="Normal"/>
        <w:widowControl w:val="false"/>
        <w:spacing w:before="6" w:after="0"/>
        <w:rPr>
          <w:rFonts w:ascii="Verdana" w:hAnsi="Verdana" w:eastAsia="Verdana" w:cs="Verdana"/>
          <w:b/>
          <w:b/>
        </w:rPr>
      </w:pPr>
      <w:r>
        <w:rPr>
          <w:rFonts w:eastAsia="Verdana" w:cs="Verdana" w:ascii="Verdana" w:hAnsi="Verdana"/>
          <w:b/>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 xml:space="preserve">El empalme, enlace o unión del cableado eléctrico de dos o más cables en una instalación eléctrica </w:t>
      </w:r>
      <w:r>
        <w:rPr>
          <w:rFonts w:eastAsia="Verdana" w:cs="Verdana" w:ascii="Verdana" w:hAnsi="Verdana"/>
        </w:rPr>
        <w:t>se realizarán únicamente en las cajas dispuestas para este efecto</w:t>
      </w:r>
      <w:r>
        <w:rPr>
          <w:rFonts w:eastAsia="Verdana" w:cs="Tahoma" w:ascii="Verdana" w:hAnsi="Verdan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obra.</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Verdana" w:hAnsi="Verdana" w:eastAsia="Verdana" w:cs="Tahoma"/>
        </w:rPr>
      </w:pPr>
      <w:r>
        <w:rPr>
          <w:rFonts w:eastAsia="Verdana" w:cs="Verdana" w:ascii="Verdana" w:hAnsi="Verdana"/>
        </w:rPr>
        <w:t xml:space="preserve">Los tomacorrientes deben instalarse a 0.40 m sobre el nivel del piso terminado, </w:t>
      </w:r>
      <w:r>
        <w:rPr>
          <w:rFonts w:eastAsia="Verdana" w:cs="Tahoma" w:ascii="Verdana" w:hAnsi="Verdana"/>
        </w:rPr>
        <w:t>y en los lugares indicados en planos y/o instrucciones del Inspector de obra.</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En caso de que existiere discrepancia entre planos y especificaciones, se deberá presentar la solución al Inspector del Proyecto, para obtener la aprobación de la misma.</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spacing w:before="0" w:after="120"/>
        <w:jc w:val="both"/>
        <w:rPr>
          <w:rFonts w:ascii="Verdana" w:hAnsi="Verdana" w:eastAsia="Verdana" w:cs="Tahoma"/>
          <w:b/>
          <w:b/>
        </w:rPr>
      </w:pPr>
      <w:r>
        <w:rPr>
          <w:rFonts w:eastAsia="Verdana"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Verdana" w:cs="Tahoma"/>
        </w:rPr>
      </w:pPr>
      <w:r>
        <w:rPr>
          <w:rFonts w:eastAsia="Verdana" w:cs="Tahoma" w:ascii="Verdana" w:hAnsi="Verdana"/>
        </w:rPr>
        <w:t>El Inspector de obra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Verdana" w:hAnsi="Verdana" w:eastAsia="Verdana" w:cs="Verdana"/>
          <w:b/>
          <w:b/>
        </w:rPr>
      </w:pPr>
      <w:r>
        <w:rPr>
          <w:rFonts w:eastAsia="Verdana" w:cs="Verdana" w:ascii="Verdana" w:hAnsi="Verdana"/>
          <w:b/>
        </w:rPr>
      </w:r>
    </w:p>
    <w:p>
      <w:pPr>
        <w:pStyle w:val="Normal"/>
        <w:widowControl w:val="false"/>
        <w:tabs>
          <w:tab w:val="clear" w:pos="708"/>
          <w:tab w:val="left" w:pos="8711" w:leader="none"/>
        </w:tabs>
        <w:rPr>
          <w:rFonts w:ascii="Verdana" w:hAnsi="Verdana" w:eastAsia="Verdana" w:cs="Tahoma"/>
          <w:b/>
          <w:b/>
        </w:rPr>
      </w:pPr>
      <w:r>
        <w:rPr>
          <w:rFonts w:eastAsia="Verdana" w:cs="Tahoma" w:ascii="Verdana" w:hAnsi="Verdana"/>
          <w:b/>
        </w:rPr>
        <w:t>MEDICIÓN. -</w:t>
      </w:r>
    </w:p>
    <w:p>
      <w:pPr>
        <w:pStyle w:val="Normal"/>
        <w:widowControl w:val="false"/>
        <w:tabs>
          <w:tab w:val="clear" w:pos="708"/>
          <w:tab w:val="left" w:pos="8711" w:leader="none"/>
        </w:tabs>
        <w:rPr>
          <w:rFonts w:ascii="Verdana" w:hAnsi="Verdana" w:eastAsia="Verdana" w:cs="Tahoma"/>
          <w:b/>
          <w:b/>
        </w:rPr>
      </w:pPr>
      <w:r>
        <w:rPr>
          <w:rFonts w:eastAsia="Verdana" w:cs="Tahoma" w:ascii="Verdana" w:hAnsi="Verdana"/>
          <w:b/>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 xml:space="preserve">La medición de este ítem se realizará por </w:t>
      </w:r>
      <w:r>
        <w:rPr>
          <w:rFonts w:eastAsia="Verdana" w:cs="Tahoma" w:ascii="Verdana" w:hAnsi="Verdana"/>
          <w:b/>
        </w:rPr>
        <w:t xml:space="preserve">punto, </w:t>
      </w:r>
      <w:r>
        <w:rPr>
          <w:rFonts w:eastAsia="Verdana" w:cs="Tahoma" w:ascii="Verdana" w:hAnsi="Verdana"/>
        </w:rPr>
        <w:t>instalado con todos sus accesorios</w:t>
      </w:r>
      <w:r>
        <w:rPr>
          <w:rFonts w:eastAsia="Verdana" w:cs="Tahoma" w:ascii="Verdana" w:hAnsi="Verdana"/>
          <w:b/>
        </w:rPr>
        <w:t xml:space="preserve"> </w:t>
      </w:r>
      <w:r>
        <w:rPr>
          <w:rFonts w:eastAsia="Verdana" w:cs="Tahoma" w:ascii="Verdana" w:hAnsi="Verdana"/>
        </w:rPr>
        <w:t xml:space="preserve">y funcionamiento comprobado de acuerdo a planos y/o instrucción del Inspector de obra. </w:t>
      </w:r>
    </w:p>
    <w:p>
      <w:pPr>
        <w:pStyle w:val="Normal"/>
        <w:widowControl w:val="false"/>
        <w:numPr>
          <w:ilvl w:val="0"/>
          <w:numId w:val="0"/>
        </w:numPr>
        <w:spacing w:before="215" w:after="0"/>
        <w:jc w:val="both"/>
        <w:outlineLvl w:val="0"/>
        <w:rPr>
          <w:rFonts w:ascii="Verdana" w:hAnsi="Verdana" w:eastAsia="Verdana" w:cs="Verdana"/>
          <w:b/>
          <w:b/>
          <w:bCs/>
        </w:rPr>
      </w:pPr>
      <w:r>
        <w:rPr>
          <w:rFonts w:eastAsia="Verdana" w:cs="Verdana" w:ascii="Verdana" w:hAnsi="Verdana"/>
          <w:b/>
          <w:bCs/>
        </w:rPr>
        <w:t>APORTE PROPIO. –</w:t>
      </w:r>
    </w:p>
    <w:p>
      <w:pPr>
        <w:pStyle w:val="Normal"/>
        <w:widowControl w:val="false"/>
        <w:spacing w:before="6" w:after="0"/>
        <w:ind w:right="154" w:hanging="0"/>
        <w:jc w:val="both"/>
        <w:rPr>
          <w:rFonts w:ascii="Verdana" w:hAnsi="Verdana" w:eastAsia="Verdana" w:cs="Verdana"/>
        </w:rPr>
      </w:pPr>
      <w:r>
        <w:rPr>
          <w:rFonts w:eastAsia="Verdana" w:cs="Verdana" w:ascii="Verdana" w:hAnsi="Verdana"/>
        </w:rPr>
      </w:r>
    </w:p>
    <w:p>
      <w:pPr>
        <w:pStyle w:val="Normal"/>
        <w:widowControl w:val="false"/>
        <w:spacing w:before="6" w:after="0"/>
        <w:ind w:right="154" w:hanging="0"/>
        <w:jc w:val="both"/>
        <w:rPr>
          <w:rFonts w:ascii="Verdana" w:hAnsi="Verdana" w:eastAsia="Verdana" w:cs="Verdana"/>
        </w:rPr>
      </w:pPr>
      <w:r>
        <w:rPr>
          <w:rFonts w:eastAsia="Verdana" w:cs="Verdana" w:ascii="Verdana" w:hAnsi="Verdana"/>
        </w:rPr>
        <w:t>El</w:t>
      </w:r>
      <w:r>
        <w:rPr>
          <w:rFonts w:eastAsia="Verdana" w:cs="Verdana" w:ascii="Verdana" w:hAnsi="Verdana"/>
          <w:spacing w:val="-7"/>
        </w:rPr>
        <w:t xml:space="preserve"> </w:t>
      </w:r>
      <w:r>
        <w:rPr>
          <w:rFonts w:eastAsia="Verdana" w:cs="Verdana" w:ascii="Verdana" w:hAnsi="Verdana"/>
        </w:rPr>
        <w:t>aporte</w:t>
      </w:r>
      <w:r>
        <w:rPr>
          <w:rFonts w:eastAsia="Verdana" w:cs="Verdana" w:ascii="Verdana" w:hAnsi="Verdana"/>
          <w:spacing w:val="-14"/>
        </w:rPr>
        <w:t xml:space="preserve"> </w:t>
      </w:r>
      <w:r>
        <w:rPr>
          <w:rFonts w:eastAsia="Verdana" w:cs="Verdana" w:ascii="Verdana" w:hAnsi="Verdana"/>
        </w:rPr>
        <w:t>propio</w:t>
      </w:r>
      <w:r>
        <w:rPr>
          <w:rFonts w:eastAsia="Verdana" w:cs="Verdana" w:ascii="Verdana" w:hAnsi="Verdana"/>
          <w:spacing w:val="-11"/>
        </w:rPr>
        <w:t xml:space="preserve"> </w:t>
      </w:r>
      <w:r>
        <w:rPr>
          <w:rFonts w:eastAsia="Verdana" w:cs="Verdana" w:ascii="Verdana" w:hAnsi="Verdana"/>
        </w:rPr>
        <w:t>se</w:t>
      </w:r>
      <w:r>
        <w:rPr>
          <w:rFonts w:eastAsia="Verdana" w:cs="Verdana" w:ascii="Verdana" w:hAnsi="Verdana"/>
          <w:spacing w:val="-11"/>
        </w:rPr>
        <w:t xml:space="preserve"> </w:t>
      </w:r>
      <w:r>
        <w:rPr>
          <w:rFonts w:eastAsia="Verdana" w:cs="Verdana" w:ascii="Verdana" w:hAnsi="Verdana"/>
        </w:rPr>
        <w:t>encuentra</w:t>
      </w:r>
      <w:r>
        <w:rPr>
          <w:rFonts w:eastAsia="Verdana" w:cs="Verdana" w:ascii="Verdana" w:hAnsi="Verdana"/>
          <w:spacing w:val="-6"/>
        </w:rPr>
        <w:t xml:space="preserve"> </w:t>
      </w:r>
      <w:r>
        <w:rPr>
          <w:rFonts w:eastAsia="Verdana" w:cs="Verdana" w:ascii="Verdana" w:hAnsi="Verdana"/>
        </w:rPr>
        <w:t>especificado</w:t>
      </w:r>
      <w:r>
        <w:rPr>
          <w:rFonts w:eastAsia="Verdana" w:cs="Verdana" w:ascii="Verdana" w:hAnsi="Verdana"/>
          <w:spacing w:val="-9"/>
        </w:rPr>
        <w:t xml:space="preserve"> </w:t>
      </w:r>
      <w:r>
        <w:rPr>
          <w:rFonts w:eastAsia="Verdana" w:cs="Verdana" w:ascii="Verdana" w:hAnsi="Verdana"/>
        </w:rPr>
        <w:t>en</w:t>
      </w:r>
      <w:r>
        <w:rPr>
          <w:rFonts w:eastAsia="Verdana" w:cs="Verdana" w:ascii="Verdana" w:hAnsi="Verdana"/>
          <w:spacing w:val="-9"/>
        </w:rPr>
        <w:t xml:space="preserve"> </w:t>
      </w:r>
      <w:r>
        <w:rPr>
          <w:rFonts w:eastAsia="Verdana" w:cs="Verdana" w:ascii="Verdana" w:hAnsi="Verdana"/>
        </w:rPr>
        <w:t>el</w:t>
      </w:r>
      <w:r>
        <w:rPr>
          <w:rFonts w:eastAsia="Verdana" w:cs="Verdana" w:ascii="Verdana" w:hAnsi="Verdana"/>
          <w:spacing w:val="-5"/>
        </w:rPr>
        <w:t xml:space="preserve"> </w:t>
      </w:r>
      <w:r>
        <w:rPr>
          <w:rFonts w:eastAsia="Verdana" w:cs="Verdana" w:ascii="Verdana" w:hAnsi="Verdana"/>
        </w:rPr>
        <w:t>análisis</w:t>
      </w:r>
      <w:r>
        <w:rPr>
          <w:rFonts w:eastAsia="Verdana" w:cs="Verdana" w:ascii="Verdana" w:hAnsi="Verdana"/>
          <w:spacing w:val="-12"/>
        </w:rPr>
        <w:t xml:space="preserve"> </w:t>
      </w:r>
      <w:r>
        <w:rPr>
          <w:rFonts w:eastAsia="Verdana" w:cs="Verdana" w:ascii="Verdana" w:hAnsi="Verdana"/>
        </w:rPr>
        <w:t>unitario,</w:t>
      </w:r>
      <w:r>
        <w:rPr>
          <w:rFonts w:eastAsia="Verdana" w:cs="Verdana" w:ascii="Verdana" w:hAnsi="Verdana"/>
          <w:spacing w:val="-10"/>
        </w:rPr>
        <w:t xml:space="preserve"> </w:t>
      </w:r>
      <w:r>
        <w:rPr>
          <w:rFonts w:eastAsia="Verdana" w:cs="Verdana" w:ascii="Verdana" w:hAnsi="Verdana"/>
        </w:rPr>
        <w:t>mismos</w:t>
      </w:r>
      <w:r>
        <w:rPr>
          <w:rFonts w:eastAsia="Verdana" w:cs="Verdana" w:ascii="Verdana" w:hAnsi="Verdana"/>
          <w:spacing w:val="-13"/>
        </w:rPr>
        <w:t xml:space="preserve"> </w:t>
      </w:r>
      <w:r>
        <w:rPr>
          <w:rFonts w:eastAsia="Verdana" w:cs="Verdana" w:ascii="Verdana" w:hAnsi="Verdana"/>
        </w:rPr>
        <w:t>que</w:t>
      </w:r>
      <w:r>
        <w:rPr>
          <w:rFonts w:eastAsia="Verdana" w:cs="Verdana" w:ascii="Verdana" w:hAnsi="Verdana"/>
          <w:spacing w:val="-11"/>
        </w:rPr>
        <w:t xml:space="preserve"> </w:t>
      </w:r>
      <w:r>
        <w:rPr>
          <w:rFonts w:eastAsia="Verdana" w:cs="Verdana" w:ascii="Verdana" w:hAnsi="Verdana"/>
        </w:rPr>
        <w:t>no</w:t>
      </w:r>
      <w:r>
        <w:rPr>
          <w:rFonts w:eastAsia="Verdana" w:cs="Verdana" w:ascii="Verdana" w:hAnsi="Verdana"/>
          <w:spacing w:val="-11"/>
        </w:rPr>
        <w:t xml:space="preserve"> </w:t>
      </w:r>
      <w:r>
        <w:rPr>
          <w:rFonts w:eastAsia="Verdana" w:cs="Verdana" w:ascii="Verdana" w:hAnsi="Verdana"/>
        </w:rPr>
        <w:t>serán</w:t>
      </w:r>
      <w:r>
        <w:rPr>
          <w:rFonts w:eastAsia="Verdana" w:cs="Verdana" w:ascii="Verdana" w:hAnsi="Verdana"/>
          <w:spacing w:val="-8"/>
        </w:rPr>
        <w:t xml:space="preserve"> </w:t>
      </w:r>
      <w:r>
        <w:rPr>
          <w:rFonts w:eastAsia="Verdana" w:cs="Verdana" w:ascii="Verdana" w:hAnsi="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pPr>
        <w:pStyle w:val="Normal"/>
        <w:widowControl w:val="false"/>
        <w:spacing w:before="2" w:after="0"/>
        <w:rPr>
          <w:rFonts w:ascii="Verdana" w:hAnsi="Verdana" w:eastAsia="Verdana" w:cs="Verdana"/>
        </w:rPr>
      </w:pPr>
      <w:r>
        <w:rPr>
          <w:rFonts w:eastAsia="Verdana" w:cs="Verdana" w:ascii="Verdana" w:hAnsi="Verdana"/>
        </w:rPr>
      </w:r>
    </w:p>
    <w:p>
      <w:pPr>
        <w:pStyle w:val="Normal"/>
        <w:widowControl w:val="false"/>
        <w:rPr>
          <w:rFonts w:ascii="Verdana" w:hAnsi="Verdana" w:eastAsia="Verdana" w:cs="Verdana"/>
          <w:b/>
          <w:b/>
        </w:rPr>
      </w:pPr>
      <w:r>
        <w:rPr>
          <w:rFonts w:eastAsia="Verdana" w:cs="Verdana" w:ascii="Verdana" w:hAnsi="Verdana"/>
        </w:rPr>
        <w:t>Este aporte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42"/>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rPr>
            </w:pPr>
            <w:r>
              <w:rPr>
                <w:rFonts w:eastAsia="Arial" w:cs="Arial" w:ascii="Verdana" w:hAnsi="Verdana"/>
                <w:kern w:val="0"/>
                <w:sz w:val="20"/>
                <w:szCs w:val="20"/>
                <w:lang w:val="es-BO" w:bidi="ar-SA"/>
              </w:rPr>
              <w:t>N°</w:t>
            </w:r>
          </w:p>
        </w:tc>
        <w:tc>
          <w:tcPr>
            <w:tcW w:w="2386" w:type="dxa"/>
            <w:tcBorders/>
            <w:shd w:color="auto" w:fill="1F3864" w:themeFill="accent5" w:themeFillShade="80" w:val="clear"/>
          </w:tcPr>
          <w:p>
            <w:pPr>
              <w:pStyle w:val="Normal"/>
              <w:widowControl w:val="false"/>
              <w:spacing w:lineRule="auto" w:line="360" w:before="0" w:after="0"/>
              <w:jc w:val="center"/>
              <w:rPr>
                <w:rFonts w:ascii="Verdana" w:hAnsi="Verdana" w:eastAsia="Arial" w:cs="Arial"/>
              </w:rPr>
            </w:pPr>
            <w:r>
              <w:rPr>
                <w:rFonts w:eastAsia="Arial" w:cs="Arial" w:ascii="Verdana" w:hAnsi="Verdana"/>
                <w:kern w:val="0"/>
                <w:sz w:val="20"/>
                <w:szCs w:val="20"/>
                <w:lang w:val="es-BO"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rPr>
            </w:pPr>
            <w:r>
              <w:rPr>
                <w:rFonts w:eastAsia="Arial" w:cs="Arial" w:ascii="Verdana" w:hAnsi="Verdana"/>
                <w:kern w:val="0"/>
                <w:sz w:val="20"/>
                <w:szCs w:val="20"/>
                <w:lang w:val="es-BO"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rPr>
            </w:pPr>
            <w:r>
              <w:rPr>
                <w:rFonts w:eastAsia="Arial" w:cs="Arial" w:ascii="Verdana" w:hAnsi="Verdana"/>
                <w:kern w:val="0"/>
                <w:sz w:val="20"/>
                <w:szCs w:val="20"/>
                <w:lang w:val="es-BO" w:bidi="ar-SA"/>
              </w:rPr>
              <w:t>ITEM</w:t>
            </w:r>
          </w:p>
        </w:tc>
      </w:tr>
      <w:tr>
        <w:trPr>
          <w:trHeight w:val="370" w:hRule="atLeast"/>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rPr>
            </w:pPr>
            <w:r>
              <w:rPr>
                <w:rFonts w:eastAsia="Arial" w:cs="Arial" w:ascii="Verdana" w:hAnsi="Verdana"/>
                <w:b/>
                <w:kern w:val="0"/>
                <w:sz w:val="20"/>
                <w:szCs w:val="20"/>
                <w:lang w:val="es-BO" w:bidi="ar-SA"/>
              </w:rPr>
              <w:t>37</w:t>
            </w:r>
          </w:p>
        </w:tc>
        <w:tc>
          <w:tcPr>
            <w:tcW w:w="2386"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rPr>
            </w:pPr>
            <w:r>
              <w:rPr>
                <w:rFonts w:eastAsia="Arial" w:cs="Tahoma" w:ascii="Verdana" w:hAnsi="Verdana"/>
                <w:b/>
                <w:kern w:val="0"/>
                <w:sz w:val="20"/>
                <w:szCs w:val="20"/>
                <w:lang w:val="es-BO" w:bidi="ar-SA"/>
              </w:rPr>
              <w:t>VAC-IS-SAN-1</w:t>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rPr>
            </w:pPr>
            <w:r>
              <w:rPr>
                <w:rFonts w:eastAsia="Arial" w:cs="Arial" w:ascii="Verdana" w:hAnsi="Verdana"/>
                <w:b/>
                <w:kern w:val="0"/>
                <w:sz w:val="20"/>
                <w:szCs w:val="20"/>
                <w:lang w:val="es-BO" w:bidi="ar-SA"/>
              </w:rPr>
              <w:t>GLB</w:t>
            </w:r>
          </w:p>
        </w:tc>
        <w:tc>
          <w:tcPr>
            <w:tcW w:w="5520" w:type="dxa"/>
            <w:tcBorders/>
            <w:shd w:color="auto" w:fill="BDD6EE" w:themeFill="accent1" w:themeFillTint="66" w:val="clear"/>
            <w:vAlign w:val="center"/>
          </w:tcPr>
          <w:p>
            <w:pPr>
              <w:pStyle w:val="Normal"/>
              <w:widowControl w:val="false"/>
              <w:spacing w:lineRule="auto" w:line="276" w:before="0" w:after="0"/>
              <w:jc w:val="center"/>
              <w:rPr>
                <w:rFonts w:ascii="Verdana" w:hAnsi="Verdana" w:eastAsia="Arial" w:cs="Arial"/>
                <w:b/>
                <w:b/>
              </w:rPr>
            </w:pPr>
            <w:r>
              <w:rPr>
                <w:rFonts w:eastAsia="Arial" w:cs="Arial" w:ascii="Verdana" w:hAnsi="Verdana"/>
                <w:b/>
                <w:kern w:val="0"/>
                <w:sz w:val="20"/>
                <w:szCs w:val="20"/>
                <w:lang w:val="es-BO" w:bidi="ar-SA"/>
              </w:rPr>
              <w:t>INSTALACIÓN SANITARIA</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Verdana" w:cs="Tahoma"/>
          <w:spacing w:val="-1"/>
        </w:rPr>
      </w:pPr>
      <w:r>
        <w:rPr>
          <w:rFonts w:eastAsia="Arial" w:cs="Arial" w:ascii="Verdana" w:hAnsi="Verdana"/>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Arial" w:ascii="Verdana" w:hAnsi="Verdana"/>
        </w:rPr>
        <w:t xml:space="preserve">, </w:t>
      </w:r>
      <w:r>
        <w:rPr>
          <w:rFonts w:eastAsia="Verdana" w:cs="Tahoma" w:ascii="Verdana" w:hAnsi="Verdana"/>
          <w:spacing w:val="-1"/>
        </w:rPr>
        <w:t>e instrucciones del Inspector de proyecto.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Tahoma"/>
          <w:color w:val="000000"/>
          <w:shd w:fill="FFFFFF" w:val="clear"/>
        </w:rPr>
      </w:pPr>
      <w:r>
        <w:rPr>
          <w:rFonts w:eastAsia="Arial" w:cs="Tahoma" w:ascii="Verdana" w:hAnsi="Verdana"/>
          <w:color w:val="000000"/>
          <w:shd w:fill="FFFFFF" w:val="clear"/>
        </w:rPr>
        <w:t>El replanteo y trazado del sistema sanitario, serán realizadas por la Entidad Ejecutora con estricta sujeción a la ubicación y las dimensiones señaladas en los planos y/o instrucción del Inspector.</w:t>
      </w:r>
    </w:p>
    <w:p>
      <w:pPr>
        <w:pStyle w:val="Normal"/>
        <w:widowControl w:val="false"/>
        <w:tabs>
          <w:tab w:val="clear" w:pos="708"/>
          <w:tab w:val="left" w:pos="560" w:leader="none"/>
        </w:tabs>
        <w:spacing w:lineRule="auto" w:line="276"/>
        <w:jc w:val="both"/>
        <w:rPr>
          <w:rFonts w:ascii="Verdana" w:hAnsi="Verdana" w:eastAsia="Arial" w:cs="Arial"/>
          <w:color w:val="000000" w:themeColor="text1"/>
        </w:rPr>
      </w:pPr>
      <w:r>
        <w:rPr>
          <w:rFonts w:eastAsia="Arial" w:cs="Arial" w:ascii="Verdana" w:hAnsi="Verdan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Verdana" w:hAnsi="Verdana" w:eastAsia="Arial" w:cs="Tahoma"/>
          <w:color w:val="000000"/>
          <w:shd w:fill="FFFFFF" w:val="clear"/>
        </w:rPr>
      </w:pPr>
      <w:r>
        <w:rPr>
          <w:rFonts w:eastAsia="Arial" w:cs="Tahoma" w:ascii="Verdana" w:hAnsi="Verdana"/>
          <w:color w:val="000000"/>
          <w:shd w:fill="FFFFFF" w:val="clear"/>
        </w:rPr>
      </w:r>
    </w:p>
    <w:p>
      <w:pPr>
        <w:pStyle w:val="Normal"/>
        <w:widowControl w:val="false"/>
        <w:jc w:val="both"/>
        <w:rPr>
          <w:rFonts w:ascii="Verdana" w:hAnsi="Verdana" w:eastAsia="Arial" w:cs="Tahoma"/>
          <w:color w:val="000000"/>
          <w:shd w:fill="FFFFFF" w:val="clear"/>
        </w:rPr>
      </w:pPr>
      <w:r>
        <w:rPr>
          <w:rFonts w:eastAsia="Arial" w:cs="Tahoma" w:ascii="Verdana" w:hAnsi="Verdana"/>
          <w:color w:val="000000"/>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560" w:leader="none"/>
        </w:tabs>
        <w:spacing w:lineRule="auto" w:line="276"/>
        <w:jc w:val="both"/>
        <w:rPr>
          <w:rFonts w:ascii="Verdana" w:hAnsi="Verdana" w:eastAsia="Arial" w:cs="Arial"/>
          <w:color w:val="000000" w:themeColor="text1"/>
        </w:rPr>
      </w:pPr>
      <w:r>
        <w:rPr>
          <w:rFonts w:eastAsia="Arial" w:cs="Arial" w:ascii="Verdana" w:hAnsi="Verdana"/>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color w:val="000000" w:themeColor="text1"/>
        </w:rPr>
      </w:pPr>
      <w:r>
        <w:rPr>
          <w:rFonts w:eastAsia="Arial" w:cs="Arial" w:ascii="Verdana" w:hAnsi="Verdana"/>
          <w:color w:val="000000" w:themeColor="text1"/>
        </w:rPr>
        <w:t xml:space="preserve">La instalación sanitaria se medirá en forma </w:t>
      </w:r>
      <w:r>
        <w:rPr>
          <w:rFonts w:eastAsia="Arial" w:cs="Arial" w:ascii="Verdana" w:hAnsi="Verdana"/>
          <w:b/>
          <w:color w:val="000000" w:themeColor="text1"/>
        </w:rPr>
        <w:t xml:space="preserve">global, </w:t>
      </w:r>
      <w:r>
        <w:rPr>
          <w:rFonts w:eastAsia="Arial" w:cs="Arial" w:ascii="Verdana" w:hAnsi="Verdana"/>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Arial"/>
          <w:u w:val="single"/>
        </w:rPr>
      </w:pPr>
      <w:r>
        <w:rPr>
          <w:rFonts w:eastAsia="Arial" w:cs="Tahoma" w:ascii="Verdana" w:hAnsi="Verdana"/>
        </w:rPr>
        <w:t>Este aporte propio estará sujeto al cronograma de ejecución de obra de la Entidad Ejecutora.</w:t>
      </w:r>
    </w:p>
    <w:p>
      <w:pPr>
        <w:pStyle w:val="Normal"/>
        <w:widowControl w:val="false"/>
        <w:jc w:val="both"/>
        <w:rPr>
          <w:rFonts w:ascii="Verdana" w:hAnsi="Verdana" w:eastAsia="Arial" w:cs="Arial"/>
        </w:rPr>
      </w:pPr>
      <w:r>
        <w:rPr>
          <w:rFonts w:eastAsia="Arial" w:cs="Arial" w:ascii="Verdana" w:hAnsi="Verdana"/>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7365D" w:val="clear"/>
          </w:tcPr>
          <w:p>
            <w:pPr>
              <w:pStyle w:val="Normal"/>
              <w:widowControl w:val="false"/>
              <w:jc w:val="center"/>
              <w:rPr>
                <w:rFonts w:ascii="Verdana" w:hAnsi="Verdana" w:cs="Verdana"/>
                <w:b/>
                <w:b/>
              </w:rPr>
            </w:pPr>
            <w:r>
              <w:rPr>
                <w:rFonts w:cs="Verdana" w:ascii="Verdana" w:hAnsi="Verdana"/>
                <w:b/>
              </w:rPr>
              <w:t>N°</w:t>
            </w:r>
          </w:p>
        </w:tc>
        <w:tc>
          <w:tcPr>
            <w:tcW w:w="2386" w:type="dxa"/>
            <w:tcBorders/>
            <w:shd w:color="auto" w:fill="17365D" w:val="clear"/>
          </w:tcPr>
          <w:p>
            <w:pPr>
              <w:pStyle w:val="Normal"/>
              <w:widowControl w:val="false"/>
              <w:spacing w:lineRule="auto" w:line="360"/>
              <w:jc w:val="center"/>
              <w:rPr>
                <w:rFonts w:ascii="Verdana" w:hAnsi="Verdana" w:cs="Verdana"/>
                <w:b/>
                <w:b/>
              </w:rPr>
            </w:pPr>
            <w:r>
              <w:rPr>
                <w:rFonts w:cs="Verdana" w:ascii="Verdana" w:hAnsi="Verdana"/>
                <w:b/>
              </w:rPr>
              <w:t>CODIGO</w:t>
            </w:r>
          </w:p>
        </w:tc>
        <w:tc>
          <w:tcPr>
            <w:tcW w:w="1144" w:type="dxa"/>
            <w:tcBorders/>
            <w:shd w:color="auto" w:fill="17365D" w:val="clear"/>
          </w:tcPr>
          <w:p>
            <w:pPr>
              <w:pStyle w:val="Normal"/>
              <w:widowControl w:val="false"/>
              <w:jc w:val="center"/>
              <w:rPr>
                <w:rFonts w:ascii="Verdana" w:hAnsi="Verdana" w:cs="Verdana"/>
                <w:b/>
                <w:b/>
              </w:rPr>
            </w:pPr>
            <w:r>
              <w:rPr>
                <w:rFonts w:cs="Verdana" w:ascii="Verdana" w:hAnsi="Verdana"/>
                <w:b/>
              </w:rPr>
              <w:t>UNIDAD</w:t>
            </w:r>
          </w:p>
        </w:tc>
        <w:tc>
          <w:tcPr>
            <w:tcW w:w="5520" w:type="dxa"/>
            <w:tcBorders/>
            <w:shd w:color="auto" w:fill="17365D" w:val="clear"/>
          </w:tcPr>
          <w:p>
            <w:pPr>
              <w:pStyle w:val="Normal"/>
              <w:widowControl w:val="false"/>
              <w:jc w:val="center"/>
              <w:rPr>
                <w:rFonts w:ascii="Verdana" w:hAnsi="Verdana" w:cs="Verdana"/>
                <w:b/>
                <w:b/>
              </w:rPr>
            </w:pPr>
            <w:r>
              <w:rPr>
                <w:rFonts w:cs="Verdana" w:ascii="Verdana" w:hAnsi="Verdana"/>
                <w:b/>
              </w:rPr>
              <w:t>ITEM</w:t>
            </w:r>
          </w:p>
        </w:tc>
      </w:tr>
      <w:tr>
        <w:trPr/>
        <w:tc>
          <w:tcPr>
            <w:tcW w:w="583" w:type="dxa"/>
            <w:tcBorders/>
            <w:shd w:color="auto" w:fill="B8CCE4" w:val="clear"/>
          </w:tcPr>
          <w:p>
            <w:pPr>
              <w:pStyle w:val="Normal"/>
              <w:widowControl w:val="false"/>
              <w:jc w:val="center"/>
              <w:rPr>
                <w:rFonts w:ascii="Verdana" w:hAnsi="Verdana" w:cs="Verdana"/>
                <w:b/>
                <w:b/>
              </w:rPr>
            </w:pPr>
            <w:r>
              <w:rPr>
                <w:rFonts w:cs="Verdana" w:ascii="Verdana" w:hAnsi="Verdana"/>
                <w:b/>
              </w:rPr>
              <w:t>38</w:t>
            </w:r>
          </w:p>
        </w:tc>
        <w:tc>
          <w:tcPr>
            <w:tcW w:w="2386" w:type="dxa"/>
            <w:tcBorders/>
            <w:shd w:color="auto" w:fill="B8CCE4" w:val="clear"/>
          </w:tcPr>
          <w:p>
            <w:pPr>
              <w:pStyle w:val="Normal"/>
              <w:widowControl w:val="false"/>
              <w:jc w:val="center"/>
              <w:rPr>
                <w:rFonts w:ascii="Verdana" w:hAnsi="Verdana" w:cs="Verdana"/>
                <w:b/>
                <w:b/>
              </w:rPr>
            </w:pPr>
            <w:r>
              <w:rPr>
                <w:rFonts w:cs="Verdana" w:ascii="Verdana" w:hAnsi="Verdana"/>
                <w:b/>
                <w:bCs/>
                <w:color w:val="000000"/>
              </w:rPr>
              <w:t>VAC-IA-APO-1</w:t>
            </w:r>
          </w:p>
        </w:tc>
        <w:tc>
          <w:tcPr>
            <w:tcW w:w="1144" w:type="dxa"/>
            <w:tcBorders/>
            <w:shd w:color="auto" w:fill="B8CCE4" w:val="clear"/>
          </w:tcPr>
          <w:p>
            <w:pPr>
              <w:pStyle w:val="Normal"/>
              <w:widowControl w:val="false"/>
              <w:jc w:val="center"/>
              <w:rPr>
                <w:rFonts w:ascii="Verdana" w:hAnsi="Verdana" w:cs="Verdana"/>
                <w:b/>
                <w:b/>
              </w:rPr>
            </w:pPr>
            <w:r>
              <w:rPr>
                <w:rFonts w:cs="Verdana" w:ascii="Verdana" w:hAnsi="Verdana"/>
                <w:b/>
              </w:rPr>
              <w:t>GLB</w:t>
            </w:r>
          </w:p>
        </w:tc>
        <w:tc>
          <w:tcPr>
            <w:tcW w:w="5520" w:type="dxa"/>
            <w:tcBorders/>
            <w:shd w:color="auto" w:fill="B8CCE4" w:val="clear"/>
          </w:tcPr>
          <w:p>
            <w:pPr>
              <w:pStyle w:val="Normal"/>
              <w:widowControl w:val="false"/>
              <w:spacing w:lineRule="auto" w:line="360"/>
              <w:jc w:val="center"/>
              <w:rPr>
                <w:rFonts w:ascii="Verdana" w:hAnsi="Verdana" w:cs="Verdana"/>
                <w:b/>
                <w:b/>
              </w:rPr>
            </w:pPr>
            <w:r>
              <w:rPr>
                <w:rFonts w:cs="Verdana" w:ascii="Verdana" w:hAnsi="Verdana"/>
                <w:b/>
              </w:rPr>
              <w:t>INSTALACIÓN DE AGUA POTABLE</w:t>
            </w:r>
          </w:p>
        </w:tc>
      </w:tr>
    </w:tbl>
    <w:p>
      <w:pPr>
        <w:pStyle w:val="Normal"/>
        <w:widowControl w:val="false"/>
        <w:spacing w:before="4" w:after="0"/>
        <w:rPr>
          <w:rFonts w:ascii="Verdana" w:hAnsi="Verdana" w:eastAsia="Verdana" w:cs="Verdana"/>
        </w:rPr>
      </w:pPr>
      <w:r>
        <w:rPr>
          <w:rFonts w:eastAsia="Verdana" w:cs="Verdana" w:ascii="Verdana" w:hAnsi="Verdana"/>
        </w:rPr>
      </w:r>
    </w:p>
    <w:p>
      <w:pPr>
        <w:pStyle w:val="Normal"/>
        <w:widowControl w:val="false"/>
        <w:numPr>
          <w:ilvl w:val="0"/>
          <w:numId w:val="0"/>
        </w:numPr>
        <w:spacing w:before="99" w:after="0"/>
        <w:outlineLvl w:val="0"/>
        <w:rPr>
          <w:rFonts w:ascii="Verdana" w:hAnsi="Verdana" w:eastAsia="Verdana" w:cs="Verdana"/>
          <w:b/>
          <w:b/>
          <w:bCs/>
        </w:rPr>
      </w:pPr>
      <w:r>
        <w:rPr>
          <w:rFonts w:eastAsia="Verdana" w:cs="Verdana" w:ascii="Verdana" w:hAnsi="Verdana"/>
          <w:b/>
          <w:bCs/>
        </w:rPr>
        <w:t>DESCRIPCIÓN. -</w:t>
      </w:r>
    </w:p>
    <w:p>
      <w:pPr>
        <w:pStyle w:val="Normal"/>
        <w:widowControl w:val="false"/>
        <w:spacing w:before="6" w:after="0"/>
        <w:ind w:right="156" w:hanging="0"/>
        <w:jc w:val="both"/>
        <w:rPr>
          <w:rFonts w:ascii="Verdana" w:hAnsi="Verdana" w:eastAsia="Verdana" w:cs="Verdana"/>
        </w:rPr>
      </w:pPr>
      <w:r>
        <w:rPr>
          <w:rFonts w:eastAsia="Verdana" w:cs="Verdana" w:ascii="Verdana" w:hAnsi="Verdana"/>
        </w:rPr>
      </w:r>
    </w:p>
    <w:p>
      <w:pPr>
        <w:pStyle w:val="Normal"/>
        <w:widowControl w:val="false"/>
        <w:spacing w:before="6" w:after="0"/>
        <w:ind w:right="156" w:hanging="0"/>
        <w:jc w:val="both"/>
        <w:rPr>
          <w:rFonts w:ascii="Verdana" w:hAnsi="Verdana" w:eastAsia="Verdana" w:cs="Verdana"/>
        </w:rPr>
      </w:pPr>
      <w:r>
        <w:rPr>
          <w:rFonts w:eastAsia="Verdana" w:cs="Verdana" w:ascii="Verdana" w:hAnsi="Verdana"/>
        </w:rPr>
        <w:t>Este ítem comprende la instalación y ejecución de todos los trabajos para efectuar las</w:t>
      </w:r>
      <w:r>
        <w:rPr>
          <w:rFonts w:eastAsia="Verdana" w:cs="Verdana" w:ascii="Verdana" w:hAnsi="Verdana"/>
          <w:spacing w:val="-29"/>
        </w:rPr>
        <w:t xml:space="preserve"> </w:t>
      </w:r>
      <w:r>
        <w:rPr>
          <w:rFonts w:eastAsia="Verdana" w:cs="Verdana" w:ascii="Verdana" w:hAnsi="Verdana"/>
        </w:rPr>
        <w:t>conexiones domiciliarias</w:t>
      </w:r>
      <w:r>
        <w:rPr>
          <w:rFonts w:eastAsia="Verdana" w:cs="Verdana" w:ascii="Verdana" w:hAnsi="Verdana"/>
          <w:spacing w:val="-9"/>
        </w:rPr>
        <w:t xml:space="preserve"> </w:t>
      </w:r>
      <w:r>
        <w:rPr>
          <w:rFonts w:eastAsia="Verdana" w:cs="Verdana" w:ascii="Verdana" w:hAnsi="Verdana"/>
        </w:rPr>
        <w:t>de</w:t>
      </w:r>
      <w:r>
        <w:rPr>
          <w:rFonts w:eastAsia="Verdana" w:cs="Verdana" w:ascii="Verdana" w:hAnsi="Verdana"/>
          <w:spacing w:val="-8"/>
        </w:rPr>
        <w:t xml:space="preserve"> </w:t>
      </w:r>
      <w:r>
        <w:rPr>
          <w:rFonts w:eastAsia="Verdana" w:cs="Verdana" w:ascii="Verdana" w:hAnsi="Verdana"/>
        </w:rPr>
        <w:t>agua</w:t>
      </w:r>
      <w:r>
        <w:rPr>
          <w:rFonts w:eastAsia="Verdana" w:cs="Verdana" w:ascii="Verdana" w:hAnsi="Verdana"/>
          <w:spacing w:val="-9"/>
        </w:rPr>
        <w:t xml:space="preserve"> </w:t>
      </w:r>
      <w:r>
        <w:rPr>
          <w:rFonts w:eastAsia="Verdana" w:cs="Verdana" w:ascii="Verdana" w:hAnsi="Verdana"/>
        </w:rPr>
        <w:t>potable</w:t>
      </w:r>
      <w:r>
        <w:rPr>
          <w:rFonts w:eastAsia="Verdana" w:cs="Verdana" w:ascii="Verdana" w:hAnsi="Verdana"/>
          <w:spacing w:val="-10"/>
        </w:rPr>
        <w:t xml:space="preserve"> </w:t>
      </w:r>
      <w:r>
        <w:rPr>
          <w:rFonts w:eastAsia="Verdana" w:cs="Verdana" w:ascii="Verdana" w:hAnsi="Verdana"/>
        </w:rPr>
        <w:t>de</w:t>
      </w:r>
      <w:r>
        <w:rPr>
          <w:rFonts w:eastAsia="Verdana" w:cs="Verdana" w:ascii="Verdana" w:hAnsi="Verdana"/>
          <w:spacing w:val="-10"/>
        </w:rPr>
        <w:t xml:space="preserve"> </w:t>
      </w:r>
      <w:r>
        <w:rPr>
          <w:rFonts w:eastAsia="Verdana" w:cs="Verdana" w:ascii="Verdana" w:hAnsi="Verdana"/>
        </w:rPr>
        <w:t>acuerdo</w:t>
      </w:r>
      <w:r>
        <w:rPr>
          <w:rFonts w:eastAsia="Verdana" w:cs="Verdana" w:ascii="Verdana" w:hAnsi="Verdana"/>
          <w:spacing w:val="-7"/>
        </w:rPr>
        <w:t xml:space="preserve"> </w:t>
      </w:r>
      <w:r>
        <w:rPr>
          <w:rFonts w:eastAsia="Verdana" w:cs="Verdana" w:ascii="Verdana" w:hAnsi="Verdana"/>
        </w:rPr>
        <w:t>a</w:t>
      </w:r>
      <w:r>
        <w:rPr>
          <w:rFonts w:eastAsia="Verdana" w:cs="Verdana" w:ascii="Verdana" w:hAnsi="Verdana"/>
          <w:spacing w:val="-8"/>
        </w:rPr>
        <w:t xml:space="preserve"> </w:t>
      </w:r>
      <w:r>
        <w:rPr>
          <w:rFonts w:eastAsia="Verdana" w:cs="Verdana" w:ascii="Verdana" w:hAnsi="Verdana"/>
        </w:rPr>
        <w:t>los</w:t>
      </w:r>
      <w:r>
        <w:rPr>
          <w:rFonts w:eastAsia="Verdana" w:cs="Verdana" w:ascii="Verdana" w:hAnsi="Verdana"/>
          <w:spacing w:val="-9"/>
        </w:rPr>
        <w:t xml:space="preserve"> </w:t>
      </w:r>
      <w:r>
        <w:rPr>
          <w:rFonts w:eastAsia="Verdana" w:cs="Verdana" w:ascii="Verdana" w:hAnsi="Verdana"/>
        </w:rPr>
        <w:t>planos</w:t>
      </w:r>
      <w:r>
        <w:rPr>
          <w:rFonts w:eastAsia="Verdana" w:cs="Verdana" w:ascii="Verdana" w:hAnsi="Verdana"/>
          <w:spacing w:val="-9"/>
        </w:rPr>
        <w:t xml:space="preserve"> </w:t>
      </w:r>
      <w:r>
        <w:rPr>
          <w:rFonts w:eastAsia="Verdana" w:cs="Verdana" w:ascii="Verdana" w:hAnsi="Verdana"/>
        </w:rPr>
        <w:t>de</w:t>
      </w:r>
      <w:r>
        <w:rPr>
          <w:rFonts w:eastAsia="Verdana" w:cs="Verdana" w:ascii="Verdana" w:hAnsi="Verdana"/>
          <w:spacing w:val="-8"/>
        </w:rPr>
        <w:t xml:space="preserve"> </w:t>
      </w:r>
      <w:r>
        <w:rPr>
          <w:rFonts w:eastAsia="Verdana" w:cs="Verdana" w:ascii="Verdana" w:hAnsi="Verdana"/>
        </w:rPr>
        <w:t>detalle</w:t>
      </w:r>
      <w:r>
        <w:rPr>
          <w:rFonts w:eastAsia="Verdana" w:cs="Verdana" w:ascii="Verdana" w:hAnsi="Verdana"/>
          <w:spacing w:val="-6"/>
        </w:rPr>
        <w:t xml:space="preserve"> </w:t>
      </w:r>
      <w:r>
        <w:rPr>
          <w:rFonts w:eastAsia="Verdana" w:cs="Verdana" w:ascii="Verdana" w:hAnsi="Verdana"/>
        </w:rPr>
        <w:t>y/o instrucciones del Inspector de obra.</w:t>
      </w:r>
    </w:p>
    <w:p>
      <w:pPr>
        <w:pStyle w:val="Normal"/>
        <w:widowControl w:val="false"/>
        <w:spacing w:before="7" w:after="0"/>
        <w:rPr>
          <w:rFonts w:ascii="Verdana" w:hAnsi="Verdana" w:eastAsia="Verdana" w:cs="Verdana"/>
        </w:rPr>
      </w:pPr>
      <w:r>
        <w:rPr>
          <w:rFonts w:eastAsia="Verdana" w:cs="Verdana" w:ascii="Verdana" w:hAnsi="Verdana"/>
        </w:rPr>
      </w:r>
    </w:p>
    <w:p>
      <w:pPr>
        <w:pStyle w:val="Normal"/>
        <w:widowControl w:val="false"/>
        <w:numPr>
          <w:ilvl w:val="0"/>
          <w:numId w:val="0"/>
        </w:numPr>
        <w:spacing w:lineRule="exact" w:line="243" w:before="1" w:after="0"/>
        <w:outlineLvl w:val="0"/>
        <w:rPr>
          <w:rFonts w:ascii="Verdana" w:hAnsi="Verdana" w:eastAsia="Verdana" w:cs="Verdana"/>
          <w:b/>
          <w:b/>
          <w:bCs/>
        </w:rPr>
      </w:pPr>
      <w:r>
        <w:rPr>
          <w:rFonts w:eastAsia="Verdana" w:cs="Verdana" w:ascii="Verdana" w:hAnsi="Verdana"/>
          <w:b/>
          <w:bCs/>
        </w:rPr>
        <w:t>MATERIALES, HERRAMIENTAS Y EQUIPO. -</w:t>
      </w:r>
    </w:p>
    <w:p>
      <w:pPr>
        <w:pStyle w:val="Normal"/>
        <w:widowControl w:val="false"/>
        <w:spacing w:lineRule="exact" w:line="243"/>
        <w:jc w:val="both"/>
        <w:rPr>
          <w:rFonts w:ascii="Verdana" w:hAnsi="Verdana" w:eastAsia="Verdana" w:cs="Verdana"/>
        </w:rPr>
      </w:pPr>
      <w:r>
        <w:rPr>
          <w:rFonts w:eastAsia="Verdana" w:cs="Verdana" w:ascii="Verdana" w:hAnsi="Verdana"/>
        </w:rPr>
      </w:r>
    </w:p>
    <w:p>
      <w:pPr>
        <w:pStyle w:val="Normal"/>
        <w:widowControl w:val="false"/>
        <w:spacing w:lineRule="exact" w:line="243"/>
        <w:jc w:val="both"/>
        <w:rPr>
          <w:rFonts w:ascii="Verdana" w:hAnsi="Verdana" w:eastAsia="Verdana" w:cs="Tahoma"/>
        </w:rPr>
      </w:pPr>
      <w:r>
        <w:rPr>
          <w:rFonts w:eastAsia="Verdana"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r>
    </w:p>
    <w:p>
      <w:pPr>
        <w:pStyle w:val="Normal"/>
        <w:widowControl w:val="false"/>
        <w:numPr>
          <w:ilvl w:val="0"/>
          <w:numId w:val="0"/>
        </w:numPr>
        <w:outlineLvl w:val="0"/>
        <w:rPr>
          <w:rFonts w:ascii="Verdana" w:hAnsi="Verdana" w:eastAsia="Verdana" w:cs="Verdana"/>
          <w:b/>
          <w:b/>
          <w:bCs/>
        </w:rPr>
      </w:pPr>
      <w:r>
        <w:rPr>
          <w:rFonts w:eastAsia="Verdana" w:cs="Verdana" w:ascii="Verdana" w:hAnsi="Verdana"/>
          <w:b/>
          <w:bCs/>
        </w:rPr>
        <w:t>FORMA DE EJECUCIÓN. –</w:t>
      </w:r>
    </w:p>
    <w:p>
      <w:pPr>
        <w:pStyle w:val="Normal"/>
        <w:widowControl w:val="false"/>
        <w:spacing w:before="11" w:after="0"/>
        <w:rPr>
          <w:rFonts w:ascii="Verdana" w:hAnsi="Verdana" w:eastAsia="Verdana" w:cs="Verdana"/>
          <w:b/>
          <w:b/>
        </w:rPr>
      </w:pPr>
      <w:r>
        <w:rPr>
          <w:rFonts w:eastAsia="Verdana" w:cs="Verdana" w:ascii="Verdana" w:hAnsi="Verdana"/>
          <w:b/>
        </w:rPr>
      </w:r>
    </w:p>
    <w:p>
      <w:pPr>
        <w:pStyle w:val="Normal"/>
        <w:widowControl w:val="false"/>
        <w:ind w:right="153" w:hanging="0"/>
        <w:jc w:val="both"/>
        <w:rPr>
          <w:rFonts w:ascii="Verdana" w:hAnsi="Verdana" w:eastAsia="Verdana" w:cs="Verdana"/>
        </w:rPr>
      </w:pPr>
      <w:r>
        <w:rPr>
          <w:rFonts w:eastAsia="Verdana" w:cs="Verdana" w:ascii="Verdana" w:hAnsi="Verdana"/>
        </w:rPr>
        <w:t>Previa la instalación en la vivienda, el beneficiario será el encargado de las conexiones domiciliarias desde la tubería matriz hasta la</w:t>
      </w:r>
      <w:r>
        <w:rPr>
          <w:rFonts w:eastAsia="Verdana" w:cs="Verdana" w:ascii="Verdana" w:hAnsi="Verdana"/>
          <w:spacing w:val="-20"/>
        </w:rPr>
        <w:t xml:space="preserve"> </w:t>
      </w:r>
      <w:r>
        <w:rPr>
          <w:rFonts w:eastAsia="Verdana" w:cs="Verdana" w:ascii="Verdana" w:hAnsi="Verdana"/>
        </w:rPr>
        <w:t>llave</w:t>
      </w:r>
      <w:r>
        <w:rPr>
          <w:rFonts w:eastAsia="Verdana" w:cs="Verdana" w:ascii="Verdana" w:hAnsi="Verdana"/>
          <w:spacing w:val="-17"/>
        </w:rPr>
        <w:t xml:space="preserve"> </w:t>
      </w:r>
      <w:r>
        <w:rPr>
          <w:rFonts w:eastAsia="Verdana" w:cs="Verdana" w:ascii="Verdana" w:hAnsi="Verdana"/>
        </w:rPr>
        <w:t>de</w:t>
      </w:r>
      <w:r>
        <w:rPr>
          <w:rFonts w:eastAsia="Verdana" w:cs="Verdana" w:ascii="Verdana" w:hAnsi="Verdana"/>
          <w:spacing w:val="-18"/>
        </w:rPr>
        <w:t xml:space="preserve"> </w:t>
      </w:r>
      <w:r>
        <w:rPr>
          <w:rFonts w:eastAsia="Verdana" w:cs="Verdana" w:ascii="Verdana" w:hAnsi="Verdana"/>
        </w:rPr>
        <w:t>paso</w:t>
      </w:r>
      <w:r>
        <w:rPr>
          <w:rFonts w:eastAsia="Verdana" w:cs="Verdana" w:ascii="Verdana" w:hAnsi="Verdana"/>
          <w:spacing w:val="-15"/>
        </w:rPr>
        <w:t xml:space="preserve"> </w:t>
      </w:r>
      <w:r>
        <w:rPr>
          <w:rFonts w:eastAsia="Verdana" w:cs="Verdana" w:ascii="Verdana" w:hAnsi="Verdana"/>
        </w:rPr>
        <w:t>a</w:t>
      </w:r>
      <w:r>
        <w:rPr>
          <w:rFonts w:eastAsia="Verdana" w:cs="Verdana" w:ascii="Verdana" w:hAnsi="Verdana"/>
          <w:spacing w:val="-12"/>
        </w:rPr>
        <w:t xml:space="preserve"> </w:t>
      </w:r>
      <w:r>
        <w:rPr>
          <w:rFonts w:eastAsia="Verdana" w:cs="Verdana" w:ascii="Verdana" w:hAnsi="Verdana"/>
        </w:rPr>
        <w:t>instalarse</w:t>
      </w:r>
      <w:r>
        <w:rPr>
          <w:rFonts w:eastAsia="Verdana" w:cs="Verdana" w:ascii="Verdana" w:hAnsi="Verdana"/>
          <w:spacing w:val="-14"/>
        </w:rPr>
        <w:t xml:space="preserve"> </w:t>
      </w:r>
      <w:r>
        <w:rPr>
          <w:rFonts w:eastAsia="Verdana" w:cs="Verdana" w:ascii="Verdana" w:hAnsi="Verdana"/>
        </w:rPr>
        <w:t>en</w:t>
      </w:r>
      <w:r>
        <w:rPr>
          <w:rFonts w:eastAsia="Verdana" w:cs="Verdana" w:ascii="Verdana" w:hAnsi="Verdana"/>
          <w:spacing w:val="-13"/>
        </w:rPr>
        <w:t xml:space="preserve"> </w:t>
      </w:r>
      <w:r>
        <w:rPr>
          <w:rFonts w:eastAsia="Verdana" w:cs="Verdana" w:ascii="Verdana" w:hAnsi="Verdana"/>
        </w:rPr>
        <w:t>la</w:t>
      </w:r>
      <w:r>
        <w:rPr>
          <w:rFonts w:eastAsia="Verdana" w:cs="Verdana" w:ascii="Verdana" w:hAnsi="Verdana"/>
          <w:spacing w:val="-15"/>
        </w:rPr>
        <w:t xml:space="preserve"> </w:t>
      </w:r>
      <w:r>
        <w:rPr>
          <w:rFonts w:eastAsia="Verdana" w:cs="Verdana" w:ascii="Verdana" w:hAnsi="Verdana"/>
        </w:rPr>
        <w:t>cámara</w:t>
      </w:r>
      <w:r>
        <w:rPr>
          <w:rFonts w:eastAsia="Verdana" w:cs="Verdana" w:ascii="Verdana" w:hAnsi="Verdana"/>
          <w:spacing w:val="-12"/>
        </w:rPr>
        <w:t xml:space="preserve"> </w:t>
      </w:r>
      <w:r>
        <w:rPr>
          <w:rFonts w:eastAsia="Verdana" w:cs="Verdana" w:ascii="Verdana" w:hAnsi="Verdana"/>
        </w:rPr>
        <w:t>de</w:t>
      </w:r>
      <w:r>
        <w:rPr>
          <w:rFonts w:eastAsia="Verdana" w:cs="Verdana" w:ascii="Verdana" w:hAnsi="Verdana"/>
          <w:spacing w:val="-15"/>
        </w:rPr>
        <w:t xml:space="preserve"> </w:t>
      </w:r>
      <w:r>
        <w:rPr>
          <w:rFonts w:eastAsia="Verdana" w:cs="Verdana" w:ascii="Verdana" w:hAnsi="Verdana"/>
        </w:rPr>
        <w:t>medidor</w:t>
      </w:r>
      <w:r>
        <w:rPr>
          <w:rFonts w:eastAsia="Verdana" w:cs="Verdana" w:ascii="Verdana" w:hAnsi="Verdana"/>
          <w:spacing w:val="-18"/>
        </w:rPr>
        <w:t xml:space="preserve"> </w:t>
      </w:r>
      <w:r>
        <w:rPr>
          <w:rFonts w:eastAsia="Verdana" w:cs="Verdana" w:ascii="Verdana" w:hAnsi="Verdana"/>
        </w:rPr>
        <w:t>ubicado</w:t>
      </w:r>
      <w:r>
        <w:rPr>
          <w:rFonts w:eastAsia="Verdana" w:cs="Verdana" w:ascii="Verdana" w:hAnsi="Verdana"/>
          <w:spacing w:val="-17"/>
        </w:rPr>
        <w:t xml:space="preserve"> </w:t>
      </w:r>
      <w:r>
        <w:rPr>
          <w:rFonts w:eastAsia="Verdana" w:cs="Verdana" w:ascii="Verdana" w:hAnsi="Verdana"/>
        </w:rPr>
        <w:t>en</w:t>
      </w:r>
      <w:r>
        <w:rPr>
          <w:rFonts w:eastAsia="Verdana" w:cs="Verdana" w:ascii="Verdana" w:hAnsi="Verdana"/>
          <w:spacing w:val="-11"/>
        </w:rPr>
        <w:t xml:space="preserve"> </w:t>
      </w:r>
      <w:r>
        <w:rPr>
          <w:rFonts w:eastAsia="Verdana" w:cs="Verdana" w:ascii="Verdana" w:hAnsi="Verdana"/>
        </w:rPr>
        <w:t>la</w:t>
      </w:r>
      <w:r>
        <w:rPr>
          <w:rFonts w:eastAsia="Verdana" w:cs="Verdana" w:ascii="Verdana" w:hAnsi="Verdana"/>
          <w:spacing w:val="-15"/>
        </w:rPr>
        <w:t xml:space="preserve"> </w:t>
      </w:r>
      <w:r>
        <w:rPr>
          <w:rFonts w:eastAsia="Verdana" w:cs="Verdana" w:ascii="Verdana" w:hAnsi="Verdana"/>
        </w:rPr>
        <w:t>acera</w:t>
      </w:r>
      <w:r>
        <w:rPr>
          <w:rFonts w:eastAsia="Verdana" w:cs="Verdana" w:ascii="Verdana" w:hAnsi="Verdana"/>
          <w:spacing w:val="-7"/>
        </w:rPr>
        <w:t xml:space="preserve"> </w:t>
      </w:r>
      <w:r>
        <w:rPr>
          <w:rFonts w:eastAsia="Verdana" w:cs="Verdana" w:ascii="Verdana" w:hAnsi="Verdana"/>
        </w:rPr>
        <w:t>exterior</w:t>
      </w:r>
      <w:r>
        <w:rPr>
          <w:rFonts w:eastAsia="Verdana" w:cs="Verdana" w:ascii="Verdana" w:hAnsi="Verdana"/>
          <w:spacing w:val="-14"/>
        </w:rPr>
        <w:t xml:space="preserve"> </w:t>
      </w:r>
      <w:r>
        <w:rPr>
          <w:rFonts w:eastAsia="Verdana" w:cs="Verdana" w:ascii="Verdana" w:hAnsi="Verdana"/>
        </w:rPr>
        <w:t>de</w:t>
      </w:r>
      <w:r>
        <w:rPr>
          <w:rFonts w:eastAsia="Verdana" w:cs="Verdana" w:ascii="Verdana" w:hAnsi="Verdana"/>
          <w:spacing w:val="-14"/>
        </w:rPr>
        <w:t xml:space="preserve"> </w:t>
      </w:r>
      <w:r>
        <w:rPr>
          <w:rFonts w:eastAsia="Verdana" w:cs="Verdana" w:ascii="Verdana" w:hAnsi="Verdana"/>
        </w:rPr>
        <w:t>la</w:t>
      </w:r>
      <w:r>
        <w:rPr>
          <w:rFonts w:eastAsia="Verdana" w:cs="Verdana" w:ascii="Verdana" w:hAnsi="Verdana"/>
          <w:spacing w:val="-16"/>
        </w:rPr>
        <w:t xml:space="preserve"> </w:t>
      </w:r>
      <w:r>
        <w:rPr>
          <w:rFonts w:eastAsia="Verdana" w:cs="Verdana" w:ascii="Verdana" w:hAnsi="Verdana"/>
        </w:rPr>
        <w:t>vivienda, y de esta hasta el lugar de emplazamiento de la vivienda, para el correcto funcionamiento de las áreas donde se realice las conexiones hidráulicas.</w:t>
      </w:r>
    </w:p>
    <w:p>
      <w:pPr>
        <w:pStyle w:val="Normal"/>
        <w:widowControl w:val="false"/>
        <w:jc w:val="both"/>
        <w:rPr>
          <w:rFonts w:ascii="Verdana" w:hAnsi="Verdana" w:eastAsia="Verdana" w:cs="Tahoma"/>
          <w:color w:val="000000"/>
          <w:shd w:fill="FFFFFF" w:val="clear"/>
        </w:rPr>
      </w:pPr>
      <w:r>
        <w:rPr>
          <w:rFonts w:eastAsia="Verdana" w:cs="Tahoma" w:ascii="Verdana" w:hAnsi="Verdana"/>
          <w:color w:val="000000"/>
          <w:shd w:fill="FFFFFF" w:val="clear"/>
        </w:rPr>
        <w:t>El replanteo y trazado de las instalaciones serán realizadas por la Entidad Ejecutora con estricta sujeción a la ubicación y las dimensiones señaladas en los planos y/o instrucción del Inspector de Obra.</w:t>
      </w:r>
    </w:p>
    <w:p>
      <w:pPr>
        <w:pStyle w:val="Normal"/>
        <w:widowControl w:val="false"/>
        <w:jc w:val="both"/>
        <w:rPr>
          <w:rFonts w:ascii="Verdana" w:hAnsi="Verdana" w:eastAsia="Verdana" w:cs="Tahoma"/>
          <w:color w:val="000000"/>
          <w:shd w:fill="FFFFFF" w:val="clear"/>
        </w:rPr>
      </w:pPr>
      <w:r>
        <w:rPr>
          <w:rFonts w:eastAsia="Verdana" w:cs="Tahoma" w:ascii="Verdana" w:hAnsi="Verdana"/>
          <w:color w:val="000000"/>
          <w:shd w:fill="FFFFFF" w:val="clear"/>
        </w:rPr>
      </w:r>
    </w:p>
    <w:p>
      <w:pPr>
        <w:pStyle w:val="Normal"/>
        <w:widowControl w:val="false"/>
        <w:jc w:val="both"/>
        <w:rPr>
          <w:rFonts w:ascii="Verdana" w:hAnsi="Verdana" w:eastAsia="Verdana" w:cs="Tahoma"/>
          <w:color w:val="000000"/>
          <w:shd w:fill="FFFFFF" w:val="clear"/>
        </w:rPr>
      </w:pPr>
      <w:r>
        <w:rPr>
          <w:rFonts w:eastAsia="Verdana" w:cs="Tahoma" w:ascii="Verdana" w:hAnsi="Verdana"/>
          <w:color w:val="000000"/>
          <w:shd w:fill="FFFFFF" w:val="clear"/>
        </w:rPr>
        <w:t>Las excavaciones se efectuarán de acuerdo con los alineamientos, pendientes y cotas indicadas en los planos del proyecto y según el replanteo autorizado por el Inspector de Obra.</w:t>
      </w:r>
    </w:p>
    <w:p>
      <w:pPr>
        <w:pStyle w:val="Normal"/>
        <w:widowControl w:val="false"/>
        <w:jc w:val="both"/>
        <w:rPr>
          <w:rFonts w:ascii="Verdana" w:hAnsi="Verdana" w:eastAsia="Verdana" w:cs="Tahoma"/>
          <w:color w:val="000000"/>
          <w:shd w:fill="FFFFFF" w:val="clear"/>
        </w:rPr>
      </w:pPr>
      <w:r>
        <w:rPr>
          <w:rFonts w:eastAsia="Verdana" w:cs="Tahoma" w:ascii="Verdana" w:hAnsi="Verdana"/>
          <w:color w:val="000000"/>
          <w:shd w:fill="FFFFFF" w:val="clear"/>
        </w:rPr>
      </w:r>
    </w:p>
    <w:p>
      <w:pPr>
        <w:pStyle w:val="Normal"/>
        <w:widowControl w:val="false"/>
        <w:tabs>
          <w:tab w:val="clear" w:pos="708"/>
          <w:tab w:val="left" w:pos="8711" w:leader="none"/>
        </w:tabs>
        <w:spacing w:before="0" w:after="120"/>
        <w:jc w:val="both"/>
        <w:rPr>
          <w:rFonts w:ascii="Verdana" w:hAnsi="Verdana" w:eastAsia="Verdana" w:cs="Tahoma"/>
          <w:b/>
          <w:b/>
        </w:rPr>
      </w:pPr>
      <w:r>
        <w:rPr>
          <w:rFonts w:eastAsia="Verdana"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Verdana" w:cs="Tahoma"/>
        </w:rPr>
      </w:pPr>
      <w:r>
        <w:rPr>
          <w:rFonts w:eastAsia="Verdana" w:cs="Tahoma" w:ascii="Verdana" w:hAnsi="Verdana"/>
        </w:rPr>
        <w:t>El Inspector de Obra deberá verificar que la ejecución del ítem no presenta ningún defecto de materiales, ejecución o dimensiones mediante algún método conveniente.</w:t>
      </w:r>
    </w:p>
    <w:p>
      <w:pPr>
        <w:pStyle w:val="Normal"/>
        <w:widowControl w:val="false"/>
        <w:tabs>
          <w:tab w:val="clear" w:pos="708"/>
          <w:tab w:val="left" w:pos="560" w:leader="none"/>
        </w:tabs>
        <w:jc w:val="both"/>
        <w:rPr>
          <w:rFonts w:ascii="Verdana" w:hAnsi="Verdana" w:eastAsia="Verdana" w:cs="Tahoma"/>
        </w:rPr>
      </w:pPr>
      <w:r>
        <w:rPr>
          <w:rFonts w:eastAsia="Verdana" w:cs="Tahoma" w:ascii="Verdana" w:hAnsi="Verdana"/>
        </w:rPr>
        <w:t>Para una buena ejecución del ítem se realizará pruebas hidráulicas y pruebas de aceptación del sistema.</w:t>
      </w:r>
    </w:p>
    <w:p>
      <w:pPr>
        <w:pStyle w:val="Normal"/>
        <w:widowControl w:val="false"/>
        <w:ind w:right="159" w:hanging="0"/>
        <w:jc w:val="both"/>
        <w:rPr>
          <w:rFonts w:ascii="Verdana" w:hAnsi="Verdana" w:eastAsia="Verdana" w:cs="Verdana"/>
        </w:rPr>
      </w:pPr>
      <w:r>
        <w:rPr>
          <w:rFonts w:eastAsia="Verdana" w:cs="Verdana" w:ascii="Verdana" w:hAnsi="Verdana"/>
        </w:rPr>
        <w:t>La</w:t>
      </w:r>
      <w:r>
        <w:rPr>
          <w:rFonts w:eastAsia="Verdana" w:cs="Verdana" w:ascii="Verdana" w:hAnsi="Verdana"/>
          <w:spacing w:val="-12"/>
        </w:rPr>
        <w:t xml:space="preserve"> </w:t>
      </w:r>
      <w:r>
        <w:rPr>
          <w:rFonts w:eastAsia="Verdana" w:cs="Verdana" w:ascii="Verdana" w:hAnsi="Verdana"/>
        </w:rPr>
        <w:t>prueba</w:t>
      </w:r>
      <w:r>
        <w:rPr>
          <w:rFonts w:eastAsia="Verdana" w:cs="Verdana" w:ascii="Verdana" w:hAnsi="Verdana"/>
          <w:spacing w:val="-10"/>
        </w:rPr>
        <w:t xml:space="preserve"> </w:t>
      </w:r>
      <w:r>
        <w:rPr>
          <w:rFonts w:eastAsia="Verdana" w:cs="Verdana" w:ascii="Verdana" w:hAnsi="Verdana"/>
        </w:rPr>
        <w:t>hidráulica</w:t>
      </w:r>
      <w:r>
        <w:rPr>
          <w:rFonts w:eastAsia="Verdana" w:cs="Verdana" w:ascii="Verdana" w:hAnsi="Verdana"/>
          <w:spacing w:val="-7"/>
        </w:rPr>
        <w:t xml:space="preserve"> </w:t>
      </w:r>
      <w:r>
        <w:rPr>
          <w:rFonts w:eastAsia="Verdana" w:cs="Verdana" w:ascii="Verdana" w:hAnsi="Verdana"/>
        </w:rPr>
        <w:t>se</w:t>
      </w:r>
      <w:r>
        <w:rPr>
          <w:rFonts w:eastAsia="Verdana" w:cs="Verdana" w:ascii="Verdana" w:hAnsi="Verdana"/>
          <w:spacing w:val="-11"/>
        </w:rPr>
        <w:t xml:space="preserve"> </w:t>
      </w:r>
      <w:r>
        <w:rPr>
          <w:rFonts w:eastAsia="Verdana" w:cs="Verdana" w:ascii="Verdana" w:hAnsi="Verdana"/>
        </w:rPr>
        <w:t>realizará</w:t>
      </w:r>
      <w:r>
        <w:rPr>
          <w:rFonts w:eastAsia="Verdana" w:cs="Verdana" w:ascii="Verdana" w:hAnsi="Verdana"/>
          <w:spacing w:val="-7"/>
        </w:rPr>
        <w:t xml:space="preserve"> </w:t>
      </w:r>
      <w:r>
        <w:rPr>
          <w:rFonts w:eastAsia="Verdana" w:cs="Verdana" w:ascii="Verdana" w:hAnsi="Verdana"/>
        </w:rPr>
        <w:t>con</w:t>
      </w:r>
      <w:r>
        <w:rPr>
          <w:rFonts w:eastAsia="Verdana" w:cs="Verdana" w:ascii="Verdana" w:hAnsi="Verdana"/>
          <w:spacing w:val="-9"/>
        </w:rPr>
        <w:t xml:space="preserve"> </w:t>
      </w:r>
      <w:r>
        <w:rPr>
          <w:rFonts w:eastAsia="Verdana" w:cs="Verdana" w:ascii="Verdana" w:hAnsi="Verdana"/>
        </w:rPr>
        <w:t>una</w:t>
      </w:r>
      <w:r>
        <w:rPr>
          <w:rFonts w:eastAsia="Verdana" w:cs="Verdana" w:ascii="Verdana" w:hAnsi="Verdana"/>
          <w:spacing w:val="-10"/>
        </w:rPr>
        <w:t xml:space="preserve"> </w:t>
      </w:r>
      <w:r>
        <w:rPr>
          <w:rFonts w:eastAsia="Verdana" w:cs="Verdana" w:ascii="Verdana" w:hAnsi="Verdana"/>
        </w:rPr>
        <w:t>presión</w:t>
      </w:r>
      <w:r>
        <w:rPr>
          <w:rFonts w:eastAsia="Verdana" w:cs="Verdana" w:ascii="Verdana" w:hAnsi="Verdana"/>
          <w:spacing w:val="-9"/>
        </w:rPr>
        <w:t xml:space="preserve"> </w:t>
      </w:r>
      <w:r>
        <w:rPr>
          <w:rFonts w:eastAsia="Verdana" w:cs="Verdana" w:ascii="Verdana" w:hAnsi="Verdana"/>
        </w:rPr>
        <w:t>1,5</w:t>
      </w:r>
      <w:r>
        <w:rPr>
          <w:rFonts w:eastAsia="Verdana" w:cs="Verdana" w:ascii="Verdana" w:hAnsi="Verdana"/>
          <w:spacing w:val="-9"/>
        </w:rPr>
        <w:t xml:space="preserve"> </w:t>
      </w:r>
      <w:r>
        <w:rPr>
          <w:rFonts w:eastAsia="Verdana" w:cs="Verdana" w:ascii="Verdana" w:hAnsi="Verdana"/>
        </w:rPr>
        <w:t>mayor</w:t>
      </w:r>
      <w:r>
        <w:rPr>
          <w:rFonts w:eastAsia="Verdana" w:cs="Verdana" w:ascii="Verdana" w:hAnsi="Verdana"/>
          <w:spacing w:val="-11"/>
        </w:rPr>
        <w:t xml:space="preserve"> </w:t>
      </w:r>
      <w:r>
        <w:rPr>
          <w:rFonts w:eastAsia="Verdana" w:cs="Verdana" w:ascii="Verdana" w:hAnsi="Verdana"/>
        </w:rPr>
        <w:t>a</w:t>
      </w:r>
      <w:r>
        <w:rPr>
          <w:rFonts w:eastAsia="Verdana" w:cs="Verdana" w:ascii="Verdana" w:hAnsi="Verdana"/>
          <w:spacing w:val="-8"/>
        </w:rPr>
        <w:t xml:space="preserve"> </w:t>
      </w:r>
      <w:r>
        <w:rPr>
          <w:rFonts w:eastAsia="Verdana" w:cs="Verdana" w:ascii="Verdana" w:hAnsi="Verdana"/>
        </w:rPr>
        <w:t>la</w:t>
      </w:r>
      <w:r>
        <w:rPr>
          <w:rFonts w:eastAsia="Verdana" w:cs="Verdana" w:ascii="Verdana" w:hAnsi="Verdana"/>
          <w:spacing w:val="-10"/>
        </w:rPr>
        <w:t xml:space="preserve"> </w:t>
      </w:r>
      <w:r>
        <w:rPr>
          <w:rFonts w:eastAsia="Verdana" w:cs="Verdana" w:ascii="Verdana" w:hAnsi="Verdana"/>
        </w:rPr>
        <w:t>presión</w:t>
      </w:r>
      <w:r>
        <w:rPr>
          <w:rFonts w:eastAsia="Verdana" w:cs="Verdana" w:ascii="Verdana" w:hAnsi="Verdana"/>
          <w:spacing w:val="-5"/>
        </w:rPr>
        <w:t xml:space="preserve"> </w:t>
      </w:r>
      <w:r>
        <w:rPr>
          <w:rFonts w:eastAsia="Verdana" w:cs="Verdana" w:ascii="Verdana" w:hAnsi="Verdana"/>
        </w:rPr>
        <w:t>estática</w:t>
      </w:r>
      <w:r>
        <w:rPr>
          <w:rFonts w:eastAsia="Verdana" w:cs="Verdana" w:ascii="Verdana" w:hAnsi="Verdana"/>
          <w:spacing w:val="-10"/>
        </w:rPr>
        <w:t xml:space="preserve"> </w:t>
      </w:r>
      <w:r>
        <w:rPr>
          <w:rFonts w:eastAsia="Verdana" w:cs="Verdana" w:ascii="Verdana" w:hAnsi="Verdana"/>
        </w:rPr>
        <w:t>del</w:t>
      </w:r>
      <w:r>
        <w:rPr>
          <w:rFonts w:eastAsia="Verdana" w:cs="Verdana" w:ascii="Verdana" w:hAnsi="Verdana"/>
          <w:spacing w:val="-7"/>
        </w:rPr>
        <w:t xml:space="preserve"> </w:t>
      </w:r>
      <w:r>
        <w:rPr>
          <w:rFonts w:eastAsia="Verdana" w:cs="Verdana" w:ascii="Verdana" w:hAnsi="Verdana"/>
        </w:rPr>
        <w:t>servicio</w:t>
      </w:r>
      <w:r>
        <w:rPr>
          <w:rFonts w:eastAsia="Verdana" w:cs="Verdana" w:ascii="Verdana" w:hAnsi="Verdana"/>
          <w:spacing w:val="-11"/>
        </w:rPr>
        <w:t xml:space="preserve"> </w:t>
      </w:r>
      <w:r>
        <w:rPr>
          <w:rFonts w:eastAsia="Verdana" w:cs="Verdana" w:ascii="Verdana" w:hAnsi="Verdana"/>
        </w:rPr>
        <w:t>del sistema,</w:t>
      </w:r>
      <w:r>
        <w:rPr>
          <w:rFonts w:eastAsia="Verdana" w:cs="Verdana" w:ascii="Verdana" w:hAnsi="Verdana"/>
          <w:spacing w:val="-10"/>
        </w:rPr>
        <w:t xml:space="preserve"> </w:t>
      </w:r>
      <w:r>
        <w:rPr>
          <w:rFonts w:eastAsia="Verdana" w:cs="Verdana" w:ascii="Verdana" w:hAnsi="Verdana"/>
        </w:rPr>
        <w:t>se</w:t>
      </w:r>
      <w:r>
        <w:rPr>
          <w:rFonts w:eastAsia="Verdana" w:cs="Verdana" w:ascii="Verdana" w:hAnsi="Verdana"/>
          <w:spacing w:val="-9"/>
        </w:rPr>
        <w:t xml:space="preserve"> </w:t>
      </w:r>
      <w:r>
        <w:rPr>
          <w:rFonts w:eastAsia="Verdana" w:cs="Verdana" w:ascii="Verdana" w:hAnsi="Verdana"/>
        </w:rPr>
        <w:t>bloqueará</w:t>
      </w:r>
      <w:r>
        <w:rPr>
          <w:rFonts w:eastAsia="Verdana" w:cs="Verdana" w:ascii="Verdana" w:hAnsi="Verdana"/>
          <w:spacing w:val="-5"/>
        </w:rPr>
        <w:t xml:space="preserve"> </w:t>
      </w:r>
      <w:r>
        <w:rPr>
          <w:rFonts w:eastAsia="Verdana" w:cs="Verdana" w:ascii="Verdana" w:hAnsi="Verdana"/>
        </w:rPr>
        <w:t>el</w:t>
      </w:r>
      <w:r>
        <w:rPr>
          <w:rFonts w:eastAsia="Verdana" w:cs="Verdana" w:ascii="Verdana" w:hAnsi="Verdana"/>
          <w:spacing w:val="-8"/>
        </w:rPr>
        <w:t xml:space="preserve"> </w:t>
      </w:r>
      <w:r>
        <w:rPr>
          <w:rFonts w:eastAsia="Verdana" w:cs="Verdana" w:ascii="Verdana" w:hAnsi="Verdana"/>
        </w:rPr>
        <w:t>circuito</w:t>
      </w:r>
      <w:r>
        <w:rPr>
          <w:rFonts w:eastAsia="Verdana" w:cs="Verdana" w:ascii="Verdana" w:hAnsi="Verdana"/>
          <w:spacing w:val="-10"/>
        </w:rPr>
        <w:t xml:space="preserve"> </w:t>
      </w:r>
      <w:r>
        <w:rPr>
          <w:rFonts w:eastAsia="Verdana" w:cs="Verdana" w:ascii="Verdana" w:hAnsi="Verdana"/>
        </w:rPr>
        <w:t>o</w:t>
      </w:r>
      <w:r>
        <w:rPr>
          <w:rFonts w:eastAsia="Verdana" w:cs="Verdana" w:ascii="Verdana" w:hAnsi="Verdana"/>
          <w:spacing w:val="-11"/>
        </w:rPr>
        <w:t xml:space="preserve"> </w:t>
      </w:r>
      <w:r>
        <w:rPr>
          <w:rFonts w:eastAsia="Verdana" w:cs="Verdana" w:ascii="Verdana" w:hAnsi="Verdana"/>
        </w:rPr>
        <w:t>tramo</w:t>
      </w:r>
      <w:r>
        <w:rPr>
          <w:rFonts w:eastAsia="Verdana" w:cs="Verdana" w:ascii="Verdana" w:hAnsi="Verdana"/>
          <w:spacing w:val="-9"/>
        </w:rPr>
        <w:t xml:space="preserve"> </w:t>
      </w:r>
      <w:r>
        <w:rPr>
          <w:rFonts w:eastAsia="Verdana" w:cs="Verdana" w:ascii="Verdana" w:hAnsi="Verdana"/>
        </w:rPr>
        <w:t>a</w:t>
      </w:r>
      <w:r>
        <w:rPr>
          <w:rFonts w:eastAsia="Verdana" w:cs="Verdana" w:ascii="Verdana" w:hAnsi="Verdana"/>
          <w:spacing w:val="-8"/>
        </w:rPr>
        <w:t xml:space="preserve"> </w:t>
      </w:r>
      <w:r>
        <w:rPr>
          <w:rFonts w:eastAsia="Verdana" w:cs="Verdana" w:ascii="Verdana" w:hAnsi="Verdana"/>
        </w:rPr>
        <w:t>probar</w:t>
      </w:r>
      <w:r>
        <w:rPr>
          <w:rFonts w:eastAsia="Verdana" w:cs="Verdana" w:ascii="Verdana" w:hAnsi="Verdana"/>
          <w:spacing w:val="-12"/>
        </w:rPr>
        <w:t xml:space="preserve"> </w:t>
      </w:r>
      <w:r>
        <w:rPr>
          <w:rFonts w:eastAsia="Verdana" w:cs="Verdana" w:ascii="Verdana" w:hAnsi="Verdana"/>
        </w:rPr>
        <w:t>mediante</w:t>
      </w:r>
      <w:r>
        <w:rPr>
          <w:rFonts w:eastAsia="Verdana" w:cs="Verdana" w:ascii="Verdana" w:hAnsi="Verdana"/>
          <w:spacing w:val="-11"/>
        </w:rPr>
        <w:t xml:space="preserve"> </w:t>
      </w:r>
      <w:r>
        <w:rPr>
          <w:rFonts w:eastAsia="Verdana" w:cs="Verdana" w:ascii="Verdana" w:hAnsi="Verdana"/>
        </w:rPr>
        <w:t>tapones</w:t>
      </w:r>
      <w:r>
        <w:rPr>
          <w:rFonts w:eastAsia="Verdana" w:cs="Verdana" w:ascii="Verdana" w:hAnsi="Verdana"/>
          <w:spacing w:val="-8"/>
        </w:rPr>
        <w:t xml:space="preserve"> </w:t>
      </w:r>
      <w:r>
        <w:rPr>
          <w:rFonts w:eastAsia="Verdana" w:cs="Verdana" w:ascii="Verdana" w:hAnsi="Verdana"/>
        </w:rPr>
        <w:t>o</w:t>
      </w:r>
      <w:r>
        <w:rPr>
          <w:rFonts w:eastAsia="Verdana" w:cs="Verdana" w:ascii="Verdana" w:hAnsi="Verdana"/>
          <w:spacing w:val="-9"/>
        </w:rPr>
        <w:t xml:space="preserve"> </w:t>
      </w:r>
      <w:r>
        <w:rPr>
          <w:rFonts w:eastAsia="Verdana" w:cs="Verdana" w:ascii="Verdana" w:hAnsi="Verdana"/>
        </w:rPr>
        <w:t>cerrando</w:t>
      </w:r>
      <w:r>
        <w:rPr>
          <w:rFonts w:eastAsia="Verdana" w:cs="Verdana" w:ascii="Verdana" w:hAnsi="Verdana"/>
          <w:spacing w:val="-8"/>
        </w:rPr>
        <w:t xml:space="preserve"> </w:t>
      </w:r>
      <w:r>
        <w:rPr>
          <w:rFonts w:eastAsia="Verdana" w:cs="Verdana" w:ascii="Verdana" w:hAnsi="Verdana"/>
        </w:rPr>
        <w:t>completamente las válvulas</w:t>
      </w:r>
      <w:r>
        <w:rPr>
          <w:rFonts w:eastAsia="Verdana" w:cs="Verdana" w:ascii="Verdana" w:hAnsi="Verdana"/>
          <w:spacing w:val="-6"/>
        </w:rPr>
        <w:t xml:space="preserve"> </w:t>
      </w:r>
      <w:r>
        <w:rPr>
          <w:rFonts w:eastAsia="Verdana" w:cs="Verdana" w:ascii="Verdana" w:hAnsi="Verdana"/>
        </w:rPr>
        <w:t>necesarias.</w:t>
      </w:r>
    </w:p>
    <w:p>
      <w:pPr>
        <w:pStyle w:val="Normal"/>
        <w:widowControl w:val="false"/>
        <w:spacing w:before="10" w:after="0"/>
        <w:rPr>
          <w:rFonts w:ascii="Verdana" w:hAnsi="Verdana" w:eastAsia="Verdana" w:cs="Verdana"/>
        </w:rPr>
      </w:pPr>
      <w:r>
        <w:rPr>
          <w:rFonts w:eastAsia="Verdana" w:cs="Verdana" w:ascii="Verdana" w:hAnsi="Verdana"/>
        </w:rPr>
      </w:r>
    </w:p>
    <w:p>
      <w:pPr>
        <w:pStyle w:val="Normal"/>
        <w:widowControl w:val="false"/>
        <w:numPr>
          <w:ilvl w:val="0"/>
          <w:numId w:val="0"/>
        </w:numPr>
        <w:outlineLvl w:val="0"/>
        <w:rPr>
          <w:rFonts w:ascii="Verdana" w:hAnsi="Verdana" w:eastAsia="Verdana" w:cs="Verdana"/>
          <w:b/>
          <w:b/>
          <w:bCs/>
        </w:rPr>
      </w:pPr>
      <w:r>
        <w:rPr>
          <w:rFonts w:eastAsia="Verdana" w:cs="Verdana" w:ascii="Verdana" w:hAnsi="Verdana"/>
          <w:b/>
          <w:bCs/>
        </w:rPr>
        <w:t>MEDICIÓN. –</w:t>
      </w:r>
    </w:p>
    <w:p>
      <w:pPr>
        <w:pStyle w:val="Normal"/>
        <w:widowControl w:val="false"/>
        <w:spacing w:before="1" w:after="0"/>
        <w:rPr>
          <w:rFonts w:ascii="Verdana" w:hAnsi="Verdana" w:eastAsia="Verdana" w:cs="Verdana"/>
          <w:b/>
          <w:b/>
        </w:rPr>
      </w:pPr>
      <w:r>
        <w:rPr>
          <w:rFonts w:eastAsia="Verdana" w:cs="Verdana" w:ascii="Verdana" w:hAnsi="Verdana"/>
          <w:b/>
        </w:rPr>
      </w:r>
    </w:p>
    <w:p>
      <w:pPr>
        <w:pStyle w:val="Normal"/>
        <w:widowControl w:val="false"/>
        <w:ind w:right="159" w:hanging="0"/>
        <w:jc w:val="both"/>
        <w:rPr>
          <w:rFonts w:ascii="Verdana" w:hAnsi="Verdana" w:eastAsia="Verdana" w:cs="Verdana"/>
        </w:rPr>
      </w:pPr>
      <w:r>
        <w:rPr>
          <w:rFonts w:eastAsia="Verdana" w:cs="Verdana" w:ascii="Verdana" w:hAnsi="Verdana"/>
        </w:rPr>
        <w:t xml:space="preserve">La instalación de agua potable se medirá en forma </w:t>
      </w:r>
      <w:r>
        <w:rPr>
          <w:rFonts w:eastAsia="Verdana" w:cs="Verdana" w:ascii="Verdana" w:hAnsi="Verdana"/>
          <w:b/>
        </w:rPr>
        <w:t xml:space="preserve">global </w:t>
      </w:r>
      <w:r>
        <w:rPr>
          <w:rFonts w:eastAsia="Verdana" w:cs="Verdana" w:ascii="Verdana" w:hAnsi="Verdana"/>
        </w:rPr>
        <w:t>de acuerdo a lo efectivamente ejecutado para el buen funcionamiento, de acuerdo a planos, autorizados y aprobados por el Inspector de Obra.</w:t>
      </w:r>
    </w:p>
    <w:p>
      <w:pPr>
        <w:pStyle w:val="Normal"/>
        <w:widowControl w:val="false"/>
        <w:numPr>
          <w:ilvl w:val="0"/>
          <w:numId w:val="0"/>
        </w:numPr>
        <w:outlineLvl w:val="0"/>
        <w:rPr>
          <w:rFonts w:ascii="Verdana" w:hAnsi="Verdana" w:eastAsia="Verdana" w:cs="Verdana"/>
          <w:b/>
          <w:b/>
          <w:bCs/>
        </w:rPr>
      </w:pPr>
      <w:r>
        <w:rPr>
          <w:rFonts w:eastAsia="Verdana" w:cs="Verdana" w:ascii="Verdana" w:hAnsi="Verdana"/>
          <w:b/>
          <w:bCs/>
        </w:rPr>
      </w:r>
    </w:p>
    <w:p>
      <w:pPr>
        <w:pStyle w:val="Normal"/>
        <w:widowControl w:val="false"/>
        <w:numPr>
          <w:ilvl w:val="0"/>
          <w:numId w:val="0"/>
        </w:numPr>
        <w:outlineLvl w:val="0"/>
        <w:rPr>
          <w:rFonts w:ascii="Verdana" w:hAnsi="Verdana" w:eastAsia="Verdana" w:cs="Verdana"/>
          <w:b/>
          <w:b/>
          <w:bCs/>
        </w:rPr>
      </w:pPr>
      <w:r>
        <w:rPr>
          <w:rFonts w:eastAsia="Verdana" w:cs="Verdana" w:ascii="Verdana" w:hAnsi="Verdana"/>
          <w:b/>
          <w:bCs/>
        </w:rPr>
        <w:t>APORTE PROPIO. –</w:t>
      </w:r>
    </w:p>
    <w:p>
      <w:pPr>
        <w:pStyle w:val="Normal"/>
        <w:widowControl w:val="false"/>
        <w:spacing w:before="1" w:after="0"/>
        <w:rPr>
          <w:rFonts w:ascii="Verdana" w:hAnsi="Verdana" w:eastAsia="Verdana" w:cs="Verdana"/>
          <w:b/>
          <w:b/>
        </w:rPr>
      </w:pPr>
      <w:r>
        <w:rPr>
          <w:rFonts w:eastAsia="Verdana" w:cs="Verdana" w:ascii="Verdana" w:hAnsi="Verdana"/>
          <w:b/>
        </w:rPr>
      </w:r>
    </w:p>
    <w:p>
      <w:pPr>
        <w:pStyle w:val="Normal"/>
        <w:widowControl w:val="false"/>
        <w:jc w:val="both"/>
        <w:rPr>
          <w:rFonts w:ascii="Verdana" w:hAnsi="Verdana" w:eastAsia="Verdana" w:cs="Tahoma"/>
          <w:color w:val="000000"/>
        </w:rPr>
      </w:pPr>
      <w:r>
        <w:rPr>
          <w:rFonts w:eastAsia="Verdana"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Verdana" w:cs="Tahoma"/>
          <w:color w:val="000000"/>
        </w:rPr>
      </w:pPr>
      <w:r>
        <w:rPr>
          <w:rFonts w:eastAsia="Verdana" w:cs="Tahoma" w:ascii="Verdana" w:hAnsi="Verdana"/>
          <w:color w:val="000000"/>
        </w:rPr>
      </w:r>
    </w:p>
    <w:p>
      <w:pPr>
        <w:pStyle w:val="Normal"/>
        <w:widowControl w:val="false"/>
        <w:tabs>
          <w:tab w:val="clear" w:pos="708"/>
          <w:tab w:val="left" w:pos="560" w:leader="none"/>
        </w:tabs>
        <w:jc w:val="both"/>
        <w:rPr>
          <w:rFonts w:ascii="Verdana" w:hAnsi="Verdana" w:eastAsia="Verdana" w:cs="Tahoma"/>
          <w:color w:val="000000"/>
        </w:rPr>
      </w:pPr>
      <w:r>
        <w:rPr>
          <w:rFonts w:eastAsia="Verdana" w:cs="Tahoma" w:ascii="Verdana" w:hAnsi="Verdana"/>
          <w:color w:val="000000"/>
        </w:rPr>
        <w:t>Este aporte propio estará sujeto al cronograma de ejecución de obra de la Entidad Ejecutora.</w:t>
      </w:r>
    </w:p>
    <w:p>
      <w:pPr>
        <w:pStyle w:val="Normal"/>
        <w:widowControl w:val="false"/>
        <w:tabs>
          <w:tab w:val="clear" w:pos="708"/>
          <w:tab w:val="left" w:pos="2025" w:leader="none"/>
        </w:tabs>
        <w:rPr>
          <w:rFonts w:ascii="Verdana" w:hAnsi="Verdana" w:eastAsia="Arial" w:cs="Tahoma"/>
          <w:color w:val="000000"/>
        </w:rPr>
      </w:pPr>
      <w:r>
        <w:rPr>
          <w:rFonts w:eastAsia="Arial" w:cs="Tahoma" w:ascii="Verdana" w:hAnsi="Verdana"/>
          <w:color w:val="000000"/>
        </w:rPr>
      </w:r>
    </w:p>
    <w:tbl>
      <w:tblPr>
        <w:tblStyle w:val="Tablaconcuadrcula41"/>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7365D" w:val="clear"/>
          </w:tcPr>
          <w:p>
            <w:pPr>
              <w:pStyle w:val="Normal"/>
              <w:widowControl/>
              <w:spacing w:before="0" w:after="0"/>
              <w:jc w:val="center"/>
              <w:rPr>
                <w:rFonts w:ascii="Verdana" w:hAnsi="Verdana" w:cs="Verdana"/>
                <w:b/>
                <w:b/>
              </w:rPr>
            </w:pPr>
            <w:r>
              <w:rPr>
                <w:rFonts w:eastAsia="Times New Roman" w:cs="Verdana" w:ascii="Verdana" w:hAnsi="Verdana"/>
                <w:b/>
                <w:kern w:val="0"/>
                <w:sz w:val="20"/>
                <w:szCs w:val="20"/>
                <w:lang w:val="es-BO" w:bidi="ar-SA"/>
              </w:rPr>
              <w:t>N°</w:t>
            </w:r>
          </w:p>
        </w:tc>
        <w:tc>
          <w:tcPr>
            <w:tcW w:w="2386" w:type="dxa"/>
            <w:tcBorders/>
            <w:shd w:color="auto" w:fill="17365D" w:val="clear"/>
          </w:tcPr>
          <w:p>
            <w:pPr>
              <w:pStyle w:val="Normal"/>
              <w:widowControl/>
              <w:spacing w:lineRule="auto" w:line="360" w:before="0" w:after="0"/>
              <w:jc w:val="center"/>
              <w:rPr>
                <w:rFonts w:ascii="Verdana" w:hAnsi="Verdana" w:cs="Verdana"/>
                <w:b/>
                <w:b/>
              </w:rPr>
            </w:pPr>
            <w:r>
              <w:rPr>
                <w:rFonts w:eastAsia="Times New Roman" w:cs="Verdana" w:ascii="Verdana" w:hAnsi="Verdana"/>
                <w:b/>
                <w:kern w:val="0"/>
                <w:sz w:val="20"/>
                <w:szCs w:val="20"/>
                <w:lang w:val="es-BO" w:bidi="ar-SA"/>
              </w:rPr>
              <w:t>CODIGO</w:t>
            </w:r>
          </w:p>
        </w:tc>
        <w:tc>
          <w:tcPr>
            <w:tcW w:w="1144" w:type="dxa"/>
            <w:tcBorders/>
            <w:shd w:color="auto" w:fill="17365D" w:val="clear"/>
          </w:tcPr>
          <w:p>
            <w:pPr>
              <w:pStyle w:val="Normal"/>
              <w:widowControl/>
              <w:spacing w:before="0" w:after="0"/>
              <w:jc w:val="center"/>
              <w:rPr>
                <w:rFonts w:ascii="Verdana" w:hAnsi="Verdana" w:cs="Verdana"/>
                <w:b/>
                <w:b/>
              </w:rPr>
            </w:pPr>
            <w:r>
              <w:rPr>
                <w:rFonts w:eastAsia="Times New Roman" w:cs="Verdana" w:ascii="Verdana" w:hAnsi="Verdana"/>
                <w:b/>
                <w:kern w:val="0"/>
                <w:sz w:val="20"/>
                <w:szCs w:val="20"/>
                <w:lang w:val="es-BO" w:bidi="ar-SA"/>
              </w:rPr>
              <w:t>UNIDAD</w:t>
            </w:r>
          </w:p>
        </w:tc>
        <w:tc>
          <w:tcPr>
            <w:tcW w:w="5520" w:type="dxa"/>
            <w:tcBorders/>
            <w:shd w:color="auto" w:fill="17365D" w:val="clear"/>
          </w:tcPr>
          <w:p>
            <w:pPr>
              <w:pStyle w:val="Normal"/>
              <w:widowControl/>
              <w:spacing w:before="0" w:after="0"/>
              <w:jc w:val="center"/>
              <w:rPr>
                <w:rFonts w:ascii="Verdana" w:hAnsi="Verdana" w:cs="Verdana"/>
                <w:b/>
                <w:b/>
              </w:rPr>
            </w:pPr>
            <w:r>
              <w:rPr>
                <w:rFonts w:eastAsia="Times New Roman" w:cs="Verdana" w:ascii="Verdana" w:hAnsi="Verdana"/>
                <w:b/>
                <w:kern w:val="0"/>
                <w:sz w:val="20"/>
                <w:szCs w:val="20"/>
                <w:lang w:val="es-BO" w:bidi="ar-SA"/>
              </w:rPr>
              <w:t>ITEM</w:t>
            </w:r>
          </w:p>
        </w:tc>
      </w:tr>
      <w:tr>
        <w:trPr/>
        <w:tc>
          <w:tcPr>
            <w:tcW w:w="583" w:type="dxa"/>
            <w:tcBorders/>
            <w:shd w:color="auto" w:fill="B8CCE4" w:val="clear"/>
          </w:tcPr>
          <w:p>
            <w:pPr>
              <w:pStyle w:val="Normal"/>
              <w:widowControl/>
              <w:spacing w:before="0" w:after="0"/>
              <w:jc w:val="center"/>
              <w:rPr>
                <w:rFonts w:ascii="Verdana" w:hAnsi="Verdana" w:cs="Verdana"/>
                <w:b/>
                <w:b/>
              </w:rPr>
            </w:pPr>
            <w:r>
              <w:rPr>
                <w:rFonts w:eastAsia="Times New Roman" w:cs="Verdana" w:ascii="Verdana" w:hAnsi="Verdana"/>
                <w:b/>
                <w:kern w:val="0"/>
                <w:sz w:val="20"/>
                <w:szCs w:val="20"/>
                <w:lang w:val="es-BO" w:bidi="ar-SA"/>
              </w:rPr>
              <w:t>39</w:t>
            </w:r>
          </w:p>
        </w:tc>
        <w:tc>
          <w:tcPr>
            <w:tcW w:w="2386" w:type="dxa"/>
            <w:tcBorders/>
            <w:shd w:color="auto" w:fill="B8CCE4" w:val="clear"/>
          </w:tcPr>
          <w:p>
            <w:pPr>
              <w:pStyle w:val="Normal"/>
              <w:widowControl/>
              <w:spacing w:before="0" w:after="0"/>
              <w:jc w:val="center"/>
              <w:rPr>
                <w:rFonts w:ascii="Verdana" w:hAnsi="Verdana" w:cs="Verdana"/>
                <w:b/>
                <w:b/>
              </w:rPr>
            </w:pPr>
            <w:r>
              <w:rPr>
                <w:rFonts w:eastAsia="Times New Roman" w:cs="Verdana" w:ascii="Verdana" w:hAnsi="Verdana"/>
                <w:b/>
                <w:kern w:val="0"/>
                <w:sz w:val="20"/>
                <w:szCs w:val="20"/>
                <w:lang w:val="es-BO" w:bidi="ar-SA"/>
              </w:rPr>
              <w:t>VAC-IE-FUE-1</w:t>
            </w:r>
          </w:p>
        </w:tc>
        <w:tc>
          <w:tcPr>
            <w:tcW w:w="1144" w:type="dxa"/>
            <w:tcBorders/>
            <w:shd w:color="auto" w:fill="B8CCE4" w:val="clear"/>
          </w:tcPr>
          <w:p>
            <w:pPr>
              <w:pStyle w:val="Normal"/>
              <w:widowControl/>
              <w:spacing w:before="0" w:after="0"/>
              <w:jc w:val="center"/>
              <w:rPr>
                <w:rFonts w:ascii="Verdana" w:hAnsi="Verdana" w:cs="Verdana"/>
                <w:b/>
                <w:b/>
              </w:rPr>
            </w:pPr>
            <w:r>
              <w:rPr>
                <w:rFonts w:eastAsia="Times New Roman" w:cs="Verdana" w:ascii="Verdana" w:hAnsi="Verdana"/>
                <w:b/>
                <w:kern w:val="0"/>
                <w:sz w:val="20"/>
                <w:szCs w:val="20"/>
                <w:lang w:val="es-BO" w:bidi="ar-SA"/>
              </w:rPr>
              <w:t>PTO</w:t>
            </w:r>
          </w:p>
        </w:tc>
        <w:tc>
          <w:tcPr>
            <w:tcW w:w="5520" w:type="dxa"/>
            <w:tcBorders/>
            <w:shd w:color="auto" w:fill="B8CCE4" w:val="clear"/>
          </w:tcPr>
          <w:p>
            <w:pPr>
              <w:pStyle w:val="Normal"/>
              <w:widowControl/>
              <w:spacing w:lineRule="auto" w:line="360" w:before="0" w:after="0"/>
              <w:jc w:val="center"/>
              <w:rPr>
                <w:rFonts w:ascii="Verdana" w:hAnsi="Verdana" w:cs="Verdana"/>
                <w:b/>
                <w:b/>
              </w:rPr>
            </w:pPr>
            <w:r>
              <w:rPr>
                <w:rFonts w:eastAsia="Times New Roman" w:cs="Verdana" w:ascii="Verdana" w:hAnsi="Verdana"/>
                <w:b/>
                <w:kern w:val="0"/>
                <w:sz w:val="20"/>
                <w:szCs w:val="20"/>
                <w:lang w:val="es-BO" w:bidi="ar-SA"/>
              </w:rPr>
              <w:t>INSTALACIÓN ELÉCTRICA (TOMA DE FUERZA)</w:t>
            </w:r>
          </w:p>
        </w:tc>
      </w:tr>
    </w:tbl>
    <w:p>
      <w:pPr>
        <w:pStyle w:val="Normal"/>
        <w:widowControl w:val="false"/>
        <w:numPr>
          <w:ilvl w:val="0"/>
          <w:numId w:val="0"/>
        </w:numPr>
        <w:spacing w:before="120" w:after="0"/>
        <w:ind w:left="119" w:hanging="0"/>
        <w:jc w:val="both"/>
        <w:outlineLvl w:val="0"/>
        <w:rPr>
          <w:rFonts w:ascii="Verdana" w:hAnsi="Verdana" w:eastAsia="Verdana" w:cs="Verdana"/>
          <w:b/>
          <w:b/>
          <w:bCs/>
        </w:rPr>
      </w:pPr>
      <w:r>
        <w:rPr>
          <w:rFonts w:eastAsia="Verdana" w:cs="Verdana" w:ascii="Verdana" w:hAnsi="Verdana"/>
          <w:b/>
          <w:bCs/>
        </w:rPr>
        <w:t>DESCRIPCIÓN. -</w:t>
      </w:r>
    </w:p>
    <w:p>
      <w:pPr>
        <w:pStyle w:val="Normal"/>
        <w:widowControl w:val="false"/>
        <w:spacing w:before="120" w:after="0"/>
        <w:ind w:left="119" w:right="145" w:hanging="0"/>
        <w:jc w:val="both"/>
        <w:rPr>
          <w:rFonts w:ascii="Verdana" w:hAnsi="Verdana" w:eastAsia="Verdana" w:cs="Verdana"/>
        </w:rPr>
      </w:pPr>
      <w:r>
        <w:rPr>
          <w:rFonts w:eastAsia="Verdana" w:cs="Verdana" w:ascii="Verdana" w:hAnsi="Verdana"/>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obra.</w:t>
      </w:r>
    </w:p>
    <w:p>
      <w:pPr>
        <w:pStyle w:val="Normal"/>
        <w:widowControl w:val="false"/>
        <w:numPr>
          <w:ilvl w:val="0"/>
          <w:numId w:val="0"/>
        </w:numPr>
        <w:spacing w:before="120" w:after="240"/>
        <w:ind w:left="119" w:hanging="0"/>
        <w:jc w:val="both"/>
        <w:outlineLvl w:val="0"/>
        <w:rPr>
          <w:rFonts w:ascii="Verdana" w:hAnsi="Verdana" w:eastAsia="Verdana" w:cs="Verdana"/>
          <w:b/>
          <w:b/>
          <w:bCs/>
        </w:rPr>
      </w:pPr>
      <w:r>
        <w:rPr>
          <w:rFonts w:eastAsia="Verdana" w:cs="Verdana" w:ascii="Verdana" w:hAnsi="Verdana"/>
          <w:b/>
          <w:bCs/>
        </w:rPr>
        <w:t>MATERIALES, HERRAMIENTAS Y EQUIPO. -</w:t>
      </w:r>
    </w:p>
    <w:p>
      <w:pPr>
        <w:pStyle w:val="Normal"/>
        <w:widowControl w:val="false"/>
        <w:tabs>
          <w:tab w:val="clear" w:pos="708"/>
          <w:tab w:val="left" w:pos="8711" w:leader="none"/>
        </w:tabs>
        <w:spacing w:before="120" w:after="0"/>
        <w:jc w:val="both"/>
        <w:rPr>
          <w:rFonts w:ascii="Verdana" w:hAnsi="Verdana" w:eastAsia="Verdana" w:cs="Tahoma"/>
        </w:rPr>
      </w:pPr>
      <w:bookmarkStart w:id="247" w:name="_Hlk129440156"/>
      <w:r>
        <w:rPr>
          <w:rFonts w:eastAsia="Verdana" w:cs="Tahoma" w:ascii="Verdana" w:hAnsi="Verdana"/>
        </w:rPr>
        <w:t>La Entidad Ejecutora proporcionará todos los materiales, herramientas y equipo necesarios para la ejecución de los trabajos (excepto los de aporte propio), los mismos deberán ser aprobados por el Inspector de obra.</w:t>
      </w:r>
      <w:bookmarkEnd w:id="247"/>
    </w:p>
    <w:p>
      <w:pPr>
        <w:pStyle w:val="Normal"/>
        <w:widowControl w:val="false"/>
        <w:tabs>
          <w:tab w:val="clear" w:pos="708"/>
          <w:tab w:val="left" w:pos="8711" w:leader="none"/>
        </w:tabs>
        <w:spacing w:before="120" w:after="0"/>
        <w:jc w:val="both"/>
        <w:rPr>
          <w:rFonts w:ascii="Verdana" w:hAnsi="Verdana" w:eastAsia="Verdana" w:cs="Verdana"/>
        </w:rPr>
      </w:pPr>
      <w:r>
        <w:rPr>
          <w:rFonts w:eastAsia="Verdana" w:cs="Verdana" w:ascii="Verdana" w:hAnsi="Verdana"/>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Verdana" w:hAnsi="Verdana" w:eastAsia="Verdana" w:cs="Verdana"/>
        </w:rPr>
      </w:pPr>
      <w:r>
        <w:rPr>
          <w:rFonts w:eastAsia="Verdana" w:cs="Verdana" w:ascii="Verdana" w:hAnsi="Verdana"/>
        </w:rPr>
      </w:r>
    </w:p>
    <w:p>
      <w:pPr>
        <w:pStyle w:val="Normal"/>
        <w:widowControl w:val="false"/>
        <w:numPr>
          <w:ilvl w:val="0"/>
          <w:numId w:val="0"/>
        </w:numPr>
        <w:jc w:val="both"/>
        <w:outlineLvl w:val="0"/>
        <w:rPr>
          <w:rFonts w:ascii="Verdana" w:hAnsi="Verdana" w:eastAsia="Verdana" w:cs="Verdana"/>
          <w:b/>
          <w:b/>
          <w:bCs/>
        </w:rPr>
      </w:pPr>
      <w:r>
        <w:rPr>
          <w:rFonts w:eastAsia="Verdana" w:cs="Verdana" w:ascii="Verdana" w:hAnsi="Verdana"/>
          <w:b/>
          <w:bCs/>
        </w:rPr>
        <w:t>FORMA DE EJECUCIÓN. –</w:t>
      </w:r>
    </w:p>
    <w:p>
      <w:pPr>
        <w:pStyle w:val="Normal"/>
        <w:widowControl w:val="false"/>
        <w:numPr>
          <w:ilvl w:val="0"/>
          <w:numId w:val="0"/>
        </w:numPr>
        <w:jc w:val="both"/>
        <w:outlineLvl w:val="0"/>
        <w:rPr>
          <w:rFonts w:ascii="Verdana" w:hAnsi="Verdana" w:eastAsia="Verdana" w:cs="Verdana"/>
          <w:b/>
          <w:b/>
          <w:bCs/>
        </w:rPr>
      </w:pPr>
      <w:r>
        <w:rPr>
          <w:rFonts w:eastAsia="Verdana" w:cs="Verdana" w:ascii="Verdana" w:hAnsi="Verdana"/>
          <w:b/>
          <w:bCs/>
        </w:rPr>
      </w:r>
    </w:p>
    <w:p>
      <w:pPr>
        <w:pStyle w:val="Normal"/>
        <w:widowControl w:val="false"/>
        <w:tabs>
          <w:tab w:val="clear" w:pos="708"/>
          <w:tab w:val="left" w:pos="8711" w:leader="none"/>
        </w:tabs>
        <w:jc w:val="both"/>
        <w:rPr>
          <w:rFonts w:ascii="Verdana" w:hAnsi="Verdana" w:eastAsia="Verdana" w:cs="Tahoma"/>
        </w:rPr>
      </w:pPr>
      <w:r>
        <w:rPr>
          <w:rFonts w:eastAsia="Verdana" w:cs="Tahoma" w:ascii="Verdana" w:hAnsi="Verdan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Verdana" w:hAnsi="Verdana" w:eastAsia="Verdana" w:cs="Tahoma"/>
        </w:rPr>
      </w:pPr>
      <w:r>
        <w:rPr>
          <w:rFonts w:eastAsia="Verdana" w:cs="Tahoma" w:ascii="Verdana" w:hAnsi="Verdan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del Proyecto.</w:t>
      </w:r>
    </w:p>
    <w:p>
      <w:pPr>
        <w:pStyle w:val="Normal"/>
        <w:widowControl w:val="false"/>
        <w:tabs>
          <w:tab w:val="clear" w:pos="708"/>
          <w:tab w:val="left" w:pos="8711" w:leader="none"/>
        </w:tabs>
        <w:spacing w:before="120" w:after="0"/>
        <w:jc w:val="both"/>
        <w:rPr>
          <w:rFonts w:ascii="Verdana" w:hAnsi="Verdana" w:eastAsia="Verdana" w:cs="Tahoma"/>
        </w:rPr>
      </w:pPr>
      <w:r>
        <w:rPr>
          <w:rFonts w:eastAsia="Verdana" w:cs="Tahoma" w:ascii="Verdana" w:hAnsi="Verdan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del Proyecto</w:t>
      </w:r>
    </w:p>
    <w:p>
      <w:pPr>
        <w:pStyle w:val="Normal"/>
        <w:widowControl w:val="false"/>
        <w:tabs>
          <w:tab w:val="clear" w:pos="708"/>
          <w:tab w:val="left" w:pos="8711" w:leader="none"/>
        </w:tabs>
        <w:spacing w:before="120" w:after="0"/>
        <w:jc w:val="both"/>
        <w:rPr>
          <w:rFonts w:ascii="Verdana" w:hAnsi="Verdana" w:eastAsia="Verdana" w:cs="Tahoma"/>
        </w:rPr>
      </w:pPr>
      <w:r>
        <w:rPr>
          <w:rFonts w:eastAsia="Verdana" w:cs="Tahoma" w:ascii="Verdana" w:hAnsi="Verdana"/>
        </w:rPr>
        <w:t>Durante la ejecución del trabajo, y antes de la aceptación final se hará pruebas en presencia del Inspector del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Verdana" w:hAnsi="Verdana" w:eastAsia="Verdana" w:cs="Tahoma"/>
        </w:rPr>
      </w:pPr>
      <w:r>
        <w:rPr>
          <w:rFonts w:eastAsia="Verdana" w:cs="Tahoma" w:ascii="Verdana" w:hAnsi="Verdana"/>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Verdana" w:hAnsi="Verdana" w:eastAsia="Verdana" w:cs="Tahoma"/>
        </w:rPr>
      </w:pPr>
      <w:r>
        <w:rPr>
          <w:rFonts w:eastAsia="Verdana" w:cs="Tahoma" w:ascii="Verdana" w:hAnsi="Verdana"/>
        </w:rPr>
        <w:t>Además, de las instrucciones que el Inspector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Verdana" w:hAnsi="Verdana" w:eastAsia="Verdana" w:cs="Tahoma"/>
        </w:rPr>
      </w:pPr>
      <w:r>
        <w:rPr>
          <w:rFonts w:eastAsia="Verdana" w:cs="Tahoma" w:ascii="Verdana" w:hAnsi="Verdana"/>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Verdana" w:hAnsi="Verdana" w:eastAsia="Verdana" w:cs="Tahoma"/>
          <w:b/>
          <w:b/>
        </w:rPr>
      </w:pPr>
      <w:r>
        <w:rPr>
          <w:rFonts w:eastAsia="Verdana" w:cs="Tahoma" w:ascii="Verdana" w:hAnsi="Verdana"/>
          <w:b/>
        </w:rPr>
        <w:t>Criterios de Control, Aceptación y Rechazo</w:t>
      </w:r>
    </w:p>
    <w:p>
      <w:pPr>
        <w:pStyle w:val="Normal"/>
        <w:widowControl w:val="false"/>
        <w:tabs>
          <w:tab w:val="clear" w:pos="708"/>
          <w:tab w:val="left" w:pos="560" w:leader="none"/>
        </w:tabs>
        <w:spacing w:before="120" w:after="0"/>
        <w:jc w:val="both"/>
        <w:rPr>
          <w:rFonts w:ascii="Verdana" w:hAnsi="Verdana" w:eastAsia="Verdana" w:cs="Tahoma"/>
        </w:rPr>
      </w:pPr>
      <w:r>
        <w:rPr>
          <w:rFonts w:eastAsia="Verdana" w:cs="Tahoma" w:ascii="Verdana" w:hAnsi="Verdana"/>
        </w:rPr>
        <w:t>El Inspector de obra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Verdana" w:hAnsi="Verdana" w:eastAsia="Verdana" w:cs="Tahoma"/>
        </w:rPr>
      </w:pPr>
      <w:r>
        <w:rPr>
          <w:rFonts w:eastAsia="Verdana" w:cs="Tahoma" w:ascii="Verdana" w:hAnsi="Verdan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outlineLvl w:val="0"/>
        <w:rPr>
          <w:rFonts w:ascii="Verdana" w:hAnsi="Verdana" w:eastAsia="Verdana" w:cs="Verdana"/>
          <w:b/>
          <w:b/>
          <w:bCs/>
        </w:rPr>
      </w:pPr>
      <w:r>
        <w:rPr>
          <w:rFonts w:eastAsia="Verdana" w:cs="Verdana" w:ascii="Verdana" w:hAnsi="Verdana"/>
          <w:b/>
          <w:bCs/>
        </w:rPr>
        <w:t>MEDICIÓN. –</w:t>
      </w:r>
    </w:p>
    <w:p>
      <w:pPr>
        <w:pStyle w:val="Normal"/>
        <w:widowControl w:val="false"/>
        <w:spacing w:before="120" w:after="0"/>
        <w:ind w:right="161" w:hanging="0"/>
        <w:jc w:val="both"/>
        <w:rPr>
          <w:rFonts w:ascii="Verdana" w:hAnsi="Verdana" w:eastAsia="Verdana" w:cs="Verdana"/>
          <w:bCs/>
        </w:rPr>
      </w:pPr>
      <w:r>
        <w:rPr>
          <w:rFonts w:eastAsia="Verdana" w:cs="Verdana" w:ascii="Verdana" w:hAnsi="Verdana"/>
        </w:rPr>
        <w:t xml:space="preserve">El ítem se medirá por </w:t>
      </w:r>
      <w:r>
        <w:rPr>
          <w:rFonts w:eastAsia="Verdana" w:cs="Verdana" w:ascii="Verdana" w:hAnsi="Verdana"/>
          <w:b/>
        </w:rPr>
        <w:t xml:space="preserve">punto </w:t>
      </w:r>
      <w:r>
        <w:rPr>
          <w:rFonts w:eastAsia="Verdana" w:cs="Verdana" w:ascii="Verdana" w:hAnsi="Verdana"/>
          <w:bCs/>
        </w:rPr>
        <w:t>correctamente instalado por la Entidad Ejecutora y aprobado por el Inspector de obra.</w:t>
      </w:r>
    </w:p>
    <w:p>
      <w:pPr>
        <w:pStyle w:val="Normal"/>
        <w:widowControl w:val="false"/>
        <w:numPr>
          <w:ilvl w:val="0"/>
          <w:numId w:val="0"/>
        </w:numPr>
        <w:spacing w:before="120" w:after="0"/>
        <w:outlineLvl w:val="0"/>
        <w:rPr>
          <w:rFonts w:ascii="Verdana" w:hAnsi="Verdana" w:eastAsia="Verdana" w:cs="Verdana"/>
          <w:b/>
          <w:b/>
          <w:bCs/>
        </w:rPr>
      </w:pPr>
      <w:r>
        <w:rPr>
          <w:rFonts w:eastAsia="Verdana" w:cs="Verdana" w:ascii="Verdana" w:hAnsi="Verdana"/>
          <w:b/>
          <w:bCs/>
        </w:rPr>
        <w:t>APORTE PROPIO. –</w:t>
      </w:r>
    </w:p>
    <w:p>
      <w:pPr>
        <w:pStyle w:val="Normal"/>
        <w:widowControl w:val="false"/>
        <w:spacing w:before="120" w:after="0"/>
        <w:ind w:right="154" w:hanging="0"/>
        <w:jc w:val="both"/>
        <w:rPr>
          <w:rFonts w:ascii="Verdana" w:hAnsi="Verdana" w:eastAsia="Verdana" w:cs="Verdana"/>
        </w:rPr>
      </w:pPr>
      <w:r>
        <w:rPr>
          <w:rFonts w:eastAsia="Verdana" w:cs="Verdana" w:ascii="Verdana" w:hAnsi="Verdana"/>
        </w:rPr>
        <w:t>El</w:t>
      </w:r>
      <w:r>
        <w:rPr>
          <w:rFonts w:eastAsia="Verdana" w:cs="Verdana" w:ascii="Verdana" w:hAnsi="Verdana"/>
          <w:spacing w:val="-7"/>
        </w:rPr>
        <w:t xml:space="preserve"> </w:t>
      </w:r>
      <w:r>
        <w:rPr>
          <w:rFonts w:eastAsia="Verdana" w:cs="Verdana" w:ascii="Verdana" w:hAnsi="Verdana"/>
        </w:rPr>
        <w:t>aporte</w:t>
      </w:r>
      <w:r>
        <w:rPr>
          <w:rFonts w:eastAsia="Verdana" w:cs="Verdana" w:ascii="Verdana" w:hAnsi="Verdana"/>
          <w:spacing w:val="-14"/>
        </w:rPr>
        <w:t xml:space="preserve"> </w:t>
      </w:r>
      <w:r>
        <w:rPr>
          <w:rFonts w:eastAsia="Verdana" w:cs="Verdana" w:ascii="Verdana" w:hAnsi="Verdana"/>
        </w:rPr>
        <w:t>propio</w:t>
      </w:r>
      <w:r>
        <w:rPr>
          <w:rFonts w:eastAsia="Verdana" w:cs="Verdana" w:ascii="Verdana" w:hAnsi="Verdana"/>
          <w:spacing w:val="-11"/>
        </w:rPr>
        <w:t xml:space="preserve"> </w:t>
      </w:r>
      <w:r>
        <w:rPr>
          <w:rFonts w:eastAsia="Verdana" w:cs="Verdana" w:ascii="Verdana" w:hAnsi="Verdana"/>
        </w:rPr>
        <w:t>se</w:t>
      </w:r>
      <w:r>
        <w:rPr>
          <w:rFonts w:eastAsia="Verdana" w:cs="Verdana" w:ascii="Verdana" w:hAnsi="Verdana"/>
          <w:spacing w:val="-11"/>
        </w:rPr>
        <w:t xml:space="preserve"> </w:t>
      </w:r>
      <w:r>
        <w:rPr>
          <w:rFonts w:eastAsia="Verdana" w:cs="Verdana" w:ascii="Verdana" w:hAnsi="Verdana"/>
        </w:rPr>
        <w:t>encuentra</w:t>
      </w:r>
      <w:r>
        <w:rPr>
          <w:rFonts w:eastAsia="Verdana" w:cs="Verdana" w:ascii="Verdana" w:hAnsi="Verdana"/>
          <w:spacing w:val="-6"/>
        </w:rPr>
        <w:t xml:space="preserve"> </w:t>
      </w:r>
      <w:r>
        <w:rPr>
          <w:rFonts w:eastAsia="Verdana" w:cs="Verdana" w:ascii="Verdana" w:hAnsi="Verdana"/>
        </w:rPr>
        <w:t>especificado</w:t>
      </w:r>
      <w:r>
        <w:rPr>
          <w:rFonts w:eastAsia="Verdana" w:cs="Verdana" w:ascii="Verdana" w:hAnsi="Verdana"/>
          <w:spacing w:val="-9"/>
        </w:rPr>
        <w:t xml:space="preserve"> </w:t>
      </w:r>
      <w:r>
        <w:rPr>
          <w:rFonts w:eastAsia="Verdana" w:cs="Verdana" w:ascii="Verdana" w:hAnsi="Verdana"/>
        </w:rPr>
        <w:t>en</w:t>
      </w:r>
      <w:r>
        <w:rPr>
          <w:rFonts w:eastAsia="Verdana" w:cs="Verdana" w:ascii="Verdana" w:hAnsi="Verdana"/>
          <w:spacing w:val="-9"/>
        </w:rPr>
        <w:t xml:space="preserve"> </w:t>
      </w:r>
      <w:r>
        <w:rPr>
          <w:rFonts w:eastAsia="Verdana" w:cs="Verdana" w:ascii="Verdana" w:hAnsi="Verdana"/>
        </w:rPr>
        <w:t>el</w:t>
      </w:r>
      <w:r>
        <w:rPr>
          <w:rFonts w:eastAsia="Verdana" w:cs="Verdana" w:ascii="Verdana" w:hAnsi="Verdana"/>
          <w:spacing w:val="-5"/>
        </w:rPr>
        <w:t xml:space="preserve"> </w:t>
      </w:r>
      <w:r>
        <w:rPr>
          <w:rFonts w:eastAsia="Verdana" w:cs="Verdana" w:ascii="Verdana" w:hAnsi="Verdana"/>
        </w:rPr>
        <w:t>análisis</w:t>
      </w:r>
      <w:r>
        <w:rPr>
          <w:rFonts w:eastAsia="Verdana" w:cs="Verdana" w:ascii="Verdana" w:hAnsi="Verdana"/>
          <w:spacing w:val="-12"/>
        </w:rPr>
        <w:t xml:space="preserve"> </w:t>
      </w:r>
      <w:r>
        <w:rPr>
          <w:rFonts w:eastAsia="Verdana" w:cs="Verdana" w:ascii="Verdana" w:hAnsi="Verdana"/>
        </w:rPr>
        <w:t>unitario,</w:t>
      </w:r>
      <w:r>
        <w:rPr>
          <w:rFonts w:eastAsia="Verdana" w:cs="Verdana" w:ascii="Verdana" w:hAnsi="Verdana"/>
          <w:spacing w:val="-10"/>
        </w:rPr>
        <w:t xml:space="preserve"> </w:t>
      </w:r>
      <w:r>
        <w:rPr>
          <w:rFonts w:eastAsia="Verdana" w:cs="Verdana" w:ascii="Verdana" w:hAnsi="Verdana"/>
        </w:rPr>
        <w:t>mismos</w:t>
      </w:r>
      <w:r>
        <w:rPr>
          <w:rFonts w:eastAsia="Verdana" w:cs="Verdana" w:ascii="Verdana" w:hAnsi="Verdana"/>
          <w:spacing w:val="-13"/>
        </w:rPr>
        <w:t xml:space="preserve"> </w:t>
      </w:r>
      <w:r>
        <w:rPr>
          <w:rFonts w:eastAsia="Verdana" w:cs="Verdana" w:ascii="Verdana" w:hAnsi="Verdana"/>
        </w:rPr>
        <w:t>que</w:t>
      </w:r>
      <w:r>
        <w:rPr>
          <w:rFonts w:eastAsia="Verdana" w:cs="Verdana" w:ascii="Verdana" w:hAnsi="Verdana"/>
          <w:spacing w:val="-11"/>
        </w:rPr>
        <w:t xml:space="preserve"> </w:t>
      </w:r>
      <w:r>
        <w:rPr>
          <w:rFonts w:eastAsia="Verdana" w:cs="Verdana" w:ascii="Verdana" w:hAnsi="Verdana"/>
        </w:rPr>
        <w:t>no</w:t>
      </w:r>
      <w:r>
        <w:rPr>
          <w:rFonts w:eastAsia="Verdana" w:cs="Verdana" w:ascii="Verdana" w:hAnsi="Verdana"/>
          <w:spacing w:val="-11"/>
        </w:rPr>
        <w:t xml:space="preserve"> </w:t>
      </w:r>
      <w:r>
        <w:rPr>
          <w:rFonts w:eastAsia="Verdana" w:cs="Verdana" w:ascii="Verdana" w:hAnsi="Verdana"/>
        </w:rPr>
        <w:t>serán</w:t>
      </w:r>
      <w:r>
        <w:rPr>
          <w:rFonts w:eastAsia="Verdana" w:cs="Verdana" w:ascii="Verdana" w:hAnsi="Verdana"/>
          <w:spacing w:val="-8"/>
        </w:rPr>
        <w:t xml:space="preserve"> </w:t>
      </w:r>
      <w:r>
        <w:rPr>
          <w:rFonts w:eastAsia="Verdana" w:cs="Verdana" w:ascii="Verdana" w:hAnsi="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obra, para garantizar su calidad.</w:t>
      </w:r>
    </w:p>
    <w:p>
      <w:pPr>
        <w:pStyle w:val="Normal"/>
        <w:widowControl w:val="false"/>
        <w:spacing w:before="120" w:after="0"/>
        <w:jc w:val="both"/>
        <w:rPr>
          <w:rFonts w:ascii="Verdana" w:hAnsi="Verdana" w:eastAsia="Verdana" w:cs="Verdana"/>
        </w:rPr>
      </w:pPr>
      <w:r>
        <w:rPr>
          <w:rFonts w:eastAsia="Verdana" w:cs="Verdana" w:ascii="Verdana" w:hAnsi="Verdana"/>
        </w:rPr>
        <w:t>Este aporte estará sujeto al cronograma de ejecución de obra de la Entidad Ejecutora.</w:t>
      </w:r>
    </w:p>
    <w:p>
      <w:pPr>
        <w:pStyle w:val="Normal"/>
        <w:widowControl w:val="false"/>
        <w:spacing w:before="1" w:after="0"/>
        <w:jc w:val="both"/>
        <w:rPr>
          <w:rFonts w:ascii="Verdana" w:hAnsi="Verdana" w:eastAsia="Verdana" w:cs="Verdana"/>
        </w:rPr>
      </w:pPr>
      <w:r>
        <w:rPr>
          <w:rFonts w:eastAsia="Verdana" w:cs="Verdana" w:ascii="Verdana" w:hAnsi="Verdana"/>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ITEM</w:t>
            </w:r>
          </w:p>
        </w:tc>
      </w:tr>
      <w:tr>
        <w:trPr/>
        <w:tc>
          <w:tcPr>
            <w:tcW w:w="583"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40</w:t>
            </w:r>
          </w:p>
        </w:tc>
        <w:tc>
          <w:tcPr>
            <w:tcW w:w="2386"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Tahoma" w:ascii="Verdana" w:hAnsi="Verdana"/>
                <w:b/>
                <w:color w:val="000000" w:themeColor="text1"/>
              </w:rPr>
              <w:t>VAC-IE-DUC-1</w:t>
            </w:r>
          </w:p>
        </w:tc>
        <w:tc>
          <w:tcPr>
            <w:tcW w:w="1144"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Tahoma" w:ascii="Verdana" w:hAnsi="Verdana"/>
                <w:b/>
                <w:color w:val="000000" w:themeColor="text1"/>
              </w:rPr>
              <w:t>PZA</w:t>
            </w:r>
          </w:p>
        </w:tc>
        <w:tc>
          <w:tcPr>
            <w:tcW w:w="5520"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Tahoma" w:ascii="Verdana" w:hAnsi="Verdana"/>
                <w:b/>
                <w:bCs/>
              </w:rPr>
              <w:t>PROVISIÓN Y COLOCADO DE DUCHA ELÉCTRICA</w:t>
            </w:r>
          </w:p>
        </w:tc>
      </w:tr>
    </w:tbl>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b/>
          <w:color w:val="000000"/>
        </w:rPr>
        <w:t>DESCRIPCIÓN. –</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 xml:space="preserve">Este ítem se refiere a la </w:t>
      </w:r>
      <w:r>
        <w:rPr>
          <w:rFonts w:eastAsia="Arial" w:cs="Tahoma" w:ascii="Verdana" w:hAnsi="Verdana"/>
          <w:bCs/>
          <w:color w:val="000000"/>
        </w:rPr>
        <w:t>provisión y colocado de ducha eléctrica</w:t>
      </w:r>
      <w:r>
        <w:rPr>
          <w:rFonts w:eastAsia="Arial" w:cs="Tahoma" w:ascii="Verdana" w:hAnsi="Verdana"/>
          <w:color w:val="000000"/>
        </w:rPr>
        <w:t>, con todos sus accesorios, de acuerdo a lo establecido en los planos constructivos y/o instrucciones del Inspector de obra.</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b/>
          <w:color w:val="000000"/>
        </w:rPr>
        <w:t>MATERIALES, HERRAMIENTAS Y EQUIPO. -</w:t>
      </w:r>
    </w:p>
    <w:p>
      <w:pPr>
        <w:pStyle w:val="Normal"/>
        <w:widowControl w:val="false"/>
        <w:tabs>
          <w:tab w:val="clear" w:pos="708"/>
          <w:tab w:val="left" w:pos="8711" w:leader="none"/>
        </w:tabs>
        <w:jc w:val="both"/>
        <w:rPr>
          <w:rFonts w:ascii="Arial" w:hAnsi="Arial" w:eastAsia="Arial" w:cs="Tahoma"/>
        </w:rPr>
      </w:pPr>
      <w:r>
        <w:rPr>
          <w:rFonts w:ascii="Helvetica" w:hAnsi="Helvetica"/>
          <w:color w:val="333333"/>
          <w:lang w:eastAsia="es-ES"/>
        </w:rPr>
        <w:br/>
      </w: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spacing w:lineRule="auto" w:line="360"/>
        <w:jc w:val="both"/>
        <w:rPr>
          <w:rFonts w:ascii="Verdana" w:hAnsi="Verdana" w:eastAsia="Arial" w:cs="Tahoma"/>
          <w:b/>
          <w:b/>
          <w:color w:val="000000"/>
        </w:rPr>
      </w:pPr>
      <w:r>
        <w:rPr>
          <w:rFonts w:eastAsia="Arial" w:cs="Tahoma" w:ascii="Verdana" w:hAnsi="Verdana"/>
          <w:b/>
          <w:color w:val="000000"/>
        </w:rPr>
        <w:t>FORMA DE EJECUCIÓN. -</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obra efectuará una revisión prolija, luego se procederá a efectuar las pruebas hidráulicas.</w:t>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El Inspector de obra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Verdana" w:hAnsi="Verdana" w:eastAsia="Arial" w:cs="Tahoma"/>
          <w:b/>
          <w:b/>
          <w:color w:val="000000"/>
        </w:rPr>
      </w:pPr>
      <w:r>
        <w:rPr>
          <w:rFonts w:eastAsia="Arial" w:cs="Tahoma" w:ascii="Verdana" w:hAnsi="Verdana"/>
          <w:b/>
          <w:color w:val="000000"/>
        </w:rPr>
      </w:r>
    </w:p>
    <w:p>
      <w:pPr>
        <w:pStyle w:val="Normal"/>
        <w:widowControl w:val="false"/>
        <w:tabs>
          <w:tab w:val="clear" w:pos="708"/>
          <w:tab w:val="left" w:pos="560" w:leader="none"/>
        </w:tabs>
        <w:spacing w:lineRule="auto" w:line="276"/>
        <w:jc w:val="both"/>
        <w:rPr>
          <w:rFonts w:ascii="Verdana" w:hAnsi="Verdana" w:eastAsia="Arial" w:cs="Tahoma"/>
          <w:color w:val="000000"/>
        </w:rPr>
      </w:pPr>
      <w:r>
        <w:rPr>
          <w:rFonts w:eastAsia="Arial" w:cs="Tahoma" w:ascii="Verdana" w:hAnsi="Verdana"/>
          <w:b/>
          <w:color w:val="000000"/>
        </w:rPr>
        <w:t>MEDICIÓN. -</w:t>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 xml:space="preserve">Este ítem se medirá por </w:t>
      </w:r>
      <w:r>
        <w:rPr>
          <w:rFonts w:eastAsia="Arial" w:cs="Tahoma" w:ascii="Verdana" w:hAnsi="Verdana"/>
          <w:b/>
          <w:bCs/>
          <w:color w:val="000000"/>
        </w:rPr>
        <w:t>pieza</w:t>
      </w:r>
      <w:r>
        <w:rPr>
          <w:rFonts w:eastAsia="Arial" w:cs="Tahoma" w:ascii="Verdana" w:hAnsi="Verdana"/>
          <w:color w:val="000000"/>
        </w:rPr>
        <w:t xml:space="preserve"> colocada y terminada en sitio de acuerdo a planos y/o instrucciones del Inspector de obra.</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spacing w:lineRule="auto" w:line="276"/>
        <w:jc w:val="both"/>
        <w:rPr>
          <w:rFonts w:ascii="Verdana" w:hAnsi="Verdana" w:eastAsia="Arial" w:cs="Arial"/>
          <w:b/>
          <w:b/>
        </w:rPr>
      </w:pPr>
      <w:r>
        <w:rPr>
          <w:rFonts w:eastAsia="Arial" w:cs="Tahoma" w:ascii="Verdana" w:hAnsi="Verdana"/>
          <w:b/>
          <w:color w:val="000000"/>
        </w:rPr>
        <w:t>APORTE PROPIO. -</w:t>
      </w:r>
    </w:p>
    <w:p>
      <w:pPr>
        <w:pStyle w:val="Normal"/>
        <w:widowControl w:val="false"/>
        <w:jc w:val="both"/>
        <w:rPr>
          <w:rFonts w:ascii="Verdana" w:hAnsi="Verdana" w:eastAsia="Arial" w:cs="Tahoma"/>
          <w:color w:val="000000"/>
        </w:rPr>
      </w:pPr>
      <w:r>
        <w:rPr>
          <w:rFonts w:eastAsia="Arial" w:cs="Tahoma" w:ascii="Verdana" w:hAnsi="Verdan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 </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Arial" w:hAnsi="Arial" w:eastAsia="Arial" w:cs="Arial"/>
        </w:rPr>
      </w:pPr>
      <w:r>
        <w:rPr>
          <w:rFonts w:eastAsia="Arial" w:cs="Tahoma" w:ascii="Verdana" w:hAnsi="Verdana"/>
          <w:color w:val="000000"/>
        </w:rPr>
        <w:t>Este aporte propio estará sujeto al cronograma de ejecución de obra de la Entidad Ejecutora.</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jc w:val="center"/>
              <w:rPr>
                <w:rFonts w:ascii="Verdana" w:hAnsi="Verdana"/>
                <w:b/>
                <w:b/>
              </w:rPr>
            </w:pPr>
            <w:r>
              <w:rPr>
                <w:rFonts w:ascii="Verdana" w:hAnsi="Verdana"/>
                <w:b/>
              </w:rPr>
              <w:t>N°</w:t>
            </w:r>
          </w:p>
        </w:tc>
        <w:tc>
          <w:tcPr>
            <w:tcW w:w="2386" w:type="dxa"/>
            <w:tcBorders/>
            <w:shd w:color="auto" w:fill="1F3864" w:themeFill="accent5" w:themeFillShade="80" w:val="clear"/>
            <w:vAlign w:val="center"/>
          </w:tcPr>
          <w:p>
            <w:pPr>
              <w:pStyle w:val="Normal"/>
              <w:widowControl w:val="false"/>
              <w:jc w:val="center"/>
              <w:rPr>
                <w:rFonts w:ascii="Verdana" w:hAnsi="Verdana"/>
                <w:b/>
                <w:b/>
              </w:rPr>
            </w:pPr>
            <w:r>
              <w:rPr>
                <w:rFonts w:ascii="Verdana" w:hAnsi="Verdana"/>
                <w:b/>
              </w:rPr>
              <w:t>CODIGO</w:t>
            </w:r>
          </w:p>
        </w:tc>
        <w:tc>
          <w:tcPr>
            <w:tcW w:w="1144" w:type="dxa"/>
            <w:tcBorders/>
            <w:shd w:color="auto" w:fill="1F3864" w:themeFill="accent5" w:themeFillShade="80" w:val="clear"/>
            <w:vAlign w:val="center"/>
          </w:tcPr>
          <w:p>
            <w:pPr>
              <w:pStyle w:val="Normal"/>
              <w:widowControl w:val="false"/>
              <w:jc w:val="center"/>
              <w:rPr>
                <w:rFonts w:ascii="Verdana" w:hAnsi="Verdana"/>
                <w:b/>
                <w:b/>
              </w:rPr>
            </w:pPr>
            <w:r>
              <w:rPr>
                <w:rFonts w:ascii="Verdana" w:hAnsi="Verdana"/>
                <w:b/>
              </w:rPr>
              <w:t>UNIDAD</w:t>
            </w:r>
          </w:p>
        </w:tc>
        <w:tc>
          <w:tcPr>
            <w:tcW w:w="5520" w:type="dxa"/>
            <w:tcBorders/>
            <w:shd w:color="auto" w:fill="1F3864" w:themeFill="accent5" w:themeFillShade="80" w:val="clear"/>
            <w:vAlign w:val="center"/>
          </w:tcPr>
          <w:p>
            <w:pPr>
              <w:pStyle w:val="Normal"/>
              <w:widowControl w:val="false"/>
              <w:jc w:val="center"/>
              <w:rPr>
                <w:rFonts w:ascii="Verdana" w:hAnsi="Verdana"/>
                <w:b/>
                <w:b/>
              </w:rPr>
            </w:pPr>
            <w:r>
              <w:rPr>
                <w:rFonts w:ascii="Verdana" w:hAnsi="Verdana"/>
                <w:b/>
              </w:rPr>
              <w:t>ITEM</w:t>
            </w:r>
          </w:p>
        </w:tc>
      </w:tr>
      <w:tr>
        <w:trPr/>
        <w:tc>
          <w:tcPr>
            <w:tcW w:w="583" w:type="dxa"/>
            <w:tcBorders/>
            <w:shd w:color="auto" w:fill="BDD6EE" w:themeFill="accent1" w:themeFillTint="66" w:val="clear"/>
            <w:vAlign w:val="center"/>
          </w:tcPr>
          <w:p>
            <w:pPr>
              <w:pStyle w:val="Normal"/>
              <w:widowControl w:val="false"/>
              <w:jc w:val="center"/>
              <w:rPr>
                <w:rFonts w:ascii="Verdana" w:hAnsi="Verdana"/>
                <w:b/>
                <w:b/>
              </w:rPr>
            </w:pPr>
            <w:r>
              <w:rPr>
                <w:rFonts w:ascii="Verdana" w:hAnsi="Verdana"/>
                <w:b/>
              </w:rPr>
              <w:t>41</w:t>
            </w:r>
          </w:p>
        </w:tc>
        <w:tc>
          <w:tcPr>
            <w:tcW w:w="2386" w:type="dxa"/>
            <w:tcBorders/>
            <w:shd w:color="auto" w:fill="BDD6EE" w:themeFill="accent1" w:themeFillTint="66" w:val="clear"/>
            <w:vAlign w:val="center"/>
          </w:tcPr>
          <w:p>
            <w:pPr>
              <w:pStyle w:val="Normal"/>
              <w:widowControl w:val="false"/>
              <w:jc w:val="center"/>
              <w:rPr>
                <w:rFonts w:ascii="Verdana" w:hAnsi="Verdana"/>
                <w:b/>
                <w:b/>
              </w:rPr>
            </w:pPr>
            <w:r>
              <w:rPr>
                <w:rFonts w:ascii="Verdana" w:hAnsi="Verdana"/>
                <w:b/>
                <w:bCs/>
                <w:color w:val="000000"/>
              </w:rPr>
              <w:t>VAC-IS-CAI-5</w:t>
            </w:r>
          </w:p>
        </w:tc>
        <w:tc>
          <w:tcPr>
            <w:tcW w:w="1144" w:type="dxa"/>
            <w:tcBorders/>
            <w:shd w:color="auto" w:fill="BDD6EE" w:themeFill="accent1" w:themeFillTint="66" w:val="clear"/>
            <w:vAlign w:val="center"/>
          </w:tcPr>
          <w:p>
            <w:pPr>
              <w:pStyle w:val="Normal"/>
              <w:widowControl w:val="false"/>
              <w:jc w:val="center"/>
              <w:rPr>
                <w:rFonts w:ascii="Verdana" w:hAnsi="Verdana"/>
                <w:b/>
                <w:b/>
              </w:rPr>
            </w:pPr>
            <w:r>
              <w:rPr>
                <w:rFonts w:cs="Tahoma" w:ascii="Verdana" w:hAnsi="Verdana"/>
                <w:b/>
              </w:rPr>
              <w:t>PZA</w:t>
            </w:r>
          </w:p>
        </w:tc>
        <w:tc>
          <w:tcPr>
            <w:tcW w:w="5520" w:type="dxa"/>
            <w:tcBorders/>
            <w:shd w:color="auto" w:fill="BDD6EE" w:themeFill="accent1" w:themeFillTint="66" w:val="clear"/>
            <w:vAlign w:val="center"/>
          </w:tcPr>
          <w:p>
            <w:pPr>
              <w:pStyle w:val="Normal"/>
              <w:widowControl w:val="false"/>
              <w:jc w:val="center"/>
              <w:rPr>
                <w:rFonts w:ascii="Verdana" w:hAnsi="Verdana"/>
                <w:b/>
                <w:b/>
              </w:rPr>
            </w:pPr>
            <w:r>
              <w:rPr>
                <w:rFonts w:cs="Tahoma" w:ascii="Verdana" w:hAnsi="Verdana"/>
                <w:b/>
                <w:bCs/>
              </w:rPr>
              <w:t>CAMARA DE INSPECCIÓN DE LADRILLO GAMBOTE (24X12X6) (0,60X0,60)</w:t>
            </w:r>
          </w:p>
        </w:tc>
      </w:tr>
    </w:tbl>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DESCRIPCIÓN. -</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lang w:eastAsia="es-ES"/>
        </w:rPr>
      </w:pPr>
      <w:r>
        <w:rPr>
          <w:rFonts w:cs="Tahoma" w:ascii="Verdana" w:hAnsi="Verdana"/>
          <w:lang w:eastAsia="es-ES"/>
        </w:rPr>
        <w:t>Este ítem comprende la provisión, instalación y construcción de cámara de inspección de ladrillo gambote, incluyendo sus tapas de hormigón armado, de acuerdo a planos constructivos, y/o instrucción del Inspector de Obra.</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MATERIALES, HERRAMIENTAS Y EQUIPO. -</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 necesarios para la ejecución de los trabajos, los mismos deberán ser aprobados por el Inspector de Obra.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Los materiales serán de calidad que aseguren la durabilidad y correcto funcionamiento de las instalaciones; previo a su empleo en obra deberá ser aprobado por el Inspector de Obra.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 xml:space="preserve"> </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FORMA DE EJECUCIÓN. -</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jc w:val="both"/>
        <w:rPr>
          <w:rFonts w:ascii="Verdana" w:hAnsi="Verdana" w:cs="Tahoma"/>
          <w:color w:val="000000"/>
          <w:shd w:fill="FFFFFF" w:val="clear"/>
          <w:lang w:eastAsia="es-ES"/>
        </w:rPr>
      </w:pPr>
      <w:r>
        <w:rPr>
          <w:rFonts w:cs="Tahoma" w:ascii="Verdana" w:hAnsi="Verdana"/>
          <w:color w:val="000000"/>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Verdana" w:hAnsi="Verdana" w:cs="Tahoma"/>
          <w:color w:val="000000"/>
          <w:shd w:fill="FFFFFF" w:val="clear"/>
          <w:lang w:eastAsia="es-ES"/>
        </w:rPr>
      </w:pPr>
      <w:r>
        <w:rPr>
          <w:rFonts w:cs="Tahoma" w:ascii="Verdana" w:hAnsi="Verdana"/>
          <w:color w:val="000000"/>
          <w:shd w:fill="FFFFFF" w:val="clear"/>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br/>
      </w:r>
    </w:p>
    <w:p>
      <w:pPr>
        <w:pStyle w:val="Normal"/>
        <w:jc w:val="both"/>
        <w:rPr>
          <w:rFonts w:ascii="Verdana" w:hAnsi="Verdana"/>
          <w:lang w:eastAsia="es-ES"/>
        </w:rPr>
      </w:pPr>
      <w:r>
        <w:rPr>
          <w:rFonts w:ascii="Verdana" w:hAnsi="Verdana"/>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Verdana" w:hAnsi="Verdana" w:cs="Tahoma"/>
          <w:lang w:eastAsia="es-ES"/>
        </w:rPr>
      </w:pPr>
      <w:r>
        <w:rPr>
          <w:rFonts w:cs="Tahoma" w:ascii="Verdana" w:hAnsi="Verdana"/>
          <w:color w:val="000000"/>
          <w:shd w:fill="FFFFFF" w:val="clear"/>
          <w:lang w:eastAsia="es-ES"/>
        </w:rPr>
        <w:t>Previa verificación del nivel de la excavación y el asentamiento del terreno, los muros de ladrillo serán</w:t>
      </w:r>
      <w:r>
        <w:rPr>
          <w:rFonts w:cs="Tahoma" w:ascii="Verdana" w:hAnsi="Verdana"/>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lang w:eastAsia="es-ES"/>
        </w:rPr>
      </w:pPr>
      <w:r>
        <w:rPr>
          <w:rFonts w:cs="Tahoma" w:ascii="Verdana" w:hAnsi="Verdana"/>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Verdana" w:hAnsi="Verdana" w:cs="Tahoma"/>
          <w:lang w:eastAsia="es-ES"/>
        </w:rPr>
      </w:pPr>
      <w:r>
        <w:rPr>
          <w:rFonts w:cs="Tahoma" w:ascii="Verdana" w:hAnsi="Verdana"/>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lang w:eastAsia="es-ES"/>
        </w:rPr>
      </w:pPr>
      <w:r>
        <w:rPr>
          <w:rFonts w:cs="Tahoma" w:ascii="Verdana" w:hAnsi="Verdan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lang w:eastAsia="es-ES"/>
        </w:rPr>
      </w:pPr>
      <w:r>
        <w:rPr>
          <w:rFonts w:cs="Tahoma" w:ascii="Verdana" w:hAnsi="Verdana"/>
          <w:lang w:eastAsia="es-ES"/>
        </w:rPr>
        <w:t>El relleno de tierra alrededor de las cámaras deberá ser ejecutado con material aprobado por el Inspector de Obra por capas de 20 cm, apisonadas adecuadamente con humedad óptima.</w:t>
      </w:r>
    </w:p>
    <w:p>
      <w:pPr>
        <w:pStyle w:val="Normal"/>
        <w:tabs>
          <w:tab w:val="clear" w:pos="708"/>
          <w:tab w:val="left" w:pos="560" w:leader="none"/>
        </w:tabs>
        <w:jc w:val="both"/>
        <w:rPr>
          <w:rFonts w:ascii="Verdana" w:hAnsi="Verdana" w:cs="Tahoma"/>
          <w:lang w:eastAsia="es-ES"/>
        </w:rPr>
      </w:pPr>
      <w:r>
        <w:rPr>
          <w:rFonts w:cs="Tahoma" w:ascii="Verdana" w:hAnsi="Verdana"/>
          <w:lang w:eastAsia="es-ES"/>
        </w:rPr>
        <w:t>Para una buena ejecución del ítem se realizará pruebas hidráulicas y pruebas de aceptación del sistema.</w:t>
      </w:r>
    </w:p>
    <w:p>
      <w:pPr>
        <w:pStyle w:val="Normal"/>
        <w:tabs>
          <w:tab w:val="clear" w:pos="708"/>
          <w:tab w:val="left" w:pos="560" w:leader="none"/>
        </w:tabs>
        <w:jc w:val="both"/>
        <w:rPr>
          <w:rFonts w:ascii="Verdana" w:hAnsi="Verdana" w:cs="Tahoma"/>
          <w:lang w:eastAsia="es-ES"/>
        </w:rPr>
      </w:pPr>
      <w:r>
        <w:rPr>
          <w:rFonts w:cs="Tahoma" w:ascii="Verdana" w:hAnsi="Verdana"/>
          <w:lang w:eastAsia="es-ES"/>
        </w:rPr>
        <w:t>Cualquier otra instalación complementaria para el correcto funcionamiento del sistema de recolección de aguas sanitarias se realizará de acuerdo a lo indicado en los planos correspondientes, propuesta y/o instrucciones del Inspector de obra.</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jc w:val="both"/>
        <w:rPr>
          <w:rFonts w:ascii="Verdana" w:hAnsi="Verdana" w:cs="Tahoma"/>
          <w:lang w:eastAsia="es-ES"/>
        </w:rPr>
      </w:pPr>
      <w:r>
        <w:rPr>
          <w:rFonts w:cs="Tahoma" w:ascii="Verdana" w:hAnsi="Verdana"/>
          <w:b/>
          <w:lang w:eastAsia="es-ES"/>
        </w:rPr>
        <w:t>Criterios de Control, Aceptación y Rechazo</w:t>
      </w:r>
    </w:p>
    <w:p>
      <w:pPr>
        <w:pStyle w:val="Normal"/>
        <w:tabs>
          <w:tab w:val="clear" w:pos="708"/>
          <w:tab w:val="left" w:pos="560" w:leader="none"/>
        </w:tabs>
        <w:jc w:val="both"/>
        <w:rPr>
          <w:rFonts w:ascii="Verdana" w:hAnsi="Verdana" w:cs="Tahoma"/>
          <w:lang w:eastAsia="es-ES"/>
        </w:rPr>
      </w:pPr>
      <w:r>
        <w:rPr>
          <w:rFonts w:cs="Tahoma" w:ascii="Verdana" w:hAnsi="Verdana"/>
          <w:lang w:eastAsia="es-ES"/>
        </w:rPr>
        <w:t>El Inspector de Obra deberá verificar que la ejecución del ítem no presente ningún defecto de materiales, de ejecución o de dimensiones mediante inspección visual u otro método conveniente.</w:t>
      </w:r>
    </w:p>
    <w:p>
      <w:pPr>
        <w:pStyle w:val="Normal"/>
        <w:tabs>
          <w:tab w:val="clear" w:pos="708"/>
          <w:tab w:val="left" w:pos="560" w:leader="none"/>
        </w:tabs>
        <w:jc w:val="both"/>
        <w:rPr>
          <w:rFonts w:ascii="Verdana" w:hAnsi="Verdana" w:cs="Tahoma"/>
          <w:lang w:eastAsia="es-ES"/>
        </w:rPr>
      </w:pPr>
      <w:r>
        <w:rPr>
          <w:rFonts w:cs="Tahoma" w:ascii="Verdana" w:hAnsi="Verdana"/>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MEDICIÓN. -</w:t>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r>
    </w:p>
    <w:p>
      <w:pPr>
        <w:pStyle w:val="Normal"/>
        <w:tabs>
          <w:tab w:val="clear" w:pos="708"/>
          <w:tab w:val="left" w:pos="560" w:leader="none"/>
        </w:tabs>
        <w:jc w:val="both"/>
        <w:rPr>
          <w:rFonts w:ascii="Verdana" w:hAnsi="Verdana" w:cs="Tahoma"/>
          <w:lang w:eastAsia="es-ES"/>
        </w:rPr>
      </w:pPr>
      <w:r>
        <w:rPr>
          <w:rFonts w:cs="Tahoma" w:ascii="Verdana" w:hAnsi="Verdana"/>
          <w:lang w:eastAsia="es-ES"/>
        </w:rPr>
        <w:t xml:space="preserve">La cámara de inspección de ladrillo gambote será medida en </w:t>
      </w:r>
      <w:r>
        <w:rPr>
          <w:rFonts w:cs="Tahoma" w:ascii="Verdana" w:hAnsi="Verdana"/>
          <w:b/>
          <w:lang w:eastAsia="es-ES"/>
        </w:rPr>
        <w:t>pieza</w:t>
      </w:r>
      <w:r>
        <w:rPr>
          <w:rFonts w:cs="Tahoma" w:ascii="Verdana" w:hAnsi="Verdana"/>
          <w:lang w:eastAsia="es-ES"/>
        </w:rPr>
        <w:t>, incluyendo todos sus accesorios para el buen funcionamiento.</w:t>
      </w:r>
    </w:p>
    <w:p>
      <w:pPr>
        <w:pStyle w:val="Normal"/>
        <w:tabs>
          <w:tab w:val="clear" w:pos="708"/>
          <w:tab w:val="left" w:pos="8711" w:leader="none"/>
        </w:tabs>
        <w:jc w:val="both"/>
        <w:rPr>
          <w:rFonts w:ascii="Verdana" w:hAnsi="Verdana"/>
          <w:u w:val="single"/>
          <w:lang w:eastAsia="es-ES"/>
        </w:rPr>
      </w:pPr>
      <w:r>
        <w:rPr>
          <w:rFonts w:ascii="Verdana" w:hAnsi="Verdana"/>
          <w:u w:val="single"/>
          <w:lang w:eastAsia="es-ES"/>
        </w:rPr>
      </w:r>
    </w:p>
    <w:p>
      <w:pPr>
        <w:pStyle w:val="Normal"/>
        <w:tabs>
          <w:tab w:val="clear" w:pos="708"/>
          <w:tab w:val="left" w:pos="560" w:leader="none"/>
        </w:tabs>
        <w:jc w:val="both"/>
        <w:rPr>
          <w:rFonts w:ascii="Verdana" w:hAnsi="Verdana" w:cs="Tahoma"/>
          <w:b/>
          <w:b/>
          <w:lang w:eastAsia="es-ES"/>
        </w:rPr>
      </w:pPr>
      <w:r>
        <w:rPr>
          <w:rFonts w:cs="Tahoma" w:ascii="Verdana" w:hAnsi="Verdana"/>
          <w:b/>
          <w:lang w:eastAsia="es-ES"/>
        </w:rPr>
        <w:t>APORTE PROPIO. -</w:t>
      </w:r>
    </w:p>
    <w:p>
      <w:pPr>
        <w:pStyle w:val="Normal"/>
        <w:tabs>
          <w:tab w:val="clear" w:pos="708"/>
          <w:tab w:val="left" w:pos="8711" w:leader="none"/>
        </w:tabs>
        <w:jc w:val="both"/>
        <w:rPr>
          <w:rFonts w:ascii="Verdana" w:hAnsi="Verdana"/>
          <w:u w:val="single"/>
          <w:lang w:eastAsia="es-ES"/>
        </w:rPr>
      </w:pPr>
      <w:r>
        <w:rPr>
          <w:rFonts w:ascii="Verdana" w:hAnsi="Verdana"/>
          <w:u w:val="single"/>
          <w:lang w:eastAsia="es-ES"/>
        </w:rPr>
      </w:r>
    </w:p>
    <w:p>
      <w:pPr>
        <w:pStyle w:val="Normal"/>
        <w:jc w:val="both"/>
        <w:rPr>
          <w:rFonts w:ascii="Verdana" w:hAnsi="Verdana" w:cs="Tahoma"/>
          <w:color w:val="000000"/>
          <w:lang w:eastAsia="es-ES"/>
        </w:rPr>
      </w:pPr>
      <w:r>
        <w:rPr>
          <w:rFonts w:cs="Tahoma" w:ascii="Verdana" w:hAnsi="Verdan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jc w:val="both"/>
        <w:rPr>
          <w:rFonts w:ascii="Verdana" w:hAnsi="Verdana" w:cs="Tahoma"/>
          <w:color w:val="000000"/>
          <w:lang w:eastAsia="es-ES"/>
        </w:rPr>
      </w:pPr>
      <w:r>
        <w:rPr>
          <w:rFonts w:cs="Tahoma" w:ascii="Verdana" w:hAnsi="Verdana"/>
          <w:color w:val="000000"/>
          <w:lang w:eastAsia="es-ES"/>
        </w:rPr>
      </w:r>
    </w:p>
    <w:p>
      <w:pPr>
        <w:pStyle w:val="Normal"/>
        <w:tabs>
          <w:tab w:val="clear" w:pos="708"/>
          <w:tab w:val="left" w:pos="560" w:leader="none"/>
        </w:tabs>
        <w:jc w:val="both"/>
        <w:rPr>
          <w:rFonts w:ascii="Verdana" w:hAnsi="Verdana" w:cs="Tahoma"/>
          <w:color w:val="000000"/>
          <w:lang w:eastAsia="es-ES"/>
        </w:rPr>
      </w:pPr>
      <w:r>
        <w:rPr>
          <w:rFonts w:cs="Tahoma" w:ascii="Verdana" w:hAnsi="Verdana"/>
          <w:color w:val="000000"/>
          <w:lang w:eastAsia="es-ES"/>
        </w:rPr>
        <w:t>Este aporte propio estará sujeto al cronograma de ejecución de obra de la Entidad Ejecutora.</w:t>
      </w:r>
    </w:p>
    <w:p>
      <w:pPr>
        <w:pStyle w:val="Normal"/>
        <w:widowControl w:val="false"/>
        <w:tabs>
          <w:tab w:val="clear" w:pos="708"/>
          <w:tab w:val="left" w:pos="560" w:leader="none"/>
        </w:tabs>
        <w:jc w:val="both"/>
        <w:rPr>
          <w:rFonts w:ascii="Verdana" w:hAnsi="Verdana" w:eastAsia="Calibri" w:cs="Arial"/>
          <w:b/>
          <w:b/>
        </w:rPr>
      </w:pPr>
      <w:r>
        <w:rPr>
          <w:rFonts w:eastAsia="Calibri" w:cs="Arial" w:ascii="Verdana" w:hAnsi="Verdana"/>
          <w:b/>
        </w:rPr>
      </w:r>
    </w:p>
    <w:tbl>
      <w:tblPr>
        <w:tblW w:w="963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vAlign w:val="center"/>
          </w:tcPr>
          <w:p>
            <w:pPr>
              <w:pStyle w:val="Normal"/>
              <w:widowControl w:val="false"/>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vAlign w:val="cente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vAlign w:val="center"/>
          </w:tcPr>
          <w:p>
            <w:pPr>
              <w:pStyle w:val="Normal"/>
              <w:widowControl w:val="false"/>
              <w:jc w:val="center"/>
              <w:rPr>
                <w:rFonts w:ascii="Verdana" w:hAnsi="Verdana" w:eastAsia="Arial" w:cs="Arial"/>
                <w:b/>
                <w:b/>
              </w:rPr>
            </w:pPr>
            <w:r>
              <w:rPr>
                <w:rFonts w:eastAsia="Arial" w:cs="Arial" w:ascii="Verdana" w:hAnsi="Verdana"/>
                <w:b/>
              </w:rPr>
              <w:t>ITEM</w:t>
            </w:r>
          </w:p>
        </w:tc>
      </w:tr>
      <w:tr>
        <w:trPr/>
        <w:tc>
          <w:tcPr>
            <w:tcW w:w="583"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42</w:t>
            </w:r>
          </w:p>
        </w:tc>
        <w:tc>
          <w:tcPr>
            <w:tcW w:w="2386"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Tahoma" w:ascii="Verdana" w:hAnsi="Verdana"/>
                <w:b/>
                <w:bCs/>
              </w:rPr>
              <w:t>VAC-IA-ART-2</w:t>
            </w:r>
          </w:p>
        </w:tc>
        <w:tc>
          <w:tcPr>
            <w:tcW w:w="1144"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Tahoma" w:ascii="Verdana" w:hAnsi="Verdana"/>
                <w:b/>
                <w:bCs/>
              </w:rPr>
              <w:t>PZA</w:t>
            </w:r>
          </w:p>
        </w:tc>
        <w:tc>
          <w:tcPr>
            <w:tcW w:w="5520"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Tahoma" w:ascii="Verdana" w:hAnsi="Verdana"/>
                <w:b/>
                <w:bCs/>
              </w:rPr>
              <w:t>PROVISIÓN Y COLOCADO DE LAVANDERÍA DE CEMENTO CON ACCESORIOS</w:t>
            </w:r>
          </w:p>
        </w:tc>
      </w:tr>
    </w:tbl>
    <w:p>
      <w:pPr>
        <w:pStyle w:val="Normal"/>
        <w:widowControl w:val="false"/>
        <w:tabs>
          <w:tab w:val="clear" w:pos="708"/>
          <w:tab w:val="left" w:pos="560" w:leader="none"/>
        </w:tabs>
        <w:jc w:val="both"/>
        <w:rPr>
          <w:rFonts w:ascii="Verdana" w:hAnsi="Verdana" w:eastAsia="Calibri" w:cs="Arial"/>
          <w:b/>
          <w:b/>
        </w:rPr>
      </w:pPr>
      <w:r>
        <w:rPr>
          <w:rFonts w:eastAsia="Calibri" w:cs="Arial" w:ascii="Verdana" w:hAnsi="Verdana"/>
          <w:b/>
        </w:rPr>
      </w:r>
    </w:p>
    <w:p>
      <w:pPr>
        <w:pStyle w:val="Normal"/>
        <w:widowControl w:val="false"/>
        <w:spacing w:lineRule="auto" w:line="360"/>
        <w:jc w:val="both"/>
        <w:rPr>
          <w:rFonts w:ascii="Verdana" w:hAnsi="Verdana" w:eastAsia="Arial" w:cs="Tahoma"/>
          <w:b/>
          <w:b/>
        </w:rPr>
      </w:pPr>
      <w:r>
        <w:rPr>
          <w:rFonts w:eastAsia="Arial" w:cs="Tahoma" w:ascii="Verdana" w:hAnsi="Verdana"/>
          <w:b/>
        </w:rPr>
        <w:t>DESCRIPCIÓN. -</w:t>
      </w:r>
    </w:p>
    <w:p>
      <w:pPr>
        <w:pStyle w:val="Normal"/>
        <w:widowControl w:val="false"/>
        <w:tabs>
          <w:tab w:val="clear" w:pos="708"/>
          <w:tab w:val="left" w:pos="560" w:leader="none"/>
        </w:tabs>
        <w:jc w:val="both"/>
        <w:rPr>
          <w:rFonts w:ascii="Verdana" w:hAnsi="Verdana" w:eastAsia="Arial" w:cs="Arial"/>
        </w:rPr>
      </w:pPr>
      <w:r>
        <w:rPr>
          <w:rFonts w:eastAsia="Arial" w:cs="Tahoma" w:ascii="Verdana" w:hAnsi="Verdana"/>
        </w:rPr>
        <w:t xml:space="preserve">Este ítem se refiere a la provisión y colocado de lavandería de cemento con accesorios incluyendo grifo de acuerdo a la ubicación establecida en los planos </w:t>
      </w:r>
      <w:r>
        <w:rPr>
          <w:rFonts w:eastAsia="Arial" w:cs="Arial" w:ascii="Verdana" w:hAnsi="Verdana"/>
        </w:rPr>
        <w:t>constructivos y/o instrucciones del Inspector de Obra.</w:t>
      </w:r>
    </w:p>
    <w:p>
      <w:pPr>
        <w:pStyle w:val="Normal"/>
        <w:widowControl w:val="false"/>
        <w:tabs>
          <w:tab w:val="clear" w:pos="708"/>
          <w:tab w:val="left" w:pos="360" w:leader="none"/>
        </w:tabs>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b/>
          <w:b/>
        </w:rPr>
      </w:pPr>
      <w:r>
        <w:rPr>
          <w:rFonts w:eastAsia="Arial" w:cs="Tahoma" w:ascii="Verdana" w:hAnsi="Verdana"/>
          <w:b/>
        </w:rPr>
        <w:t>MATERIALES, HERRAMIENTAS Y EQUIPO. -</w:t>
      </w:r>
    </w:p>
    <w:p>
      <w:pPr>
        <w:pStyle w:val="Normal"/>
        <w:widowControl w:val="false"/>
        <w:jc w:val="both"/>
        <w:rPr>
          <w:rFonts w:ascii="Verdana" w:hAnsi="Verdana" w:eastAsia="Arial" w:cs="Arial Narrow"/>
          <w:lang w:val="es-ES_tradnl"/>
        </w:rPr>
      </w:pPr>
      <w:r>
        <w:rPr>
          <w:rFonts w:eastAsia="Arial" w:cs="Arial Narrow" w:ascii="Verdana" w:hAnsi="Verdana"/>
          <w:lang w:val="es-ES_tradnl"/>
        </w:rPr>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La Entidad Ejecutora proporcionará todos los materiales (excepto los de aporte propio), herramientas y equipo necesarios para la ejecución de los trabajos, los mismos deberán ser aprobados por el Inspector de Obra.</w:t>
      </w:r>
    </w:p>
    <w:p>
      <w:pPr>
        <w:pStyle w:val="Normal"/>
        <w:tabs>
          <w:tab w:val="clear" w:pos="708"/>
          <w:tab w:val="left" w:pos="8711" w:leader="none"/>
        </w:tabs>
        <w:jc w:val="both"/>
        <w:rPr>
          <w:rFonts w:ascii="Verdana" w:hAnsi="Verdana" w:cs="Tahoma"/>
          <w:lang w:eastAsia="es-ES"/>
        </w:rPr>
      </w:pPr>
      <w:r>
        <w:rPr>
          <w:rFonts w:cs="Tahoma" w:ascii="Verdana" w:hAnsi="Verdana"/>
          <w:lang w:eastAsia="es-ES"/>
        </w:rPr>
        <w:t>Los materiales serán de calidad que aseguren la durabilidad y correcto funcionamiento de las instalaciones; previo a su empleo en obra deberá ser aprobado por el Inspector de Obra.</w:t>
      </w:r>
    </w:p>
    <w:p>
      <w:pPr>
        <w:pStyle w:val="Normal"/>
        <w:widowControl w:val="false"/>
        <w:tabs>
          <w:tab w:val="clear" w:pos="708"/>
          <w:tab w:val="left" w:pos="360" w:leader="none"/>
        </w:tabs>
        <w:jc w:val="both"/>
        <w:rPr>
          <w:rFonts w:ascii="Verdana" w:hAnsi="Verdana" w:eastAsia="Arial" w:cs="Tahoma"/>
          <w:bCs/>
          <w:color w:val="000000"/>
          <w:lang w:val="es-ES_tradnl"/>
        </w:rPr>
      </w:pPr>
      <w:r>
        <w:rPr>
          <w:rFonts w:eastAsia="Arial" w:cs="Tahoma" w:ascii="Verdana" w:hAnsi="Verdana"/>
          <w:bCs/>
          <w:color w:val="000000"/>
          <w:lang w:val="es-ES_tradnl"/>
        </w:rPr>
      </w:r>
    </w:p>
    <w:p>
      <w:pPr>
        <w:pStyle w:val="Normal"/>
        <w:widowControl w:val="false"/>
        <w:jc w:val="both"/>
        <w:rPr>
          <w:rFonts w:ascii="Verdana" w:hAnsi="Verdana" w:eastAsia="Arial" w:cs="Tahoma"/>
          <w:b/>
          <w:b/>
        </w:rPr>
      </w:pPr>
      <w:r>
        <w:rPr>
          <w:rFonts w:eastAsia="Arial" w:cs="Tahoma" w:ascii="Verdana" w:hAnsi="Verdana"/>
          <w:b/>
        </w:rPr>
        <w:t>FORMA DE EJECUCIÓN. -</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Su ubicación e instalación del lavamanos será el indicado en los planos de construcción o los indicados por el Inspector de Obra, donde exista el punto sanitario y el punto hidráulico.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Antes de la colocación la Entidad Ejecutora deberá presentar el artefacto al Inspector de Obra para su aprobación correspondiente.</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Se realizará el replanteo donde se ubicará la lavandería y el grifo de acuerdo a los detalles arquitectónicos, planos constructivos y/o instrucciones del Inspector.</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Ubicar el punto de desagüe y punto hidráulico para la lavandería, además tenga el nivel aceptado y el espacio suficiente para la implementación del artefacto, con la aprobación del Inspector.</w:t>
      </w:r>
    </w:p>
    <w:p>
      <w:pPr>
        <w:pStyle w:val="Normal"/>
        <w:widowControl w:val="false"/>
        <w:tabs>
          <w:tab w:val="clear" w:pos="708"/>
          <w:tab w:val="left" w:pos="560" w:leader="none"/>
        </w:tabs>
        <w:jc w:val="both"/>
        <w:rPr>
          <w:rFonts w:ascii="Verdana" w:hAnsi="Verdana" w:eastAsia="Calibri" w:cs="Tahoma"/>
        </w:rPr>
      </w:pPr>
      <w:r>
        <w:rPr>
          <w:rFonts w:eastAsia="Calibri" w:cs="Tahoma" w:ascii="Verdana" w:hAnsi="Verdana"/>
        </w:rPr>
        <w:t>La instalación de la lavandería comprenderá la colocación del artefacto, la grifería, sopapas, sifones de PVC y su conexión al sistema de desagüe.</w:t>
      </w:r>
    </w:p>
    <w:p>
      <w:pPr>
        <w:pStyle w:val="Normal"/>
        <w:widowControl w:val="false"/>
        <w:tabs>
          <w:tab w:val="clear" w:pos="708"/>
          <w:tab w:val="left" w:pos="560" w:leader="none"/>
        </w:tabs>
        <w:jc w:val="both"/>
        <w:rPr>
          <w:rFonts w:ascii="Verdana" w:hAnsi="Verdana" w:eastAsia="Calibri" w:cs="Tahoma"/>
        </w:rPr>
      </w:pPr>
      <w:r>
        <w:rPr>
          <w:rFonts w:eastAsia="Calibri" w:cs="Tahoma" w:ascii="Verdana" w:hAnsi="Verdana"/>
        </w:rPr>
        <w:t>Fijar la lavandería con mortero de cemento en el lugar indicado en los planos constructivos y/o instrucciones del Inspector.</w:t>
      </w:r>
    </w:p>
    <w:p>
      <w:pPr>
        <w:pStyle w:val="Normal"/>
        <w:widowControl w:val="false"/>
        <w:tabs>
          <w:tab w:val="clear" w:pos="708"/>
          <w:tab w:val="left" w:pos="560" w:leader="none"/>
        </w:tabs>
        <w:jc w:val="both"/>
        <w:rPr>
          <w:rFonts w:ascii="Verdana" w:hAnsi="Verdana" w:eastAsia="Calibri" w:cs="Tahoma"/>
        </w:rPr>
      </w:pPr>
      <w:r>
        <w:rPr>
          <w:rFonts w:eastAsia="Calibri" w:cs="Tahoma" w:ascii="Verdana" w:hAnsi="Verdana"/>
        </w:rPr>
      </w:r>
    </w:p>
    <w:p>
      <w:pPr>
        <w:pStyle w:val="Normal"/>
        <w:widowControl w:val="false"/>
        <w:jc w:val="both"/>
        <w:rPr>
          <w:rFonts w:ascii="Verdana" w:hAnsi="Verdana" w:eastAsia="Calibri" w:cs="Tahoma"/>
        </w:rPr>
      </w:pPr>
      <w:r>
        <w:rPr>
          <w:rFonts w:eastAsia="Calibri" w:cs="Tahoma" w:ascii="Verdana" w:hAnsi="Verdan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Verdana" w:hAnsi="Verdana" w:eastAsia="Calibri" w:cs="Tahoma"/>
        </w:rPr>
      </w:pPr>
      <w:r>
        <w:rPr>
          <w:rFonts w:eastAsia="Calibri" w:cs="Tahoma" w:ascii="Verdana" w:hAnsi="Verdana"/>
        </w:rPr>
      </w:r>
    </w:p>
    <w:p>
      <w:pPr>
        <w:pStyle w:val="Normal"/>
        <w:widowControl w:val="false"/>
        <w:tabs>
          <w:tab w:val="clear" w:pos="708"/>
          <w:tab w:val="left" w:pos="560" w:leader="none"/>
        </w:tabs>
        <w:jc w:val="both"/>
        <w:rPr>
          <w:rFonts w:ascii="Verdana" w:hAnsi="Verdana" w:eastAsia="Calibri" w:cs="Tahoma"/>
        </w:rPr>
      </w:pPr>
      <w:r>
        <w:rPr>
          <w:rFonts w:eastAsia="Calibri" w:cs="Tahoma" w:ascii="Verdana" w:hAnsi="Verdana"/>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Verdana" w:hAnsi="Verdana" w:eastAsia="Calibri" w:cs="Tahoma"/>
        </w:rPr>
      </w:pPr>
      <w:r>
        <w:rPr>
          <w:rFonts w:eastAsia="Calibri" w:cs="Tahoma" w:ascii="Verdana" w:hAnsi="Verdana"/>
        </w:rPr>
      </w:r>
    </w:p>
    <w:p>
      <w:pPr>
        <w:pStyle w:val="Normal"/>
        <w:widowControl w:val="false"/>
        <w:jc w:val="both"/>
        <w:rPr>
          <w:rFonts w:ascii="Verdana" w:hAnsi="Verdana" w:eastAsia="Calibri" w:cs="Tahoma"/>
        </w:rPr>
      </w:pPr>
      <w:r>
        <w:rPr>
          <w:rFonts w:eastAsia="Calibri" w:cs="Tahoma" w:ascii="Verdana" w:hAnsi="Verdana"/>
        </w:rPr>
        <w:t>Una vez que se haya culminado la instalación completa de la lavandería, el Inspector de Obra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Verdana" w:hAnsi="Verdana" w:eastAsia="Calibri" w:cs="Tahoma"/>
        </w:rPr>
      </w:pPr>
      <w:r>
        <w:rPr>
          <w:rFonts w:eastAsia="Calibri" w:cs="Tahoma" w:ascii="Verdana" w:hAnsi="Verdana"/>
        </w:rPr>
      </w:r>
    </w:p>
    <w:p>
      <w:pPr>
        <w:pStyle w:val="Normal"/>
        <w:widowControl w:val="false"/>
        <w:jc w:val="both"/>
        <w:rPr>
          <w:rFonts w:ascii="Verdana" w:hAnsi="Verdana" w:eastAsia="Calibri" w:cs="Tahoma"/>
        </w:rPr>
      </w:pPr>
      <w:r>
        <w:rPr>
          <w:rFonts w:eastAsia="Calibri" w:cs="Tahoma" w:ascii="Verdana" w:hAnsi="Verdana"/>
        </w:rPr>
        <w:t>El área de apoyo se someterá a un revestimiento de mortero de cemento, el cual culminará con un acabado de tipo frotachado.</w:t>
      </w:r>
    </w:p>
    <w:p>
      <w:pPr>
        <w:pStyle w:val="Normal"/>
        <w:widowControl w:val="false"/>
        <w:jc w:val="both"/>
        <w:rPr>
          <w:rFonts w:ascii="Verdana" w:hAnsi="Verdana" w:eastAsia="Calibri" w:cs="Tahoma"/>
        </w:rPr>
      </w:pPr>
      <w:r>
        <w:rPr>
          <w:rFonts w:eastAsia="Calibri" w:cs="Tahoma" w:ascii="Verdana" w:hAnsi="Verdana"/>
        </w:rPr>
      </w:r>
    </w:p>
    <w:p>
      <w:pPr>
        <w:pStyle w:val="Normal"/>
        <w:widowControl w:val="false"/>
        <w:jc w:val="both"/>
        <w:rPr>
          <w:rFonts w:ascii="Verdana" w:hAnsi="Verdana" w:eastAsia="Calibri" w:cs="Tahoma"/>
        </w:rPr>
      </w:pPr>
      <w:r>
        <w:rPr>
          <w:rFonts w:eastAsia="Calibri" w:cs="Tahoma" w:ascii="Verdana" w:hAnsi="Verdan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pPr>
        <w:pStyle w:val="Normal"/>
        <w:widowControl w:val="false"/>
        <w:jc w:val="both"/>
        <w:rPr>
          <w:rFonts w:ascii="Verdana" w:hAnsi="Verdana" w:eastAsia="Calibri" w:cs="Tahoma"/>
        </w:rPr>
      </w:pPr>
      <w:r>
        <w:rPr>
          <w:rFonts w:eastAsia="Calibri" w:cs="Tahoma" w:ascii="Verdana" w:hAnsi="Verdana"/>
        </w:rPr>
      </w:r>
    </w:p>
    <w:p>
      <w:pPr>
        <w:pStyle w:val="Normal"/>
        <w:widowControl w:val="false"/>
        <w:spacing w:before="0" w:after="120"/>
        <w:jc w:val="both"/>
        <w:rPr>
          <w:rFonts w:ascii="Verdana" w:hAnsi="Verdana" w:eastAsia="Arial" w:cs="Tahoma"/>
        </w:rPr>
      </w:pPr>
      <w:r>
        <w:rPr>
          <w:rFonts w:eastAsia="Arial"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El Inspector de Obra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Verdana" w:hAnsi="Verdana" w:eastAsia="Calibri" w:cs="Tahoma"/>
        </w:rPr>
      </w:pPr>
      <w:r>
        <w:rPr>
          <w:rFonts w:eastAsia="Calibri" w:cs="Tahoma" w:ascii="Verdana" w:hAnsi="Verdana"/>
        </w:rPr>
      </w:r>
    </w:p>
    <w:p>
      <w:pPr>
        <w:pStyle w:val="Normal"/>
        <w:widowControl w:val="false"/>
        <w:tabs>
          <w:tab w:val="clear" w:pos="708"/>
          <w:tab w:val="left" w:pos="560" w:leader="none"/>
        </w:tabs>
        <w:jc w:val="both"/>
        <w:rPr>
          <w:rFonts w:ascii="Verdana" w:hAnsi="Verdana" w:eastAsia="Calibri" w:cs="Tahoma"/>
          <w:b/>
          <w:b/>
        </w:rPr>
      </w:pPr>
      <w:r>
        <w:rPr>
          <w:rFonts w:eastAsia="Calibri" w:cs="Tahoma" w:ascii="Verdana" w:hAnsi="Verdana"/>
          <w:b/>
        </w:rPr>
        <w:t>MEDICIÓN. -</w:t>
      </w:r>
    </w:p>
    <w:p>
      <w:pPr>
        <w:pStyle w:val="Normal"/>
        <w:widowControl w:val="false"/>
        <w:tabs>
          <w:tab w:val="clear" w:pos="708"/>
          <w:tab w:val="left" w:pos="560" w:leader="none"/>
        </w:tabs>
        <w:jc w:val="both"/>
        <w:rPr>
          <w:rFonts w:ascii="Verdana" w:hAnsi="Verdana" w:eastAsia="Calibri" w:cs="Tahoma"/>
          <w:b/>
          <w:b/>
        </w:rPr>
      </w:pPr>
      <w:r>
        <w:rPr>
          <w:rFonts w:eastAsia="Calibri" w:cs="Tahoma" w:ascii="Verdana" w:hAnsi="Verdana"/>
          <w:b/>
        </w:rPr>
      </w:r>
    </w:p>
    <w:p>
      <w:pPr>
        <w:pStyle w:val="Normal"/>
        <w:widowControl w:val="false"/>
        <w:tabs>
          <w:tab w:val="clear" w:pos="708"/>
          <w:tab w:val="left" w:pos="560" w:leader="none"/>
        </w:tabs>
        <w:jc w:val="both"/>
        <w:rPr>
          <w:rFonts w:ascii="Verdana" w:hAnsi="Verdana" w:eastAsia="Calibri" w:cs="Tahoma"/>
        </w:rPr>
      </w:pPr>
      <w:r>
        <w:rPr>
          <w:rFonts w:eastAsia="Calibri" w:cs="Tahoma" w:ascii="Verdana" w:hAnsi="Verdana"/>
        </w:rPr>
        <w:t>El pago por el trabajo ejecutado tal como lo prescribe este ítem será</w:t>
      </w:r>
      <w:r>
        <w:rPr>
          <w:rFonts w:eastAsia="Calibri" w:cs="Tahoma" w:ascii="Verdana" w:hAnsi="Verdana"/>
          <w:b/>
        </w:rPr>
        <w:t xml:space="preserve"> Pieza</w:t>
      </w:r>
      <w:r>
        <w:rPr>
          <w:rFonts w:eastAsia="Calibri" w:cs="Tahoma" w:ascii="Verdana" w:hAnsi="Verdana"/>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b/>
          <w:b/>
        </w:rPr>
      </w:pPr>
      <w:r>
        <w:rPr>
          <w:rFonts w:eastAsia="Arial" w:cs="Tahoma" w:ascii="Verdana" w:hAnsi="Verdana"/>
          <w:b/>
        </w:rPr>
        <w:t>APORTE PROPIO. -</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jc w:val="both"/>
        <w:rPr>
          <w:rFonts w:ascii="Verdana" w:hAnsi="Verdana" w:eastAsia="Arial" w:cs="Tahoma"/>
        </w:rPr>
      </w:pPr>
      <w:r>
        <w:rPr>
          <w:rFonts w:eastAsia="Arial" w:cs="Tahoma" w:ascii="Verdana" w:hAnsi="Verdan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Este aporte propio estará sujeto al cronograma de ejecución de obra de la Entidad Ejecutora.</w:t>
      </w:r>
    </w:p>
    <w:p>
      <w:pPr>
        <w:pStyle w:val="Normal"/>
        <w:widowControl w:val="false"/>
        <w:tabs>
          <w:tab w:val="clear" w:pos="708"/>
          <w:tab w:val="left" w:pos="560" w:leader="none"/>
        </w:tabs>
        <w:rPr>
          <w:rFonts w:ascii="Verdana" w:hAnsi="Verdana" w:eastAsia="Arial" w:cs="Arial"/>
        </w:rPr>
      </w:pPr>
      <w:r>
        <w:rPr>
          <w:rFonts w:eastAsia="Arial" w:cs="Arial" w:ascii="Verdana" w:hAnsi="Verdana"/>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N°</w:t>
            </w:r>
          </w:p>
        </w:tc>
        <w:tc>
          <w:tcPr>
            <w:tcW w:w="2386"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CODIGO</w:t>
            </w:r>
          </w:p>
        </w:tc>
        <w:tc>
          <w:tcPr>
            <w:tcW w:w="1144"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UNIDAD</w:t>
            </w:r>
          </w:p>
        </w:tc>
        <w:tc>
          <w:tcPr>
            <w:tcW w:w="5520" w:type="dxa"/>
            <w:tcBorders/>
            <w:shd w:color="auto" w:fill="1F3864" w:themeFill="accent5" w:themeFillShade="80" w:val="clear"/>
          </w:tcPr>
          <w:p>
            <w:pPr>
              <w:pStyle w:val="Normal"/>
              <w:widowControl w:val="false"/>
              <w:jc w:val="center"/>
              <w:rPr>
                <w:rFonts w:ascii="Verdana" w:hAnsi="Verdana" w:eastAsia="Arial" w:cs="Arial"/>
                <w:b/>
                <w:b/>
              </w:rPr>
            </w:pPr>
            <w:r>
              <w:rPr>
                <w:rFonts w:eastAsia="Arial" w:cs="Arial" w:ascii="Verdana" w:hAnsi="Verdana"/>
                <w:b/>
              </w:rPr>
              <w:t>ITEM</w:t>
            </w:r>
          </w:p>
        </w:tc>
      </w:tr>
      <w:tr>
        <w:trPr/>
        <w:tc>
          <w:tcPr>
            <w:tcW w:w="583"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43</w:t>
            </w:r>
          </w:p>
        </w:tc>
        <w:tc>
          <w:tcPr>
            <w:tcW w:w="2386"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VAC-IS-ART-2</w:t>
            </w:r>
          </w:p>
        </w:tc>
        <w:tc>
          <w:tcPr>
            <w:tcW w:w="1144"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 xml:space="preserve">PZA </w:t>
            </w:r>
          </w:p>
        </w:tc>
        <w:tc>
          <w:tcPr>
            <w:tcW w:w="5520" w:type="dxa"/>
            <w:tcBorders/>
            <w:shd w:color="auto" w:fill="BDD6EE" w:themeFill="accent1" w:themeFillTint="66" w:val="clear"/>
          </w:tcPr>
          <w:p>
            <w:pPr>
              <w:pStyle w:val="Normal"/>
              <w:widowControl w:val="false"/>
              <w:jc w:val="center"/>
              <w:rPr>
                <w:rFonts w:ascii="Verdana" w:hAnsi="Verdana" w:eastAsia="Arial" w:cs="Arial"/>
                <w:b/>
                <w:b/>
              </w:rPr>
            </w:pPr>
            <w:r>
              <w:rPr>
                <w:rFonts w:eastAsia="Arial" w:cs="Arial" w:ascii="Verdana" w:hAnsi="Verdana"/>
                <w:b/>
              </w:rPr>
              <w:t>PROVISIÓN Y COLOCADO DE INODORO C/TANQUE BAJO Y ACCESORIOS</w:t>
            </w:r>
          </w:p>
        </w:tc>
      </w:tr>
    </w:tbl>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MATERIALES, HERRAMIENTAS Y EQUIPO. -</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 xml:space="preserve">FORMA DE EJECUCIÓN. - </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rPr>
      </w:pPr>
      <w:r>
        <w:rPr>
          <w:rFonts w:eastAsia="Arial" w:cs="Tahoma" w:ascii="Verdana" w:hAnsi="Verdana"/>
        </w:rPr>
        <w:t>La Entidad Ejecutora deberá prever todas las herramientas, equipos y accesorios necesarios para la ejecución del ítem. En general se seguirán las siguientes directrices:</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Arial"/>
        </w:rPr>
      </w:pPr>
      <w:r>
        <w:rPr>
          <w:rFonts w:eastAsia="Arial" w:cs="Arial" w:ascii="Verdana" w:hAnsi="Verdan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Previa a la instalación se deberá verificar que toda la instalación de agua potable y desagüe sanitario este culminada.</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Cualquier pieza colocada que presente defectos o fugas de agua será rechazada por el Inspector de proyecto hasta que se corrijan las fallas.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b/>
          <w:b/>
        </w:rPr>
      </w:pPr>
      <w:r>
        <w:rPr>
          <w:rFonts w:eastAsia="Arial" w:cs="Arial" w:ascii="Verdana" w:hAnsi="Verdana"/>
          <w:b/>
        </w:rPr>
        <w:t>Criterios de Control, Aceptación y Rechazo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Arial"/>
        </w:rPr>
      </w:pPr>
      <w:r>
        <w:rPr>
          <w:rFonts w:eastAsia="Arial" w:cs="Arial" w:ascii="Verdana" w:hAnsi="Verdana"/>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MEDICIÓN. -</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 xml:space="preserve">La provisión y colocado de inodoro incluyendo su respectivo tanque bajo y los accesorios se medirá en forma </w:t>
      </w:r>
      <w:r>
        <w:rPr>
          <w:rFonts w:eastAsia="Arial" w:cs="Arial" w:ascii="Verdana" w:hAnsi="Verdana"/>
          <w:b/>
        </w:rPr>
        <w:t xml:space="preserve">Pieza, </w:t>
      </w:r>
      <w:r>
        <w:rPr>
          <w:rFonts w:eastAsia="Arial" w:cs="Arial" w:ascii="Verdana" w:hAnsi="Verdana"/>
        </w:rPr>
        <w:t>incluyendo todos sus accesorios para el buen funcionamiento.</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N°</w:t>
            </w:r>
          </w:p>
        </w:tc>
        <w:tc>
          <w:tcPr>
            <w:tcW w:w="2386"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ITEM</w:t>
            </w:r>
          </w:p>
        </w:tc>
      </w:tr>
      <w:tr>
        <w:trPr/>
        <w:tc>
          <w:tcPr>
            <w:tcW w:w="583"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44</w:t>
            </w:r>
          </w:p>
        </w:tc>
        <w:tc>
          <w:tcPr>
            <w:tcW w:w="2386"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bCs/>
                <w:color w:val="000000"/>
                <w:kern w:val="0"/>
                <w:sz w:val="20"/>
                <w:szCs w:val="20"/>
                <w:lang w:val="es-ES" w:bidi="ar-SA"/>
              </w:rPr>
              <w:t>VAC-IA-ART-1</w:t>
            </w:r>
          </w:p>
        </w:tc>
        <w:tc>
          <w:tcPr>
            <w:tcW w:w="1144" w:type="dxa"/>
            <w:tcBorders/>
            <w:shd w:color="auto" w:fill="BDD6EE" w:themeFill="accent1" w:themeFillTint="66" w:val="clea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PZA</w:t>
            </w:r>
          </w:p>
        </w:tc>
        <w:tc>
          <w:tcPr>
            <w:tcW w:w="5520"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lang w:val="es-ES"/>
              </w:rPr>
            </w:pPr>
            <w:r>
              <w:rPr>
                <w:rFonts w:eastAsia="Arial" w:cs="Arial" w:ascii="Verdana" w:hAnsi="Verdana"/>
                <w:b/>
                <w:kern w:val="0"/>
                <w:sz w:val="20"/>
                <w:szCs w:val="20"/>
                <w:lang w:val="es-ES" w:bidi="ar-SA"/>
              </w:rPr>
              <w:t>PROVISIÓN Y COLOCADO DE LAVAMANOS CON ACCESORIOS</w:t>
            </w:r>
          </w:p>
        </w:tc>
      </w:tr>
    </w:tbl>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Obra.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MATERIALES, HERRAMIENTAS Y EQUIPO. -</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tabs>
          <w:tab w:val="clear" w:pos="708"/>
          <w:tab w:val="left" w:pos="8711" w:leader="none"/>
        </w:tabs>
        <w:jc w:val="both"/>
        <w:rPr>
          <w:rFonts w:ascii="Verdana" w:hAnsi="Verdana" w:eastAsia="Arial" w:cs="Tahoma"/>
        </w:rPr>
      </w:pPr>
      <w:r>
        <w:rPr>
          <w:rFonts w:eastAsia="Arial" w:cs="Tahoma" w:ascii="Verdana" w:hAnsi="Verdana"/>
        </w:rPr>
      </w:r>
    </w:p>
    <w:p>
      <w:pPr>
        <w:pStyle w:val="Normal"/>
        <w:widowControl w:val="false"/>
        <w:tabs>
          <w:tab w:val="clear" w:pos="708"/>
          <w:tab w:val="left" w:pos="8711" w:leader="none"/>
        </w:tabs>
        <w:jc w:val="both"/>
        <w:rPr>
          <w:rFonts w:ascii="Verdana" w:hAnsi="Verdana" w:eastAsia="Arial" w:cs="Arial"/>
        </w:rPr>
      </w:pPr>
      <w:r>
        <w:rPr>
          <w:rFonts w:eastAsia="Arial" w:cs="Arial" w:ascii="Verdana" w:hAnsi="Verdana"/>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Verdana" w:hAnsi="Verdana"/>
          <w:color w:val="333333"/>
          <w:lang w:eastAsia="es-ES"/>
        </w:rPr>
      </w:pPr>
      <w:r>
        <w:rPr>
          <w:rFonts w:ascii="Verdana" w:hAnsi="Verdana"/>
          <w:color w:val="333333"/>
          <w:lang w:eastAsia="es-ES"/>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 xml:space="preserve">FORMA DE EJECUCIÓN. - </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Su ubicación e instalación del lavamanos será el indicado en los planos de construcción o los indicados por el Inspector de Obra, donde exista el punto sanitario y el punto hidráulico.</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Antes de la colocación la Entidad Ejecutora deberá presentar el artefacto al Inspector de Obra para su correspondiente aprobación.</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Se realizará el replanteo donde se ubicará el lavamanos y el grifo de acuerdo a los detalles arquitectónicos, planos constructivos y/o instrucciones del Inspector.</w:t>
      </w:r>
    </w:p>
    <w:p>
      <w:pPr>
        <w:pStyle w:val="Normal"/>
        <w:widowControl w:val="false"/>
        <w:jc w:val="both"/>
        <w:rPr>
          <w:rFonts w:ascii="Verdana" w:hAnsi="Verdana" w:eastAsia="Arial" w:cs="Arial"/>
        </w:rPr>
      </w:pPr>
      <w:r>
        <w:rPr>
          <w:rFonts w:eastAsia="Arial" w:cs="Arial" w:ascii="Verdana" w:hAnsi="Verdana"/>
        </w:rPr>
        <w:t>Verificar que el revestimiento cerámico de las paredes y piso del baño este totalmente culminados.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Ubicar el punto de desagüe y punto hidráulico para el lavamanos, además tenga el nivel aceptado y el espacio suficiente para la implementación del artefacto, con la aprobación del Inspector de Obra.</w:t>
      </w:r>
    </w:p>
    <w:p>
      <w:pPr>
        <w:pStyle w:val="Normal"/>
        <w:widowControl w:val="false"/>
        <w:jc w:val="both"/>
        <w:rPr>
          <w:rFonts w:ascii="Verdana" w:hAnsi="Verdana" w:eastAsia="Arial" w:cs="Arial"/>
        </w:rPr>
      </w:pPr>
      <w:r>
        <w:rPr>
          <w:rFonts w:eastAsia="Arial" w:cs="Arial" w:ascii="Verdana" w:hAnsi="Verdana"/>
        </w:rPr>
        <w:t>Colocar el lavamanos con pedestal con la posición final a instalar.</w:t>
      </w:r>
    </w:p>
    <w:p>
      <w:pPr>
        <w:pStyle w:val="Normal"/>
        <w:widowControl w:val="false"/>
        <w:jc w:val="both"/>
        <w:rPr>
          <w:rFonts w:ascii="Verdana" w:hAnsi="Verdana" w:eastAsia="Arial" w:cs="Arial"/>
        </w:rPr>
      </w:pPr>
      <w:r>
        <w:rPr>
          <w:rFonts w:eastAsia="Arial" w:cs="Arial" w:ascii="Verdana" w:hAnsi="Verdana"/>
        </w:rPr>
        <w:t>Marcar la posición de la platina, uñetas, las grapas plásticas o los tornillos en la pared terminada (según sea el caso).</w:t>
      </w:r>
    </w:p>
    <w:p>
      <w:pPr>
        <w:pStyle w:val="Normal"/>
        <w:widowControl w:val="false"/>
        <w:jc w:val="both"/>
        <w:rPr>
          <w:rFonts w:ascii="Verdana" w:hAnsi="Verdana" w:eastAsia="Arial" w:cs="Arial"/>
        </w:rPr>
      </w:pPr>
      <w:r>
        <w:rPr>
          <w:rFonts w:eastAsia="Arial" w:cs="Arial" w:ascii="Verdana" w:hAnsi="Verdana"/>
        </w:rPr>
        <w:t>Fijar la platina, uñetas o las grapas plásticas (según sea el caso).</w:t>
      </w:r>
    </w:p>
    <w:p>
      <w:pPr>
        <w:pStyle w:val="Normal"/>
        <w:widowControl w:val="false"/>
        <w:jc w:val="both"/>
        <w:rPr>
          <w:rFonts w:ascii="Verdana" w:hAnsi="Verdana" w:eastAsia="Arial" w:cs="Arial"/>
        </w:rPr>
      </w:pPr>
      <w:r>
        <w:rPr>
          <w:rFonts w:eastAsia="Arial" w:cs="Arial" w:ascii="Verdana" w:hAnsi="Verdana"/>
        </w:rPr>
        <w:t>Perforar los agujeros marcados en la pared o en piso terminado (si el modelo lo permite). No fijar firmemente aún.</w:t>
      </w:r>
    </w:p>
    <w:p>
      <w:pPr>
        <w:pStyle w:val="Normal"/>
        <w:widowControl w:val="false"/>
        <w:jc w:val="both"/>
        <w:rPr>
          <w:rFonts w:ascii="Verdana" w:hAnsi="Verdana" w:eastAsia="Arial" w:cs="Arial"/>
        </w:rPr>
      </w:pPr>
      <w:r>
        <w:rPr>
          <w:rFonts w:eastAsia="Arial" w:cs="Arial" w:ascii="Verdana" w:hAnsi="Verdana"/>
        </w:rPr>
        <w:t>Colocar el lavamanos en la platina, las grapas plásticas o tornillos (según sea el caso).</w:t>
      </w:r>
    </w:p>
    <w:p>
      <w:pPr>
        <w:pStyle w:val="Normal"/>
        <w:widowControl w:val="false"/>
        <w:jc w:val="both"/>
        <w:rPr>
          <w:rFonts w:ascii="Verdana" w:hAnsi="Verdana" w:eastAsia="Arial" w:cs="Arial"/>
        </w:rPr>
      </w:pPr>
      <w:r>
        <w:rPr>
          <w:rFonts w:eastAsia="Arial" w:cs="Arial" w:ascii="Verdana" w:hAnsi="Verdana"/>
        </w:rPr>
        <w:t>Posicionar el pedestal levantando el lavamanos suavemente y fijándolo contra la pared. Fijar la platina, uñetas o las grapas plásticas (según sea el caso).</w:t>
      </w:r>
    </w:p>
    <w:p>
      <w:pPr>
        <w:pStyle w:val="Normal"/>
        <w:widowControl w:val="false"/>
        <w:jc w:val="both"/>
        <w:rPr>
          <w:rFonts w:ascii="Verdana" w:hAnsi="Verdana" w:eastAsia="Arial" w:cs="Arial"/>
        </w:rPr>
      </w:pPr>
      <w:r>
        <w:rPr>
          <w:rFonts w:eastAsia="Arial" w:cs="Arial" w:ascii="Verdana" w:hAnsi="Verdana"/>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Verdana" w:hAnsi="Verdana" w:eastAsia="Arial" w:cs="Arial"/>
        </w:rPr>
      </w:pPr>
      <w:r>
        <w:rPr>
          <w:rFonts w:eastAsia="Arial" w:cs="Arial" w:ascii="Verdana" w:hAnsi="Verdana"/>
        </w:rPr>
        <w:t>Conectar los suministros de agua a la grifería con el chicotillo flexible comprobando el sellado en todos los elementos utilizados.</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color w:val="000000"/>
        </w:rPr>
      </w:pPr>
      <w:r>
        <w:rPr>
          <w:rFonts w:eastAsia="Arial" w:cs="Arial" w:ascii="Verdana" w:hAnsi="Verdana"/>
          <w:color w:val="000000"/>
        </w:rPr>
        <w:t>Una vez se haya realizado la instalación completa del lavamanos, el Inspector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8711" w:leader="none"/>
        </w:tabs>
        <w:spacing w:before="0" w:after="120"/>
        <w:jc w:val="both"/>
        <w:rPr>
          <w:rFonts w:ascii="Verdana" w:hAnsi="Verdana" w:eastAsia="Arial" w:cs="Tahoma"/>
          <w:b/>
          <w:b/>
        </w:rPr>
      </w:pPr>
      <w:r>
        <w:rPr>
          <w:rFonts w:eastAsia="Arial" w:cs="Tahoma" w:ascii="Verdana" w:hAnsi="Verdana"/>
          <w:b/>
        </w:rPr>
        <w:t>Criterios de Control, Aceptación y Rechazo</w:t>
      </w:r>
    </w:p>
    <w:p>
      <w:pPr>
        <w:pStyle w:val="Normal"/>
        <w:widowControl w:val="false"/>
        <w:tabs>
          <w:tab w:val="clear" w:pos="708"/>
          <w:tab w:val="left" w:pos="560" w:leader="none"/>
        </w:tabs>
        <w:jc w:val="both"/>
        <w:rPr>
          <w:rFonts w:ascii="Verdana" w:hAnsi="Verdana" w:eastAsia="Arial" w:cs="Tahoma"/>
        </w:rPr>
      </w:pPr>
      <w:r>
        <w:rPr>
          <w:rFonts w:eastAsia="Arial" w:cs="Tahoma" w:ascii="Verdana" w:hAnsi="Verdana"/>
        </w:rPr>
        <w:t>El Inspector de Obra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t>MEDICIÓN. -</w:t>
      </w:r>
    </w:p>
    <w:p>
      <w:pPr>
        <w:pStyle w:val="Normal"/>
        <w:widowControl w:val="false"/>
        <w:tabs>
          <w:tab w:val="clear" w:pos="708"/>
          <w:tab w:val="left" w:pos="560"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rPr>
      </w:pPr>
      <w:r>
        <w:rPr>
          <w:rFonts w:eastAsia="Arial" w:cs="Arial" w:ascii="Verdana" w:hAnsi="Verdana"/>
        </w:rPr>
        <w:t xml:space="preserve">La provisión, y colocación de lavamanos con pedestal de porcelana sanitaria color blanco más accesorios e instalación se medirán en </w:t>
      </w:r>
      <w:r>
        <w:rPr>
          <w:rFonts w:eastAsia="Arial" w:cs="Arial" w:ascii="Verdana" w:hAnsi="Verdana"/>
          <w:b/>
        </w:rPr>
        <w:t>pieza,</w:t>
      </w:r>
      <w:r>
        <w:rPr>
          <w:rFonts w:eastAsia="Arial" w:cs="Arial" w:ascii="Verdana" w:hAnsi="Verdana"/>
        </w:rPr>
        <w:t xml:space="preserve"> incluyendo todos sus accesorios para el buen funcionamiento, de acuerdo a planos, autorizados y aprobados por el Inspector de Obra.</w:t>
      </w:r>
    </w:p>
    <w:p>
      <w:pPr>
        <w:pStyle w:val="Normal"/>
        <w:widowControl w:val="false"/>
        <w:tabs>
          <w:tab w:val="clear" w:pos="708"/>
          <w:tab w:val="left" w:pos="560" w:leader="none"/>
        </w:tabs>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Arial"/>
          <w:b/>
          <w:b/>
        </w:rPr>
      </w:pPr>
      <w:r>
        <w:rPr>
          <w:rFonts w:eastAsia="Arial" w:cs="Arial" w:ascii="Verdana" w:hAnsi="Verdana"/>
          <w:b/>
        </w:rPr>
      </w:r>
    </w:p>
    <w:tbl>
      <w:tblPr>
        <w:tblStyle w:val="Tablaconcuadrcula3"/>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N°</w:t>
            </w:r>
          </w:p>
        </w:tc>
        <w:tc>
          <w:tcPr>
            <w:tcW w:w="2386"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CODIGO</w:t>
            </w:r>
          </w:p>
        </w:tc>
        <w:tc>
          <w:tcPr>
            <w:tcW w:w="1144"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UNIDAD</w:t>
            </w:r>
          </w:p>
        </w:tc>
        <w:tc>
          <w:tcPr>
            <w:tcW w:w="5520" w:type="dxa"/>
            <w:tcBorders/>
            <w:shd w:color="auto" w:fill="1F3864" w:themeFill="accent5" w:themeFillShade="80" w:val="clea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ITEM</w:t>
            </w:r>
          </w:p>
        </w:tc>
      </w:tr>
      <w:tr>
        <w:trPr/>
        <w:tc>
          <w:tcPr>
            <w:tcW w:w="583"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18"/>
                <w:szCs w:val="18"/>
                <w:lang w:val="es-ES" w:bidi="ar-SA"/>
              </w:rPr>
              <w:t>45</w:t>
            </w:r>
          </w:p>
        </w:tc>
        <w:tc>
          <w:tcPr>
            <w:tcW w:w="2386" w:type="dxa"/>
            <w:tcBorders/>
            <w:shd w:color="auto" w:fill="BDD6EE" w:themeFill="accent1" w:themeFillTint="66" w:val="clear"/>
            <w:vAlign w:val="center"/>
          </w:tcPr>
          <w:p>
            <w:pPr>
              <w:pStyle w:val="Normal"/>
              <w:widowControl/>
              <w:spacing w:before="0" w:after="0"/>
              <w:jc w:val="center"/>
              <w:rPr>
                <w:rFonts w:ascii="Verdana" w:hAnsi="Verdana" w:eastAsia="Arial" w:cs="Tahoma"/>
                <w:b/>
                <w:b/>
                <w:bCs/>
                <w:sz w:val="18"/>
                <w:szCs w:val="18"/>
                <w:lang w:val="es-ES"/>
              </w:rPr>
            </w:pPr>
            <w:r>
              <w:rPr>
                <w:rFonts w:eastAsia="Arial" w:cs="Tahoma" w:ascii="Verdana" w:hAnsi="Verdana"/>
                <w:b/>
                <w:bCs/>
                <w:kern w:val="0"/>
                <w:sz w:val="18"/>
                <w:szCs w:val="18"/>
                <w:lang w:val="es-ES" w:bidi="ar-SA"/>
              </w:rPr>
              <w:br/>
              <w:t>VAC-IA-TAN-4</w:t>
            </w:r>
          </w:p>
          <w:p>
            <w:pPr>
              <w:pStyle w:val="Normal"/>
              <w:widowControl w:val="false"/>
              <w:spacing w:before="0" w:after="0"/>
              <w:jc w:val="center"/>
              <w:rPr>
                <w:rFonts w:ascii="Verdana" w:hAnsi="Verdana" w:eastAsia="Arial" w:cs="Arial"/>
                <w:b/>
                <w:b/>
                <w:sz w:val="18"/>
                <w:szCs w:val="18"/>
                <w:lang w:val="es-ES"/>
              </w:rPr>
            </w:pPr>
            <w:r>
              <w:rPr>
                <w:rFonts w:eastAsia="Arial" w:cs="Arial" w:ascii="Verdana" w:hAnsi="Verdana"/>
                <w:b/>
                <w:kern w:val="0"/>
                <w:sz w:val="20"/>
                <w:szCs w:val="20"/>
                <w:lang w:val="es-BO" w:bidi="ar-SA"/>
              </w:rPr>
            </w:r>
          </w:p>
        </w:tc>
        <w:tc>
          <w:tcPr>
            <w:tcW w:w="1144"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Calibri"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pacing w:before="0" w:after="0"/>
              <w:jc w:val="center"/>
              <w:rPr>
                <w:rFonts w:ascii="Verdana" w:hAnsi="Verdana" w:eastAsia="Arial" w:cs="Arial"/>
                <w:b/>
                <w:b/>
                <w:sz w:val="18"/>
                <w:szCs w:val="18"/>
                <w:lang w:val="es-ES"/>
              </w:rPr>
            </w:pPr>
            <w:r>
              <w:rPr>
                <w:rFonts w:eastAsia="Arial" w:cs="Tahoma" w:ascii="Verdana" w:hAnsi="Verdana"/>
                <w:b/>
                <w:bCs/>
                <w:kern w:val="0"/>
                <w:sz w:val="18"/>
                <w:szCs w:val="18"/>
                <w:lang w:val="es-ES" w:bidi="ar-SA"/>
              </w:rPr>
              <w:t>PROVISION Y COLOCADO DE TANQUE PLASTICO DE AGUA DE 650 LITROS C/ACCESORIOS</w:t>
            </w:r>
          </w:p>
        </w:tc>
      </w:tr>
    </w:tbl>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DESCRIPCIÓN. –</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Tahoma"/>
          <w:highlight w:val="yellow"/>
        </w:rPr>
      </w:pPr>
      <w:r>
        <w:rPr>
          <w:rFonts w:eastAsia="Arial" w:cs="Tahoma" w:ascii="Verdana" w:hAnsi="Verdana"/>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Verdana" w:hAnsi="Verdana" w:eastAsia="Arial" w:cs="Arial"/>
          <w:highlight w:val="yellow"/>
        </w:rPr>
      </w:pPr>
      <w:r>
        <w:rPr>
          <w:rFonts w:eastAsia="Arial" w:cs="Arial" w:ascii="Verdana" w:hAnsi="Verdana"/>
          <w:highlight w:val="yellow"/>
        </w:rPr>
      </w:r>
    </w:p>
    <w:p>
      <w:pPr>
        <w:pStyle w:val="Normal"/>
        <w:widowControl w:val="false"/>
        <w:jc w:val="both"/>
        <w:rPr>
          <w:rFonts w:ascii="Verdana" w:hAnsi="Verdana" w:eastAsia="Arial" w:cs="Arial"/>
          <w:b/>
          <w:b/>
        </w:rPr>
      </w:pPr>
      <w:r>
        <w:rPr>
          <w:rFonts w:eastAsia="Arial" w:cs="Arial" w:ascii="Verdana" w:hAnsi="Verdana"/>
          <w:b/>
        </w:rPr>
        <w:t>MATERIALES, HERRAMIENTAS Y EQUIPO. –</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Verdana" w:hAnsi="Verdana" w:eastAsia="Arial" w:cs="Tahoma"/>
        </w:rPr>
      </w:pPr>
      <w:r>
        <w:rPr>
          <w:rFonts w:eastAsia="Arial" w:cs="Tahoma" w:ascii="Verdana" w:hAnsi="Verdana"/>
        </w:rPr>
      </w:r>
    </w:p>
    <w:p>
      <w:pPr>
        <w:pStyle w:val="Normal"/>
        <w:widowControl w:val="false"/>
        <w:jc w:val="both"/>
        <w:rPr>
          <w:rFonts w:ascii="Verdana" w:hAnsi="Verdana" w:eastAsia="Arial" w:cs="Tahoma"/>
        </w:rPr>
      </w:pPr>
      <w:r>
        <w:rPr>
          <w:rFonts w:eastAsia="Arial" w:cs="Tahoma" w:ascii="Verdana" w:hAnsi="Verdana"/>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b/>
          <w:b/>
        </w:rPr>
      </w:pPr>
      <w:r>
        <w:rPr>
          <w:rFonts w:eastAsia="Arial" w:cs="Arial" w:ascii="Verdana" w:hAnsi="Verdana"/>
          <w:b/>
        </w:rPr>
        <w:t>FORMA DE EJECUCIÓN. –</w:t>
      </w:r>
    </w:p>
    <w:p>
      <w:pPr>
        <w:pStyle w:val="Normal"/>
        <w:widowControl w:val="false"/>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Arial"/>
          <w:kern w:val="2"/>
        </w:rPr>
      </w:pPr>
      <w:r>
        <w:rPr>
          <w:rFonts w:eastAsia="Arial" w:cs="Arial" w:ascii="Verdana" w:hAnsi="Verdana"/>
          <w:kern w:val="2"/>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Se deberá garantizar la estabilidad y resistencia de toda la estructura y someter al tanque a las pruebas necesarias llenándolo, para el efecto, con agua limpia y potable.</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Verdana" w:hAnsi="Verdana"/>
        </w:rPr>
        <w:t>Proyecto</w:t>
      </w:r>
      <w:r>
        <w:rPr>
          <w:rFonts w:eastAsia="Arial" w:cs="Arial" w:ascii="Verdana" w:hAnsi="Verdana"/>
          <w:kern w:val="2"/>
        </w:rPr>
        <w:t>”.</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Arial"/>
          <w:kern w:val="2"/>
        </w:rPr>
      </w:pPr>
      <w:r>
        <w:rPr>
          <w:rFonts w:eastAsia="Arial" w:cs="Arial" w:ascii="Verdana" w:hAnsi="Verdana"/>
          <w:kern w:val="2"/>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Verdana" w:hAnsi="Verdana"/>
        </w:rPr>
        <w:t>Proyecto</w:t>
      </w:r>
      <w:r>
        <w:rPr>
          <w:rFonts w:eastAsia="Arial" w:cs="Arial" w:ascii="Verdana" w:hAnsi="Verdana"/>
          <w:kern w:val="2"/>
        </w:rPr>
        <w:t>.</w:t>
      </w:r>
    </w:p>
    <w:p>
      <w:pPr>
        <w:pStyle w:val="Normal"/>
        <w:widowControl w:val="false"/>
        <w:jc w:val="both"/>
        <w:rPr>
          <w:rFonts w:ascii="Verdana" w:hAnsi="Verdana" w:eastAsia="Arial" w:cs="Arial"/>
          <w:kern w:val="2"/>
        </w:rPr>
      </w:pPr>
      <w:r>
        <w:rPr>
          <w:rFonts w:eastAsia="Arial" w:cs="Arial" w:ascii="Verdana" w:hAnsi="Verdana"/>
          <w:kern w:val="2"/>
        </w:rPr>
      </w:r>
    </w:p>
    <w:p>
      <w:pPr>
        <w:pStyle w:val="Normal"/>
        <w:widowControl w:val="false"/>
        <w:jc w:val="both"/>
        <w:rPr>
          <w:rFonts w:ascii="Verdana" w:hAnsi="Verdana" w:eastAsia="Arial" w:cs="Tahoma"/>
          <w:b/>
          <w:b/>
        </w:rPr>
      </w:pPr>
      <w:r>
        <w:rPr>
          <w:rFonts w:eastAsia="Arial" w:cs="Tahoma" w:ascii="Verdana" w:hAnsi="Verdana"/>
          <w:b/>
        </w:rPr>
        <w:t>Criterios de Control, Aceptación y Rechazo</w:t>
      </w:r>
    </w:p>
    <w:p>
      <w:pPr>
        <w:pStyle w:val="Normal"/>
        <w:widowControl w:val="false"/>
        <w:jc w:val="both"/>
        <w:rPr>
          <w:rFonts w:ascii="Verdana" w:hAnsi="Verdana" w:eastAsia="Arial" w:cs="Tahoma"/>
          <w:b/>
          <w:b/>
        </w:rPr>
      </w:pPr>
      <w:r>
        <w:rPr>
          <w:rFonts w:eastAsia="Arial" w:cs="Tahoma" w:ascii="Verdana" w:hAnsi="Verdana"/>
          <w:b/>
        </w:rPr>
      </w:r>
    </w:p>
    <w:p>
      <w:pPr>
        <w:pStyle w:val="Normal"/>
        <w:widowControl w:val="false"/>
        <w:tabs>
          <w:tab w:val="clear" w:pos="708"/>
          <w:tab w:val="left" w:pos="560" w:leader="none"/>
        </w:tabs>
        <w:jc w:val="both"/>
        <w:rPr>
          <w:rFonts w:ascii="Verdana" w:hAnsi="Verdana" w:eastAsia="Arial" w:cs="Arial"/>
          <w:kern w:val="2"/>
        </w:rPr>
      </w:pPr>
      <w:r>
        <w:rPr>
          <w:rFonts w:eastAsia="Arial" w:cs="Arial" w:ascii="Verdana" w:hAnsi="Verdana"/>
          <w:kern w:val="2"/>
        </w:rPr>
        <w:t xml:space="preserve">Una vez instalados los artefactos, se realizarán las pruebas finales para verificar el correcto funcionamiento de todos y cada uno de los artefactos instalados, en presencia del Inspector de </w:t>
      </w:r>
      <w:r>
        <w:rPr>
          <w:rFonts w:eastAsia="Arial" w:cs="Tahoma" w:ascii="Verdana" w:hAnsi="Verdana"/>
        </w:rPr>
        <w:t>Proyecto</w:t>
      </w:r>
      <w:r>
        <w:rPr>
          <w:rFonts w:eastAsia="Arial" w:cs="Arial" w:ascii="Verdana" w:hAnsi="Verdana"/>
          <w:kern w:val="2"/>
        </w:rPr>
        <w:t>, quién deberá certificar la situación.</w:t>
      </w:r>
    </w:p>
    <w:p>
      <w:pPr>
        <w:pStyle w:val="Normal"/>
        <w:widowControl w:val="false"/>
        <w:tabs>
          <w:tab w:val="clear" w:pos="708"/>
          <w:tab w:val="left" w:pos="560" w:leader="none"/>
        </w:tabs>
        <w:jc w:val="both"/>
        <w:rPr>
          <w:rFonts w:ascii="Verdana" w:hAnsi="Verdana" w:eastAsia="Arial" w:cs="Arial"/>
          <w:kern w:val="2"/>
        </w:rPr>
      </w:pPr>
      <w:r>
        <w:rPr>
          <w:rFonts w:eastAsia="Arial" w:cs="Arial" w:ascii="Verdana" w:hAnsi="Verdana"/>
          <w:kern w:val="2"/>
        </w:rPr>
      </w:r>
    </w:p>
    <w:p>
      <w:pPr>
        <w:pStyle w:val="Normal"/>
        <w:widowControl w:val="false"/>
        <w:tabs>
          <w:tab w:val="clear" w:pos="708"/>
          <w:tab w:val="left" w:pos="560" w:leader="none"/>
        </w:tabs>
        <w:jc w:val="both"/>
        <w:rPr>
          <w:rFonts w:ascii="Verdana" w:hAnsi="Verdana" w:eastAsia="Arial" w:cs="Arial"/>
          <w:kern w:val="2"/>
        </w:rPr>
      </w:pPr>
      <w:r>
        <w:rPr>
          <w:rFonts w:eastAsia="Arial" w:cs="Arial" w:ascii="Verdana" w:hAnsi="Verdana"/>
          <w:kern w:val="2"/>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Verdana" w:hAnsi="Verdana" w:eastAsia="Arial" w:cs="Calibri" w:cstheme="minorHAnsi"/>
          <w:color w:val="000000"/>
        </w:rPr>
      </w:pPr>
      <w:r>
        <w:rPr>
          <w:rFonts w:eastAsia="Arial" w:cs="Calibri" w:cstheme="minorHAnsi" w:ascii="Verdana" w:hAnsi="Verdana"/>
          <w:color w:val="000000"/>
        </w:rPr>
      </w:r>
    </w:p>
    <w:p>
      <w:pPr>
        <w:pStyle w:val="Normal"/>
        <w:widowControl w:val="false"/>
        <w:jc w:val="both"/>
        <w:rPr>
          <w:rFonts w:ascii="Verdana" w:hAnsi="Verdana" w:eastAsia="Arial" w:cs="Arial"/>
          <w:b/>
          <w:b/>
        </w:rPr>
      </w:pPr>
      <w:r>
        <w:rPr>
          <w:rFonts w:eastAsia="Arial" w:cs="Arial" w:ascii="Verdana" w:hAnsi="Verdana"/>
          <w:b/>
        </w:rPr>
        <w:t>MEDICIÓN. -</w:t>
      </w:r>
    </w:p>
    <w:p>
      <w:pPr>
        <w:pStyle w:val="Normal"/>
        <w:widowControl w:val="false"/>
        <w:jc w:val="both"/>
        <w:rPr>
          <w:rFonts w:ascii="Verdana" w:hAnsi="Verdana" w:eastAsia="Arial" w:cs="Arial"/>
        </w:rPr>
      </w:pPr>
      <w:r>
        <w:rPr>
          <w:rFonts w:eastAsia="Arial" w:cs="Arial" w:ascii="Verdana" w:hAnsi="Verdana"/>
        </w:rPr>
      </w:r>
    </w:p>
    <w:p>
      <w:pPr>
        <w:pStyle w:val="Normal"/>
        <w:widowControl w:val="false"/>
        <w:jc w:val="both"/>
        <w:rPr>
          <w:rFonts w:ascii="Verdana" w:hAnsi="Verdana" w:eastAsia="Arial" w:cs="Tahoma"/>
        </w:rPr>
      </w:pPr>
      <w:r>
        <w:rPr>
          <w:rFonts w:eastAsia="Arial" w:cs="Tahoma" w:ascii="Verdana" w:hAnsi="Verdana"/>
        </w:rPr>
        <w:t xml:space="preserve">El tanque plástico de agua de 650 litros c/accesorios será medido en forma </w:t>
      </w:r>
      <w:r>
        <w:rPr>
          <w:rFonts w:eastAsia="Arial" w:cs="Tahoma" w:ascii="Verdana" w:hAnsi="Verdana"/>
          <w:b/>
        </w:rPr>
        <w:t>global</w:t>
      </w:r>
      <w:r>
        <w:rPr>
          <w:rFonts w:eastAsia="Arial" w:cs="Tahoma" w:ascii="Verdana" w:hAnsi="Verdana"/>
        </w:rPr>
        <w:t>, incluyendo todos sus accesorios para el buen funcionamiento del ítem.</w:t>
      </w:r>
    </w:p>
    <w:p>
      <w:pPr>
        <w:pStyle w:val="Normal"/>
        <w:widowControl w:val="false"/>
        <w:jc w:val="both"/>
        <w:rPr>
          <w:rFonts w:ascii="Verdana" w:hAnsi="Verdana" w:eastAsia="Arial" w:cs="Arial"/>
        </w:rPr>
      </w:pPr>
      <w:r>
        <w:rPr>
          <w:rFonts w:eastAsia="Arial" w:cs="Arial" w:ascii="Verdana" w:hAnsi="Verdana"/>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Verdana" w:hAnsi="Verdana"/>
        </w:rPr>
        <w:t>Proyecto</w:t>
      </w:r>
      <w:r>
        <w:rPr>
          <w:rFonts w:eastAsia="Arial" w:cs="Tahoma" w:ascii="Verdana" w:hAnsi="Verdana"/>
          <w:color w:val="000000"/>
        </w:rPr>
        <w:t>,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jc w:val="both"/>
        <w:rPr>
          <w:rFonts w:ascii="Verdana" w:hAnsi="Verdana" w:eastAsia="Arial" w:cs="Tahoma"/>
        </w:rPr>
      </w:pPr>
      <w:r>
        <w:rPr>
          <w:rFonts w:eastAsia="Arial" w:cs="Tahoma" w:ascii="Verdana" w:hAnsi="Verdana"/>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N°</w:t>
            </w:r>
          </w:p>
        </w:tc>
        <w:tc>
          <w:tcPr>
            <w:tcW w:w="2386" w:type="dxa"/>
            <w:tcBorders/>
            <w:shd w:color="auto" w:fill="1F3864" w:themeFill="accent5" w:themeFillShade="80"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CÓDIGO</w:t>
            </w:r>
          </w:p>
        </w:tc>
        <w:tc>
          <w:tcPr>
            <w:tcW w:w="1144" w:type="dxa"/>
            <w:tcBorders/>
            <w:shd w:color="auto" w:fill="1F3864" w:themeFill="accent5" w:themeFillShade="80"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UNIDAD</w:t>
            </w:r>
          </w:p>
        </w:tc>
        <w:tc>
          <w:tcPr>
            <w:tcW w:w="5520" w:type="dxa"/>
            <w:tcBorders/>
            <w:shd w:color="auto" w:fill="1F3864" w:themeFill="accent5" w:themeFillShade="80"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ÍTEM</w:t>
            </w:r>
          </w:p>
        </w:tc>
      </w:tr>
      <w:tr>
        <w:trPr/>
        <w:tc>
          <w:tcPr>
            <w:tcW w:w="583" w:type="dxa"/>
            <w:tcBorders/>
            <w:shd w:color="auto" w:fill="BDD6EE" w:themeFill="accent1" w:themeFillTint="66" w:val="clear"/>
            <w:vAlign w:val="cente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46</w:t>
            </w:r>
          </w:p>
        </w:tc>
        <w:tc>
          <w:tcPr>
            <w:tcW w:w="2386" w:type="dxa"/>
            <w:tcBorders/>
            <w:shd w:color="auto" w:fill="BDD6EE" w:themeFill="accent1" w:themeFillTint="66"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VAC-OF-CAJ-1</w:t>
            </w:r>
          </w:p>
        </w:tc>
        <w:tc>
          <w:tcPr>
            <w:tcW w:w="1144" w:type="dxa"/>
            <w:tcBorders/>
            <w:shd w:color="auto" w:fill="BDD6EE" w:themeFill="accent1" w:themeFillTint="66"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M</w:t>
            </w:r>
          </w:p>
        </w:tc>
        <w:tc>
          <w:tcPr>
            <w:tcW w:w="5520" w:type="dxa"/>
            <w:tcBorders/>
            <w:shd w:color="auto" w:fill="BDD6EE" w:themeFill="accent1" w:themeFillTint="66" w:val="clear"/>
          </w:tcPr>
          <w:p>
            <w:pPr>
              <w:pStyle w:val="Normal"/>
              <w:widowControl/>
              <w:spacing w:before="0" w:after="0"/>
              <w:jc w:val="center"/>
              <w:rPr>
                <w:rFonts w:ascii="Verdana" w:hAnsi="Verdana"/>
                <w:b/>
                <w:b/>
              </w:rPr>
            </w:pPr>
            <w:r>
              <w:rPr>
                <w:rFonts w:eastAsia="Times New Roman" w:cs="Times New Roman" w:ascii="Verdana" w:hAnsi="Verdana"/>
                <w:b/>
                <w:kern w:val="0"/>
                <w:sz w:val="20"/>
                <w:szCs w:val="20"/>
                <w:lang w:val="es-ES" w:bidi="ar-SA"/>
              </w:rPr>
              <w:t>PROVISIÓN Y COLOCADO DE CAJONERÍA ALTA DE COCINA</w:t>
            </w:r>
          </w:p>
        </w:tc>
      </w:tr>
    </w:tbl>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r>
    </w:p>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t>DESCRIPCIÓN. –</w:t>
      </w:r>
    </w:p>
    <w:p>
      <w:pPr>
        <w:pStyle w:val="NoSpacing"/>
        <w:jc w:val="both"/>
        <w:rPr>
          <w:rFonts w:ascii="Verdana" w:hAnsi="Verdana" w:cs="Calibri" w:cstheme="minorHAnsi"/>
          <w:sz w:val="20"/>
          <w:szCs w:val="20"/>
        </w:rPr>
      </w:pPr>
      <w:r>
        <w:rPr>
          <w:rFonts w:cs="Calibri" w:ascii="Verdana" w:hAnsi="Verdana" w:cstheme="minorHAnsi"/>
          <w:sz w:val="20"/>
          <w:szCs w:val="20"/>
        </w:rPr>
        <w:t xml:space="preserve">Este Ítem comprende la </w:t>
      </w:r>
      <w:r>
        <w:rPr>
          <w:rFonts w:cs="Calibri" w:ascii="Verdana" w:hAnsi="Verdana" w:cstheme="minorHAnsi"/>
          <w:bCs/>
          <w:sz w:val="20"/>
          <w:szCs w:val="20"/>
        </w:rPr>
        <w:t>provisión y colocado de cajonería alta</w:t>
      </w:r>
      <w:r>
        <w:rPr>
          <w:rFonts w:cs="Calibri" w:ascii="Verdana" w:hAnsi="Verdana" w:cstheme="minorHAnsi"/>
          <w:sz w:val="20"/>
          <w:szCs w:val="20"/>
        </w:rPr>
        <w:t xml:space="preserve"> de cocina, sobre el mesón de cocina, ajustándose estrictamente al trazado, alineación, elevaciones y dimensiones señaladas en los planos constructivos e instrucciones del Inspector de proyectos.</w:t>
      </w:r>
    </w:p>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r>
    </w:p>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t>MATERIALES, HERRAMIENTAS Y EQUIPO. -</w:t>
      </w:r>
    </w:p>
    <w:p>
      <w:pPr>
        <w:pStyle w:val="Normal"/>
        <w:tabs>
          <w:tab w:val="clear" w:pos="708"/>
          <w:tab w:val="left" w:pos="8711" w:leader="none"/>
        </w:tabs>
        <w:jc w:val="both"/>
        <w:rPr>
          <w:rFonts w:ascii="Verdana" w:hAnsi="Verdana" w:cs="Tahoma"/>
        </w:rPr>
      </w:pPr>
      <w:r>
        <w:rPr>
          <w:rFonts w:cs="Tahoma" w:ascii="Verdana" w:hAnsi="Verdana"/>
        </w:rPr>
        <w:t>La Entidad Ejecutora proporcionará todos los materiales (excepto los de aporte propio), herramientas y equipo necesarios para la ejecución de los trabajos, los mismos deberán ser aprobados por el Inspector de proyectos.</w:t>
      </w:r>
    </w:p>
    <w:p>
      <w:pPr>
        <w:pStyle w:val="NoSpacing"/>
        <w:jc w:val="both"/>
        <w:rPr>
          <w:rFonts w:ascii="Verdana" w:hAnsi="Verdana" w:eastAsia="Arial" w:cs="Tahoma"/>
          <w:sz w:val="20"/>
          <w:szCs w:val="20"/>
        </w:rPr>
      </w:pPr>
      <w:r>
        <w:rPr>
          <w:rFonts w:eastAsia="Arial" w:cs="Tahoma" w:ascii="Verdana" w:hAnsi="Verdana"/>
          <w:sz w:val="20"/>
          <w:szCs w:val="20"/>
        </w:rPr>
        <w:t>Las cajoneras se construirán con tablero de melamina de 15mm que es un material resistente y de buena durabilidad. Se tendrá agarradores de aluminio, la unión se realizará con tornillos de encarne, se tiene bisagras de cierre lento, Fisher para empotrar.</w:t>
      </w:r>
    </w:p>
    <w:p>
      <w:pPr>
        <w:pStyle w:val="NoSpacing"/>
        <w:jc w:val="both"/>
        <w:rPr>
          <w:rFonts w:ascii="Verdana" w:hAnsi="Verdana" w:eastAsia="Arial" w:cs="Tahoma"/>
          <w:sz w:val="20"/>
          <w:szCs w:val="20"/>
        </w:rPr>
      </w:pPr>
      <w:r>
        <w:rPr>
          <w:rFonts w:eastAsia="Arial" w:cs="Tahoma" w:ascii="Verdana" w:hAnsi="Verdana"/>
          <w:sz w:val="20"/>
          <w:szCs w:val="20"/>
        </w:rPr>
      </w:r>
    </w:p>
    <w:p>
      <w:pPr>
        <w:pStyle w:val="NoSpacing"/>
        <w:jc w:val="both"/>
        <w:rPr>
          <w:rFonts w:ascii="Verdana" w:hAnsi="Verdana" w:eastAsia="Arial" w:cs="Tahoma"/>
          <w:sz w:val="20"/>
          <w:szCs w:val="20"/>
        </w:rPr>
      </w:pPr>
      <w:r>
        <w:rPr>
          <w:rFonts w:eastAsia="Arial" w:cs="Tahoma" w:ascii="Verdana" w:hAnsi="Verdana"/>
          <w:sz w:val="20"/>
          <w:szCs w:val="20"/>
        </w:rPr>
        <w:t>Las tapas serán de color diferente a blanco, todos los materiales serán de marca reconocida y aprobados por Inspector de proyectos.</w:t>
      </w:r>
    </w:p>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r>
    </w:p>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t>FORMA DE EJECUCIÓN. –</w:t>
      </w:r>
    </w:p>
    <w:p>
      <w:pPr>
        <w:pStyle w:val="NoSpacing"/>
        <w:jc w:val="both"/>
        <w:rPr>
          <w:rFonts w:ascii="Verdana" w:hAnsi="Verdana" w:eastAsia="Arial" w:cs="Tahoma"/>
          <w:sz w:val="20"/>
          <w:szCs w:val="20"/>
        </w:rPr>
      </w:pPr>
      <w:r>
        <w:rPr>
          <w:rFonts w:eastAsia="Arial" w:cs="Tahoma" w:ascii="Verdana" w:hAnsi="Verdana"/>
          <w:sz w:val="20"/>
          <w:szCs w:val="20"/>
        </w:rPr>
        <w:t>Las cajoneras se construirán con tablero de melamina de 15mm que es un material resistente y de buena durabilidad. Se tendrá agarradores de aluminio, la unión se realizará con tornillos de encarne, se tiene bisagras de cierre lento, Fisher para empotrar.</w:t>
      </w:r>
    </w:p>
    <w:p>
      <w:pPr>
        <w:pStyle w:val="NoSpacing"/>
        <w:jc w:val="both"/>
        <w:rPr>
          <w:rFonts w:ascii="Verdana" w:hAnsi="Verdana" w:eastAsia="Arial" w:cs="Tahoma"/>
          <w:sz w:val="20"/>
          <w:szCs w:val="20"/>
        </w:rPr>
      </w:pPr>
      <w:r>
        <w:rPr>
          <w:rFonts w:eastAsia="Arial" w:cs="Tahoma" w:ascii="Verdana" w:hAnsi="Verdana"/>
          <w:sz w:val="20"/>
          <w:szCs w:val="20"/>
        </w:rPr>
      </w:r>
    </w:p>
    <w:p>
      <w:pPr>
        <w:pStyle w:val="NoSpacing"/>
        <w:jc w:val="both"/>
        <w:rPr>
          <w:rFonts w:ascii="Verdana" w:hAnsi="Verdana" w:eastAsia="Arial" w:cs="Tahoma"/>
          <w:sz w:val="20"/>
          <w:szCs w:val="20"/>
        </w:rPr>
      </w:pPr>
      <w:r>
        <w:rPr>
          <w:rFonts w:eastAsia="Arial" w:cs="Tahoma" w:ascii="Verdana" w:hAnsi="Verdana"/>
          <w:sz w:val="20"/>
          <w:szCs w:val="20"/>
        </w:rPr>
        <w:t>Las tapas serán de color diferente a blanco, todos los materiales serán de marca reconocida y aprobados por Inspector de proyectos.</w:t>
      </w:r>
    </w:p>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r>
    </w:p>
    <w:p>
      <w:pPr>
        <w:pStyle w:val="NoSpacing"/>
        <w:jc w:val="both"/>
        <w:rPr>
          <w:rFonts w:ascii="Verdana" w:hAnsi="Verdana" w:cs="Calibri" w:cstheme="minorHAnsi"/>
          <w:sz w:val="20"/>
          <w:szCs w:val="20"/>
        </w:rPr>
      </w:pPr>
      <w:r>
        <w:rPr>
          <w:rFonts w:cs="Calibri" w:ascii="Verdana" w:hAnsi="Verdana" w:cstheme="minorHAnsi"/>
          <w:sz w:val="20"/>
          <w:szCs w:val="20"/>
        </w:rPr>
        <w:t xml:space="preserve">La ejecución de las cajoneras se lo realizará de acuerdo a planos, esta será de melamina color y su frente o tapa será de otro color aprobado por el Inspector de proyectos. </w:t>
      </w:r>
    </w:p>
    <w:p>
      <w:pPr>
        <w:pStyle w:val="NoSpacing"/>
        <w:jc w:val="both"/>
        <w:rPr>
          <w:rFonts w:ascii="Verdana" w:hAnsi="Verdana" w:cs="Calibri" w:cstheme="minorHAnsi"/>
          <w:sz w:val="20"/>
          <w:szCs w:val="20"/>
        </w:rPr>
      </w:pPr>
      <w:r>
        <w:rPr>
          <w:rFonts w:cs="Calibri" w:ascii="Verdana" w:hAnsi="Verdana" w:cstheme="minorHAnsi"/>
          <w:sz w:val="20"/>
          <w:szCs w:val="20"/>
        </w:rPr>
        <w:t>Las puertas tendrán bisagras de cierre lento, colocados con tornillos de encarne, las puertas tendrán un jalador de aluminio tipo riel; La melamina tendrá un espesor de 15mm.</w:t>
      </w:r>
    </w:p>
    <w:p>
      <w:pPr>
        <w:pStyle w:val="NoSpacing"/>
        <w:jc w:val="both"/>
        <w:rPr>
          <w:rFonts w:ascii="Verdana" w:hAnsi="Verdana" w:cs="Calibri" w:cstheme="minorHAnsi"/>
          <w:sz w:val="20"/>
          <w:szCs w:val="20"/>
        </w:rPr>
      </w:pPr>
      <w:r>
        <w:rPr>
          <w:rFonts w:cs="Calibri" w:ascii="Verdana" w:hAnsi="Verdana" w:cstheme="minorHAnsi"/>
          <w:sz w:val="20"/>
          <w:szCs w:val="20"/>
        </w:rPr>
        <w:t>Los muebles bajos y altos serán de sistema modular, melamínico +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Spacing"/>
        <w:jc w:val="both"/>
        <w:rPr>
          <w:rFonts w:ascii="Verdana" w:hAnsi="Verdana" w:cs="Calibri" w:cstheme="minorHAnsi"/>
          <w:sz w:val="20"/>
          <w:szCs w:val="20"/>
        </w:rPr>
      </w:pPr>
      <w:r>
        <w:rPr>
          <w:rFonts w:cs="Calibri" w:ascii="Verdana" w:hAnsi="Verdana" w:cstheme="minorHAnsi"/>
          <w:sz w:val="20"/>
          <w:szCs w:val="20"/>
        </w:rPr>
        <w:t xml:space="preserve"> </w:t>
      </w:r>
    </w:p>
    <w:p>
      <w:pPr>
        <w:pStyle w:val="NoSpacing"/>
        <w:jc w:val="both"/>
        <w:rPr>
          <w:rFonts w:ascii="Verdana" w:hAnsi="Verdana" w:cs="Calibri" w:cstheme="minorHAnsi"/>
          <w:sz w:val="20"/>
          <w:szCs w:val="20"/>
        </w:rPr>
      </w:pPr>
      <w:r>
        <w:rPr>
          <w:rFonts w:cs="Calibri" w:ascii="Verdana" w:hAnsi="Verdana" w:cstheme="minorHAnsi"/>
          <w:sz w:val="20"/>
          <w:szCs w:val="20"/>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tabs>
          <w:tab w:val="clear" w:pos="708"/>
          <w:tab w:val="left" w:pos="8711" w:leader="none"/>
        </w:tabs>
        <w:spacing w:before="120" w:after="120"/>
        <w:jc w:val="both"/>
        <w:rPr>
          <w:rFonts w:ascii="Verdana" w:hAnsi="Verdana" w:cs="Tahoma"/>
          <w:b/>
          <w:b/>
        </w:rPr>
      </w:pPr>
      <w:r>
        <w:rPr>
          <w:rFonts w:cs="Tahoma" w:ascii="Verdana" w:hAnsi="Verdana"/>
          <w:b/>
        </w:rPr>
        <w:t>Criterios de Aceptación y Rechazo</w:t>
      </w:r>
    </w:p>
    <w:p>
      <w:pPr>
        <w:pStyle w:val="Normal"/>
        <w:jc w:val="both"/>
        <w:rPr>
          <w:rFonts w:ascii="Verdana" w:hAnsi="Verdana" w:eastAsia="" w:cs="Calibri" w:cstheme="minorHAnsi" w:eastAsiaTheme="minorEastAsia"/>
          <w:lang w:eastAsia="es-ES"/>
        </w:rPr>
      </w:pPr>
      <w:r>
        <w:rPr>
          <w:rFonts w:eastAsia="" w:cs="Calibri" w:ascii="Verdana" w:hAnsi="Verdana" w:cstheme="minorHAnsi" w:eastAsiaTheme="minorEastAsia"/>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tabs>
          <w:tab w:val="clear" w:pos="708"/>
          <w:tab w:val="left" w:pos="560" w:leader="none"/>
        </w:tabs>
        <w:jc w:val="both"/>
        <w:rPr>
          <w:rFonts w:ascii="Verdana" w:hAnsi="Verdana"/>
          <w:b/>
          <w:b/>
          <w:bCs/>
          <w:color w:val="000000" w:themeColor="text1"/>
        </w:rPr>
      </w:pPr>
      <w:r>
        <w:rPr>
          <w:rFonts w:ascii="Verdana" w:hAnsi="Verdana"/>
          <w:b/>
          <w:bCs/>
          <w:color w:val="000000" w:themeColor="text1"/>
        </w:rPr>
        <w:t>MEDICIÓN. –</w:t>
      </w:r>
    </w:p>
    <w:p>
      <w:pPr>
        <w:pStyle w:val="NoSpacing"/>
        <w:jc w:val="both"/>
        <w:rPr>
          <w:rFonts w:ascii="Verdana" w:hAnsi="Verdana" w:cs="Calibri" w:cstheme="minorHAnsi"/>
          <w:sz w:val="20"/>
          <w:szCs w:val="20"/>
        </w:rPr>
      </w:pPr>
      <w:r>
        <w:rPr>
          <w:rFonts w:cs="Calibri" w:ascii="Verdana" w:hAnsi="Verdana" w:cstheme="minorHAnsi"/>
          <w:sz w:val="20"/>
          <w:szCs w:val="20"/>
        </w:rPr>
        <w:t>La provisión y colocado de cajonería alta de cocina,</w:t>
      </w:r>
      <w:r>
        <w:rPr>
          <w:rFonts w:cs="Calibri" w:ascii="Verdana" w:hAnsi="Verdana" w:cstheme="minorHAnsi"/>
          <w:color w:val="FF0000"/>
          <w:sz w:val="20"/>
          <w:szCs w:val="20"/>
        </w:rPr>
        <w:t xml:space="preserve"> </w:t>
      </w:r>
      <w:r>
        <w:rPr>
          <w:rFonts w:cs="Calibri" w:ascii="Verdana" w:hAnsi="Verdana" w:cstheme="minorHAnsi"/>
          <w:sz w:val="20"/>
          <w:szCs w:val="20"/>
        </w:rPr>
        <w:t>serán medida en metros, en esta medición se incluirá únicamente aquellos trabajos que sean aceptados por el Inspector de proyectos y que tengan las dimensiones que se tiene en planos.</w:t>
      </w:r>
    </w:p>
    <w:p>
      <w:pPr>
        <w:pStyle w:val="Normal"/>
        <w:tabs>
          <w:tab w:val="clear" w:pos="708"/>
          <w:tab w:val="left" w:pos="560" w:leader="none"/>
        </w:tabs>
        <w:jc w:val="both"/>
        <w:rPr>
          <w:rFonts w:ascii="Verdana" w:hAnsi="Verdana"/>
          <w:color w:val="000000" w:themeColor="text1"/>
        </w:rPr>
      </w:pPr>
      <w:r>
        <w:rPr>
          <w:rFonts w:ascii="Verdana" w:hAnsi="Verdana"/>
          <w:color w:val="000000" w:themeColor="text1"/>
        </w:rPr>
      </w:r>
    </w:p>
    <w:p>
      <w:pPr>
        <w:pStyle w:val="Normal"/>
        <w:tabs>
          <w:tab w:val="clear" w:pos="708"/>
          <w:tab w:val="left" w:pos="560" w:leader="none"/>
        </w:tabs>
        <w:jc w:val="both"/>
        <w:rPr>
          <w:rFonts w:ascii="Verdana" w:hAnsi="Verdana"/>
          <w:b/>
          <w:b/>
          <w:color w:val="000000"/>
        </w:rPr>
      </w:pPr>
      <w:r>
        <w:rPr>
          <w:rFonts w:ascii="Verdana" w:hAnsi="Verdana"/>
          <w:b/>
          <w:color w:val="000000"/>
        </w:rPr>
        <w:t>APORTE PROPIO. –</w:t>
      </w:r>
    </w:p>
    <w:p>
      <w:pPr>
        <w:pStyle w:val="NoSpacing"/>
        <w:jc w:val="both"/>
        <w:rPr>
          <w:rFonts w:ascii="Verdana" w:hAnsi="Verdana" w:cs="Calibri" w:cstheme="minorHAnsi"/>
          <w:sz w:val="20"/>
          <w:szCs w:val="20"/>
        </w:rPr>
      </w:pPr>
      <w:r>
        <w:rPr>
          <w:rFonts w:cs="Calibri" w:ascii="Verdana" w:hAnsi="Verdana" w:cstheme="minorHAnsi"/>
          <w:sz w:val="20"/>
          <w:szCs w:val="20"/>
        </w:rPr>
        <w:t xml:space="preserve">El aporte propio se encuentra especificado en el análisis de precios unitarios, mismos que no serán tomados en cuenta en la cantidad monetaria del ítem. En caso de mano de obra no calificada, la Entidad ejecutora </w:t>
      </w:r>
    </w:p>
    <w:p>
      <w:pPr>
        <w:pStyle w:val="NoSpacing"/>
        <w:jc w:val="both"/>
        <w:rPr>
          <w:rFonts w:ascii="Verdana" w:hAnsi="Verdana" w:cs="Calibri" w:cstheme="minorHAnsi"/>
          <w:sz w:val="20"/>
          <w:szCs w:val="20"/>
        </w:rPr>
      </w:pPr>
      <w:r>
        <w:rPr>
          <w:rFonts w:cs="Calibri" w:cstheme="minorHAnsi" w:ascii="Verdana" w:hAnsi="Verdana"/>
          <w:sz w:val="20"/>
          <w:szCs w:val="20"/>
        </w:rPr>
      </w:r>
    </w:p>
    <w:p>
      <w:pPr>
        <w:pStyle w:val="NoSpacing"/>
        <w:jc w:val="both"/>
        <w:rPr>
          <w:rFonts w:ascii="Verdana" w:hAnsi="Verdana" w:cs="Calibri" w:cstheme="minorHAnsi"/>
          <w:sz w:val="20"/>
          <w:szCs w:val="20"/>
        </w:rPr>
      </w:pPr>
      <w:r>
        <w:rPr>
          <w:rFonts w:cs="Calibri" w:ascii="Verdana" w:hAnsi="Verdana" w:cstheme="minorHAnsi"/>
          <w:sz w:val="20"/>
          <w:szCs w:val="20"/>
        </w:rPr>
        <w:t>Ejecutora deberá capacitar al beneficiario para la buena ejecución del ítem a seguir. En caso de material de aporte propio será aprobado por el Inspector de proyectos, para garantizar su calidad.</w:t>
      </w:r>
    </w:p>
    <w:p>
      <w:pPr>
        <w:pStyle w:val="NoSpacing"/>
        <w:jc w:val="both"/>
        <w:rPr>
          <w:rFonts w:ascii="Verdana" w:hAnsi="Verdana" w:cs="Calibri" w:cstheme="minorHAnsi"/>
          <w:sz w:val="20"/>
          <w:szCs w:val="20"/>
        </w:rPr>
      </w:pPr>
      <w:r>
        <w:rPr>
          <w:rFonts w:cs="Calibri" w:cstheme="minorHAnsi" w:ascii="Verdana" w:hAnsi="Verdana"/>
          <w:sz w:val="20"/>
          <w:szCs w:val="20"/>
        </w:rPr>
      </w:r>
    </w:p>
    <w:p>
      <w:pPr>
        <w:pStyle w:val="NoSpacing"/>
        <w:jc w:val="both"/>
        <w:rPr>
          <w:rFonts w:ascii="Verdana" w:hAnsi="Verdana" w:cs="Calibri" w:cstheme="minorHAnsi"/>
          <w:sz w:val="20"/>
          <w:szCs w:val="20"/>
        </w:rPr>
      </w:pPr>
      <w:r>
        <w:rPr>
          <w:rFonts w:cs="Calibri" w:ascii="Verdana" w:hAnsi="Verdana" w:cstheme="minorHAnsi"/>
          <w:sz w:val="20"/>
          <w:szCs w:val="20"/>
        </w:rPr>
        <w:t>Este aporte estará sujeto al cronograma de ejecución de obra de la Entidad Ejecutora.</w:t>
      </w:r>
    </w:p>
    <w:p>
      <w:pPr>
        <w:pStyle w:val="NoSpacing"/>
        <w:rPr>
          <w:rFonts w:ascii="Verdana" w:hAnsi="Verdana"/>
          <w:b/>
          <w:b/>
          <w:bCs/>
          <w:sz w:val="20"/>
          <w:szCs w:val="20"/>
        </w:rPr>
      </w:pPr>
      <w:r>
        <w:rPr>
          <w:rFonts w:ascii="Verdana" w:hAnsi="Verdana"/>
          <w:b/>
          <w:bCs/>
          <w:sz w:val="20"/>
          <w:szCs w:val="20"/>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N°</w:t>
            </w:r>
          </w:p>
        </w:tc>
        <w:tc>
          <w:tcPr>
            <w:tcW w:w="2386" w:type="dxa"/>
            <w:tcBorders/>
            <w:shd w:color="auto" w:fill="1F3864" w:themeFill="accent5" w:themeFillShade="80"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CODIGO</w:t>
            </w:r>
          </w:p>
        </w:tc>
        <w:tc>
          <w:tcPr>
            <w:tcW w:w="1144" w:type="dxa"/>
            <w:tcBorders/>
            <w:shd w:color="auto" w:fill="1F3864" w:themeFill="accent5" w:themeFillShade="80"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UNIDAD</w:t>
            </w:r>
          </w:p>
        </w:tc>
        <w:tc>
          <w:tcPr>
            <w:tcW w:w="5520" w:type="dxa"/>
            <w:tcBorders/>
            <w:shd w:color="auto" w:fill="1F3864" w:themeFill="accent5" w:themeFillShade="80"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ITEM</w:t>
            </w:r>
          </w:p>
        </w:tc>
      </w:tr>
      <w:tr>
        <w:trPr/>
        <w:tc>
          <w:tcPr>
            <w:tcW w:w="583" w:type="dxa"/>
            <w:tcBorders/>
            <w:shd w:color="auto" w:fill="BDD6EE" w:themeFill="accent1" w:themeFillTint="66"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47</w:t>
            </w:r>
          </w:p>
        </w:tc>
        <w:tc>
          <w:tcPr>
            <w:tcW w:w="2386" w:type="dxa"/>
            <w:tcBorders/>
            <w:shd w:color="auto" w:fill="BDD6EE" w:themeFill="accent1" w:themeFillTint="66"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VAC-OF-CAJ-2</w:t>
            </w:r>
          </w:p>
        </w:tc>
        <w:tc>
          <w:tcPr>
            <w:tcW w:w="1144" w:type="dxa"/>
            <w:tcBorders/>
            <w:shd w:color="auto" w:fill="BDD6EE" w:themeFill="accent1" w:themeFillTint="66"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M</w:t>
            </w:r>
          </w:p>
        </w:tc>
        <w:tc>
          <w:tcPr>
            <w:tcW w:w="5520" w:type="dxa"/>
            <w:tcBorders/>
            <w:shd w:color="auto" w:fill="BDD6EE" w:themeFill="accent1" w:themeFillTint="66" w:val="clear"/>
            <w:vAlign w:val="center"/>
          </w:tcPr>
          <w:p>
            <w:pPr>
              <w:pStyle w:val="NoSpacing"/>
              <w:widowControl/>
              <w:spacing w:before="0" w:after="0"/>
              <w:jc w:val="center"/>
              <w:rPr>
                <w:rFonts w:ascii="Verdana" w:hAnsi="Verdana"/>
                <w:b/>
                <w:b/>
                <w:sz w:val="20"/>
                <w:szCs w:val="20"/>
              </w:rPr>
            </w:pPr>
            <w:r>
              <w:rPr>
                <w:rFonts w:eastAsia="Times New Roman" w:cs="Times New Roman" w:ascii="Verdana" w:hAnsi="Verdana"/>
                <w:b/>
                <w:kern w:val="0"/>
                <w:sz w:val="20"/>
                <w:szCs w:val="20"/>
                <w:lang w:val="es-ES" w:bidi="ar-SA"/>
              </w:rPr>
              <w:t>PROVISIÓN Y COLOCADO DE CAJONERÍA BAJA DE COCINA</w:t>
            </w:r>
          </w:p>
        </w:tc>
      </w:tr>
    </w:tbl>
    <w:p>
      <w:pPr>
        <w:pStyle w:val="NoSpacing"/>
        <w:rPr>
          <w:rFonts w:ascii="Verdana" w:hAnsi="Verdana"/>
          <w:b/>
          <w:b/>
          <w:bCs/>
          <w:sz w:val="20"/>
          <w:szCs w:val="20"/>
        </w:rPr>
      </w:pPr>
      <w:r>
        <w:rPr>
          <w:rFonts w:ascii="Verdana" w:hAnsi="Verdana"/>
          <w:b/>
          <w:bCs/>
          <w:sz w:val="20"/>
          <w:szCs w:val="20"/>
        </w:rPr>
      </w:r>
    </w:p>
    <w:p>
      <w:pPr>
        <w:pStyle w:val="NoSpacing"/>
        <w:jc w:val="both"/>
        <w:rPr>
          <w:rFonts w:ascii="Verdana" w:hAnsi="Verdana"/>
          <w:b/>
          <w:b/>
          <w:bCs/>
          <w:sz w:val="20"/>
          <w:szCs w:val="20"/>
        </w:rPr>
      </w:pPr>
      <w:r>
        <w:rPr>
          <w:rFonts w:ascii="Verdana" w:hAnsi="Verdana"/>
          <w:b/>
          <w:bCs/>
          <w:sz w:val="20"/>
          <w:szCs w:val="20"/>
        </w:rPr>
        <w:t>DESCRIPCIÓN. –</w:t>
      </w:r>
    </w:p>
    <w:p>
      <w:pPr>
        <w:pStyle w:val="NoSpacing"/>
        <w:jc w:val="both"/>
        <w:rPr>
          <w:rFonts w:ascii="Verdana" w:hAnsi="Verdana"/>
          <w:sz w:val="20"/>
          <w:szCs w:val="20"/>
        </w:rPr>
      </w:pPr>
      <w:r>
        <w:rPr>
          <w:rFonts w:ascii="Verdana" w:hAnsi="Verdana"/>
          <w:sz w:val="20"/>
          <w:szCs w:val="20"/>
        </w:rPr>
        <w:t xml:space="preserve">Este Ítem comprende la </w:t>
      </w:r>
      <w:r>
        <w:rPr>
          <w:rFonts w:ascii="Verdana" w:hAnsi="Verdana"/>
          <w:bCs/>
          <w:sz w:val="20"/>
          <w:szCs w:val="20"/>
        </w:rPr>
        <w:t xml:space="preserve">provisión y colocado de cajonería baja </w:t>
      </w:r>
      <w:r>
        <w:rPr>
          <w:rFonts w:ascii="Verdana" w:hAnsi="Verdana"/>
          <w:sz w:val="20"/>
          <w:szCs w:val="20"/>
        </w:rPr>
        <w:t xml:space="preserve">de </w:t>
      </w:r>
      <w:r>
        <w:rPr>
          <w:rFonts w:ascii="Verdana" w:hAnsi="Verdana"/>
          <w:bCs/>
          <w:sz w:val="20"/>
          <w:szCs w:val="20"/>
        </w:rPr>
        <w:t>cocina</w:t>
      </w:r>
      <w:r>
        <w:rPr>
          <w:rFonts w:ascii="Verdana" w:hAnsi="Verdana"/>
          <w:sz w:val="20"/>
          <w:szCs w:val="20"/>
        </w:rPr>
        <w:t>, debajo de mesón de cocina, ajustándose estrictamente al trazado, alineación, elevaciones y dimensiones señaladas en los planos constructivos e instrucciones del Inspector de proyecto.</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b/>
          <w:b/>
          <w:bCs/>
          <w:sz w:val="20"/>
          <w:szCs w:val="20"/>
        </w:rPr>
      </w:pPr>
      <w:r>
        <w:rPr>
          <w:rFonts w:ascii="Verdana" w:hAnsi="Verdana"/>
          <w:b/>
          <w:bCs/>
          <w:sz w:val="20"/>
          <w:szCs w:val="20"/>
        </w:rPr>
        <w:t>MATERIALES, HERRAMIENTAS Y EQUIPO. –</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sz w:val="20"/>
          <w:szCs w:val="20"/>
        </w:rPr>
      </w:pPr>
      <w:r>
        <w:rPr>
          <w:rFonts w:ascii="Verdana" w:hAnsi="Verdana"/>
          <w:sz w:val="20"/>
          <w:szCs w:val="20"/>
        </w:rPr>
        <w:t>La Entidad Ejecutora proporcionará todos los materiales (excepto los de aporte propio), herramientas y equipo necesarios para la ejecución de los trabajos, los mismos deberán ser aprobados por el Inspector de proyecto.</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sz w:val="20"/>
          <w:szCs w:val="20"/>
        </w:rPr>
      </w:pPr>
      <w:r>
        <w:rPr>
          <w:rFonts w:ascii="Verdana" w:hAnsi="Verdana"/>
          <w:sz w:val="20"/>
          <w:szCs w:val="20"/>
        </w:rPr>
        <w:t xml:space="preserve">La </w:t>
      </w:r>
      <w:bookmarkStart w:id="248" w:name="_Hlk164095357"/>
      <w:r>
        <w:rPr>
          <w:rFonts w:ascii="Verdana" w:hAnsi="Verdana"/>
          <w:sz w:val="20"/>
          <w:szCs w:val="20"/>
        </w:rPr>
        <w:t xml:space="preserve">cajonería </w:t>
      </w:r>
      <w:bookmarkEnd w:id="248"/>
      <w:r>
        <w:rPr>
          <w:rFonts w:ascii="Verdana" w:hAnsi="Verdana"/>
          <w:sz w:val="20"/>
          <w:szCs w:val="20"/>
        </w:rPr>
        <w:t>se construirá con tablero de melamina de 15mm que es un material resistente y de buena durabilidad. Se tendrá agarradores de aluminio, la unión se realizará con tornillos de encarne, se tiene bisagras de cierre lento, Fisher para empotrar.</w:t>
      </w:r>
    </w:p>
    <w:p>
      <w:pPr>
        <w:pStyle w:val="NoSpacing"/>
        <w:jc w:val="both"/>
        <w:rPr>
          <w:rFonts w:ascii="Verdana" w:hAnsi="Verdana"/>
          <w:sz w:val="20"/>
          <w:szCs w:val="20"/>
        </w:rPr>
      </w:pPr>
      <w:r>
        <w:rPr>
          <w:rFonts w:ascii="Verdana" w:hAnsi="Verdana"/>
          <w:sz w:val="20"/>
          <w:szCs w:val="20"/>
        </w:rPr>
        <w:t>Las tapas serán de color diferente a blanco, todos los materiales serán de marca reconocida y aprobados por inspectoría.</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b/>
          <w:b/>
          <w:bCs/>
          <w:sz w:val="20"/>
          <w:szCs w:val="20"/>
        </w:rPr>
      </w:pPr>
      <w:r>
        <w:rPr>
          <w:rFonts w:ascii="Verdana" w:hAnsi="Verdana"/>
          <w:b/>
          <w:bCs/>
          <w:sz w:val="20"/>
          <w:szCs w:val="20"/>
        </w:rPr>
        <w:t xml:space="preserve">FORMA DE EJECUCIÓN. – </w:t>
      </w:r>
    </w:p>
    <w:p>
      <w:pPr>
        <w:pStyle w:val="NoSpacing"/>
        <w:jc w:val="both"/>
        <w:rPr>
          <w:rFonts w:ascii="Verdana" w:hAnsi="Verdana"/>
          <w:b/>
          <w:b/>
          <w:bCs/>
          <w:sz w:val="20"/>
          <w:szCs w:val="20"/>
        </w:rPr>
      </w:pPr>
      <w:r>
        <w:rPr>
          <w:rFonts w:ascii="Verdana" w:hAnsi="Verdana"/>
          <w:b/>
          <w:bCs/>
          <w:sz w:val="20"/>
          <w:szCs w:val="20"/>
        </w:rPr>
      </w:r>
    </w:p>
    <w:p>
      <w:pPr>
        <w:pStyle w:val="NoSpacing"/>
        <w:jc w:val="both"/>
        <w:rPr>
          <w:rFonts w:ascii="Verdana" w:hAnsi="Verdana"/>
          <w:sz w:val="20"/>
          <w:szCs w:val="20"/>
        </w:rPr>
      </w:pPr>
      <w:r>
        <w:rPr>
          <w:rFonts w:ascii="Verdana" w:hAnsi="Verdana"/>
          <w:sz w:val="20"/>
          <w:szCs w:val="20"/>
        </w:rPr>
        <w:t>La ejecución de las cajonerías se lo realizará de acuerdo a planos, esta será de melamina color blanco y su frente o tapa será de otro color aprobado por el Inspector de proyecto.</w:t>
      </w:r>
    </w:p>
    <w:p>
      <w:pPr>
        <w:pStyle w:val="NoSpacing"/>
        <w:jc w:val="both"/>
        <w:rPr>
          <w:rFonts w:ascii="Verdana" w:hAnsi="Verdana"/>
          <w:sz w:val="20"/>
          <w:szCs w:val="20"/>
        </w:rPr>
      </w:pPr>
      <w:r>
        <w:rPr>
          <w:rFonts w:ascii="Verdana" w:hAnsi="Verdana"/>
          <w:sz w:val="20"/>
          <w:szCs w:val="20"/>
        </w:rPr>
        <w:t>Las puertas tendrán bisagras de cierre lento, colocados con tornillos de encarne, las puertas tendrán un jalador de aluminio tipo riel; La melamina tendrá un espesor de 15mm.</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sz w:val="20"/>
          <w:szCs w:val="20"/>
        </w:rPr>
      </w:pPr>
      <w:r>
        <w:rPr>
          <w:rFonts w:ascii="Verdana" w:hAnsi="Verdana"/>
          <w:sz w:val="20"/>
          <w:szCs w:val="20"/>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sz w:val="20"/>
          <w:szCs w:val="20"/>
        </w:rPr>
      </w:pPr>
      <w:r>
        <w:rPr>
          <w:rFonts w:ascii="Verdana" w:hAnsi="Verdana"/>
          <w:sz w:val="20"/>
          <w:szCs w:val="20"/>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Spacing"/>
        <w:jc w:val="both"/>
        <w:rPr>
          <w:rFonts w:ascii="Verdana" w:hAnsi="Verdana"/>
          <w:b/>
          <w:b/>
          <w:bCs/>
          <w:sz w:val="20"/>
          <w:szCs w:val="20"/>
        </w:rPr>
      </w:pPr>
      <w:r>
        <w:rPr>
          <w:rFonts w:ascii="Verdana" w:hAnsi="Verdana"/>
          <w:b/>
          <w:bCs/>
          <w:sz w:val="20"/>
          <w:szCs w:val="20"/>
        </w:rPr>
      </w:r>
    </w:p>
    <w:p>
      <w:pPr>
        <w:pStyle w:val="NoSpacing"/>
        <w:jc w:val="both"/>
        <w:rPr>
          <w:rFonts w:ascii="Verdana" w:hAnsi="Verdana"/>
          <w:b/>
          <w:b/>
          <w:bCs/>
          <w:sz w:val="20"/>
          <w:szCs w:val="20"/>
        </w:rPr>
      </w:pPr>
      <w:r>
        <w:rPr>
          <w:rFonts w:ascii="Verdana" w:hAnsi="Verdana"/>
          <w:b/>
          <w:bCs/>
          <w:sz w:val="20"/>
          <w:szCs w:val="20"/>
        </w:rPr>
        <w:t>MEDICIÓN. –</w:t>
      </w:r>
    </w:p>
    <w:p>
      <w:pPr>
        <w:pStyle w:val="NoSpacing"/>
        <w:jc w:val="both"/>
        <w:rPr>
          <w:rFonts w:ascii="Verdana" w:hAnsi="Verdana"/>
          <w:b/>
          <w:b/>
          <w:bCs/>
          <w:sz w:val="20"/>
          <w:szCs w:val="20"/>
        </w:rPr>
      </w:pPr>
      <w:r>
        <w:rPr>
          <w:rFonts w:ascii="Verdana" w:hAnsi="Verdana"/>
          <w:b/>
          <w:bCs/>
          <w:sz w:val="20"/>
          <w:szCs w:val="20"/>
        </w:rPr>
      </w:r>
    </w:p>
    <w:p>
      <w:pPr>
        <w:pStyle w:val="NoSpacing"/>
        <w:jc w:val="both"/>
        <w:rPr>
          <w:rFonts w:ascii="Verdana" w:hAnsi="Verdana"/>
          <w:sz w:val="20"/>
          <w:szCs w:val="20"/>
        </w:rPr>
      </w:pPr>
      <w:r>
        <w:rPr>
          <w:rFonts w:ascii="Verdana" w:hAnsi="Verdana"/>
          <w:sz w:val="20"/>
          <w:szCs w:val="20"/>
        </w:rPr>
        <w:t xml:space="preserve">La cajonería baja será medida en </w:t>
      </w:r>
      <w:r>
        <w:rPr>
          <w:rFonts w:ascii="Verdana" w:hAnsi="Verdana"/>
          <w:b/>
          <w:bCs/>
          <w:sz w:val="20"/>
          <w:szCs w:val="20"/>
        </w:rPr>
        <w:t>metros</w:t>
      </w:r>
      <w:r>
        <w:rPr>
          <w:rFonts w:ascii="Verdana" w:hAnsi="Verdana"/>
          <w:sz w:val="20"/>
          <w:szCs w:val="20"/>
        </w:rPr>
        <w:t>. En esta medición se incluirá únicamente en aquellos trabajos que sean aceptados por el Inspector de proyecto y que tengan las dimensiones que se tiene en planos.</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b/>
          <w:b/>
          <w:sz w:val="20"/>
          <w:szCs w:val="20"/>
        </w:rPr>
      </w:pPr>
      <w:r>
        <w:rPr>
          <w:rFonts w:ascii="Verdana" w:hAnsi="Verdana"/>
          <w:b/>
          <w:sz w:val="20"/>
          <w:szCs w:val="20"/>
        </w:rPr>
        <w:t>APORTE PROPIO. –</w:t>
      </w:r>
    </w:p>
    <w:p>
      <w:pPr>
        <w:pStyle w:val="NoSpacing"/>
        <w:jc w:val="both"/>
        <w:rPr>
          <w:rFonts w:ascii="Verdana" w:hAnsi="Verdana"/>
          <w:sz w:val="20"/>
          <w:szCs w:val="20"/>
        </w:rPr>
      </w:pPr>
      <w:r>
        <w:rPr>
          <w:rFonts w:ascii="Verdana" w:hAnsi="Verdana"/>
          <w:sz w:val="20"/>
          <w:szCs w:val="2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pPr>
        <w:pStyle w:val="NoSpacing"/>
        <w:jc w:val="both"/>
        <w:rPr>
          <w:rFonts w:ascii="Verdana" w:hAnsi="Verdana"/>
          <w:sz w:val="20"/>
          <w:szCs w:val="20"/>
        </w:rPr>
      </w:pPr>
      <w:r>
        <w:rPr>
          <w:rFonts w:ascii="Verdana" w:hAnsi="Verdana"/>
          <w:sz w:val="20"/>
          <w:szCs w:val="20"/>
        </w:rPr>
      </w:r>
    </w:p>
    <w:p>
      <w:pPr>
        <w:pStyle w:val="NoSpacing"/>
        <w:jc w:val="both"/>
        <w:rPr>
          <w:rFonts w:ascii="Verdana" w:hAnsi="Verdana"/>
          <w:sz w:val="20"/>
          <w:szCs w:val="20"/>
        </w:rPr>
      </w:pPr>
      <w:r>
        <w:rPr>
          <w:rFonts w:ascii="Verdana" w:hAnsi="Verdana"/>
          <w:sz w:val="20"/>
          <w:szCs w:val="20"/>
        </w:rPr>
        <w:t>Este aporte estará sujeto al cronograma de ejecución de obra de la Entidad Ejecutora.</w:t>
      </w:r>
    </w:p>
    <w:p>
      <w:pPr>
        <w:pStyle w:val="NoSpacing"/>
        <w:jc w:val="both"/>
        <w:rPr>
          <w:rFonts w:ascii="Verdana" w:hAnsi="Verdana"/>
          <w:sz w:val="20"/>
          <w:szCs w:val="20"/>
        </w:rPr>
      </w:pPr>
      <w:r>
        <w:rPr>
          <w:rFonts w:ascii="Verdana" w:hAnsi="Verdana"/>
          <w:sz w:val="20"/>
          <w:szCs w:val="20"/>
        </w:rPr>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r>
    </w:p>
    <w:tbl>
      <w:tblPr>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5520"/>
      </w:tblGrid>
      <w:tr>
        <w:trPr/>
        <w:tc>
          <w:tcPr>
            <w:tcW w:w="583" w:type="dxa"/>
            <w:tcBorders/>
            <w:shd w:color="auto" w:fill="1F3864" w:themeFill="accent5" w:themeFillShade="80" w:val="clear"/>
            <w:vAlign w:val="center"/>
          </w:tcPr>
          <w:p>
            <w:pPr>
              <w:pStyle w:val="Normal"/>
              <w:widowControl w:val="false"/>
              <w:jc w:val="center"/>
              <w:rPr>
                <w:rFonts w:ascii="Verdana" w:hAnsi="Verdana" w:eastAsia="Arial" w:cs="Arial"/>
              </w:rPr>
            </w:pPr>
            <w:r>
              <w:rPr>
                <w:rFonts w:eastAsia="Arial" w:cs="Arial" w:ascii="Verdana" w:hAnsi="Verdana"/>
              </w:rPr>
              <w:t>N°</w:t>
            </w:r>
          </w:p>
        </w:tc>
        <w:tc>
          <w:tcPr>
            <w:tcW w:w="2386" w:type="dxa"/>
            <w:tcBorders/>
            <w:shd w:color="auto" w:fill="1F3864" w:themeFill="accent5" w:themeFillShade="80" w:val="clear"/>
            <w:vAlign w:val="center"/>
          </w:tcPr>
          <w:p>
            <w:pPr>
              <w:pStyle w:val="Normal"/>
              <w:widowControl w:val="false"/>
              <w:spacing w:lineRule="auto" w:line="360"/>
              <w:jc w:val="center"/>
              <w:rPr>
                <w:rFonts w:ascii="Verdana" w:hAnsi="Verdana" w:eastAsia="Arial" w:cs="Arial"/>
              </w:rPr>
            </w:pPr>
            <w:r>
              <w:rPr>
                <w:rFonts w:eastAsia="Arial" w:cs="Arial" w:ascii="Verdana" w:hAnsi="Verdana"/>
              </w:rPr>
              <w:t>CODIGO</w:t>
            </w:r>
          </w:p>
        </w:tc>
        <w:tc>
          <w:tcPr>
            <w:tcW w:w="1144" w:type="dxa"/>
            <w:tcBorders/>
            <w:shd w:color="auto" w:fill="1F3864" w:themeFill="accent5" w:themeFillShade="80" w:val="clear"/>
            <w:vAlign w:val="center"/>
          </w:tcPr>
          <w:p>
            <w:pPr>
              <w:pStyle w:val="Normal"/>
              <w:widowControl w:val="false"/>
              <w:jc w:val="center"/>
              <w:rPr>
                <w:rFonts w:ascii="Verdana" w:hAnsi="Verdana" w:eastAsia="Arial" w:cs="Arial"/>
              </w:rPr>
            </w:pPr>
            <w:r>
              <w:rPr>
                <w:rFonts w:eastAsia="Arial" w:cs="Arial" w:ascii="Verdana" w:hAnsi="Verdana"/>
              </w:rPr>
              <w:t>UNIDAD</w:t>
            </w:r>
          </w:p>
        </w:tc>
        <w:tc>
          <w:tcPr>
            <w:tcW w:w="5520" w:type="dxa"/>
            <w:tcBorders/>
            <w:shd w:color="auto" w:fill="1F3864" w:themeFill="accent5" w:themeFillShade="80" w:val="clear"/>
            <w:vAlign w:val="center"/>
          </w:tcPr>
          <w:p>
            <w:pPr>
              <w:pStyle w:val="Normal"/>
              <w:widowControl w:val="false"/>
              <w:jc w:val="center"/>
              <w:rPr>
                <w:rFonts w:ascii="Verdana" w:hAnsi="Verdana" w:eastAsia="Arial" w:cs="Arial"/>
              </w:rPr>
            </w:pPr>
            <w:r>
              <w:rPr>
                <w:rFonts w:eastAsia="Arial" w:cs="Arial" w:ascii="Verdana" w:hAnsi="Verdana"/>
              </w:rPr>
              <w:t>ITEM</w:t>
            </w:r>
          </w:p>
        </w:tc>
      </w:tr>
      <w:tr>
        <w:trPr/>
        <w:tc>
          <w:tcPr>
            <w:tcW w:w="583"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48</w:t>
            </w:r>
          </w:p>
        </w:tc>
        <w:tc>
          <w:tcPr>
            <w:tcW w:w="2386"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VAC-OF-LIM-1</w:t>
            </w:r>
          </w:p>
        </w:tc>
        <w:tc>
          <w:tcPr>
            <w:tcW w:w="1144" w:type="dxa"/>
            <w:tcBorders/>
            <w:shd w:color="auto" w:fill="BDD6EE" w:themeFill="accent1" w:themeFillTint="66" w:val="clear"/>
            <w:vAlign w:val="center"/>
          </w:tcPr>
          <w:p>
            <w:pPr>
              <w:pStyle w:val="Normal"/>
              <w:widowControl w:val="false"/>
              <w:jc w:val="center"/>
              <w:rPr>
                <w:rFonts w:ascii="Verdana" w:hAnsi="Verdana" w:eastAsia="Arial" w:cs="Arial"/>
                <w:b/>
                <w:b/>
              </w:rPr>
            </w:pPr>
            <w:r>
              <w:rPr>
                <w:rFonts w:eastAsia="Arial" w:cs="Arial" w:ascii="Verdana" w:hAnsi="Verdana"/>
                <w:b/>
              </w:rPr>
              <w:t>GLB</w:t>
            </w:r>
          </w:p>
        </w:tc>
        <w:tc>
          <w:tcPr>
            <w:tcW w:w="5520" w:type="dxa"/>
            <w:tcBorders/>
            <w:shd w:color="auto" w:fill="BDD6EE" w:themeFill="accent1" w:themeFillTint="66" w:val="clear"/>
            <w:vAlign w:val="center"/>
          </w:tcPr>
          <w:p>
            <w:pPr>
              <w:pStyle w:val="Normal"/>
              <w:widowControl w:val="false"/>
              <w:spacing w:lineRule="auto" w:line="360"/>
              <w:jc w:val="center"/>
              <w:rPr>
                <w:rFonts w:ascii="Verdana" w:hAnsi="Verdana" w:eastAsia="Arial" w:cs="Arial"/>
                <w:b/>
                <w:b/>
              </w:rPr>
            </w:pPr>
            <w:r>
              <w:rPr>
                <w:rFonts w:eastAsia="Arial" w:cs="Tahoma" w:ascii="Verdana" w:hAnsi="Verdana"/>
                <w:b/>
                <w:color w:val="000000" w:themeColor="text1"/>
              </w:rPr>
              <w:t>LIMPIEZA GENERAL</w:t>
            </w:r>
          </w:p>
        </w:tc>
      </w:tr>
    </w:tbl>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t>DESCRIPCIÓN. -</w:t>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r>
    </w:p>
    <w:p>
      <w:pPr>
        <w:pStyle w:val="Normal"/>
        <w:widowControl w:val="false"/>
        <w:tabs>
          <w:tab w:val="clear" w:pos="708"/>
          <w:tab w:val="left" w:pos="560" w:leader="none"/>
        </w:tabs>
        <w:jc w:val="both"/>
        <w:rPr>
          <w:rFonts w:ascii="Verdana" w:hAnsi="Verdana" w:eastAsia="Arial" w:cs="Tahoma"/>
          <w:color w:val="000000" w:themeColor="text1"/>
          <w:lang w:eastAsia="es-ES"/>
        </w:rPr>
      </w:pPr>
      <w:r>
        <w:rPr>
          <w:rFonts w:eastAsia="Arial" w:cs="Tahoma" w:ascii="Verdana" w:hAnsi="Verdan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Verdana" w:hAnsi="Verdana" w:eastAsia="Arial" w:cs="Tahoma"/>
          <w:color w:val="000000" w:themeColor="text1"/>
          <w:lang w:eastAsia="es-ES"/>
        </w:rPr>
      </w:pPr>
      <w:r>
        <w:rPr>
          <w:rFonts w:eastAsia="Arial" w:cs="Tahoma" w:ascii="Verdana" w:hAnsi="Verdana"/>
          <w:color w:val="000000" w:themeColor="text1"/>
          <w:lang w:eastAsia="es-ES"/>
        </w:rPr>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t>MATERIALES, HERRAMIENTAS Y EQUIPO. -</w:t>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r>
    </w:p>
    <w:p>
      <w:pPr>
        <w:pStyle w:val="Normal"/>
        <w:widowControl w:val="false"/>
        <w:tabs>
          <w:tab w:val="clear" w:pos="708"/>
          <w:tab w:val="left" w:pos="560" w:leader="none"/>
        </w:tabs>
        <w:jc w:val="both"/>
        <w:rPr>
          <w:rFonts w:ascii="Verdana" w:hAnsi="Verdana" w:eastAsia="Arial" w:cs="Tahoma"/>
          <w:color w:val="000000" w:themeColor="text1"/>
          <w:lang w:eastAsia="es-ES"/>
        </w:rPr>
      </w:pPr>
      <w:r>
        <w:rPr>
          <w:rFonts w:eastAsia="Arial" w:cs="Tahoma" w:ascii="Verdana" w:hAnsi="Verdana"/>
          <w:color w:val="000000" w:themeColor="text1"/>
          <w:lang w:eastAsia="es-ES"/>
        </w:rPr>
        <w:t>La Entidad Ejecutora proporcionará toda la maquinaria, equipo y herramientas necesarios para la ejecución de los trabajos de la limpieza total de la obra, los mismos deberán ser aprobados por el Inspector de Obra previa a su ejecución.</w:t>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t>FORMA DE EJECUCIÓN. -</w:t>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r>
    </w:p>
    <w:p>
      <w:pPr>
        <w:pStyle w:val="Normal"/>
        <w:widowControl w:val="false"/>
        <w:tabs>
          <w:tab w:val="clear" w:pos="708"/>
          <w:tab w:val="left" w:pos="560" w:leader="none"/>
        </w:tabs>
        <w:jc w:val="both"/>
        <w:rPr>
          <w:rFonts w:ascii="Verdana" w:hAnsi="Verdana" w:eastAsia="Arial" w:cs="Tahoma"/>
          <w:color w:val="000000" w:themeColor="text1"/>
          <w:lang w:eastAsia="es-ES"/>
        </w:rPr>
      </w:pPr>
      <w:r>
        <w:rPr>
          <w:rFonts w:eastAsia="Arial" w:cs="Tahoma" w:ascii="Verdana" w:hAnsi="Verdana"/>
          <w:color w:val="000000" w:themeColor="text1"/>
          <w:lang w:val="es-MX" w:eastAsia="es-ES"/>
        </w:rPr>
        <w:t xml:space="preserve">La Entidad Ejecutora solicitará al Inspector de Obra la autorización para iniciar la ejecución del Ítem, deberá presentar toda herramienta necesaria para la realización </w:t>
      </w:r>
      <w:r>
        <w:rPr>
          <w:rFonts w:eastAsia="Arial" w:cs="Tahoma" w:ascii="Verdana" w:hAnsi="Verdana"/>
          <w:color w:val="000000" w:themeColor="text1"/>
          <w:lang w:eastAsia="es-ES"/>
        </w:rPr>
        <w:t>todos los trabajos necesarios para mantener la obra libre de desechos para aprobación y aceptación</w:t>
      </w:r>
      <w:r>
        <w:rPr>
          <w:rFonts w:eastAsia="Arial" w:cs="Tahoma" w:ascii="Verdana" w:hAnsi="Verdana"/>
          <w:color w:val="000000" w:themeColor="text1"/>
          <w:lang w:val="es-MX" w:eastAsia="es-ES"/>
        </w:rPr>
        <w:t xml:space="preserve"> </w:t>
      </w:r>
      <w:r>
        <w:rPr>
          <w:rFonts w:eastAsia="Arial" w:cs="Tahoma" w:ascii="Verdana" w:hAnsi="Verdana"/>
          <w:color w:val="000000" w:themeColor="text1"/>
          <w:lang w:eastAsia="es-ES"/>
        </w:rPr>
        <w:t xml:space="preserve">del Inspector de Obra. </w:t>
      </w:r>
    </w:p>
    <w:p>
      <w:pPr>
        <w:pStyle w:val="Normal"/>
        <w:widowControl w:val="false"/>
        <w:tabs>
          <w:tab w:val="clear" w:pos="708"/>
          <w:tab w:val="left" w:pos="560" w:leader="none"/>
        </w:tabs>
        <w:jc w:val="both"/>
        <w:rPr>
          <w:rFonts w:ascii="Verdana" w:hAnsi="Verdana" w:eastAsia="Arial" w:cs="Tahoma"/>
          <w:color w:val="000000" w:themeColor="text1"/>
          <w:lang w:eastAsia="es-ES"/>
        </w:rPr>
      </w:pPr>
      <w:r>
        <w:rPr>
          <w:rFonts w:eastAsia="Arial" w:cs="Tahoma" w:ascii="Verdana" w:hAnsi="Verdana"/>
          <w:color w:val="000000" w:themeColor="text1"/>
          <w:lang w:eastAsia="es-ES"/>
        </w:rPr>
      </w:r>
    </w:p>
    <w:p>
      <w:pPr>
        <w:pStyle w:val="Normal"/>
        <w:widowControl w:val="false"/>
        <w:tabs>
          <w:tab w:val="clear" w:pos="708"/>
          <w:tab w:val="left" w:pos="560" w:leader="none"/>
        </w:tabs>
        <w:jc w:val="both"/>
        <w:rPr>
          <w:rFonts w:ascii="Verdana" w:hAnsi="Verdana" w:eastAsia="Arial" w:cs="Tahoma"/>
          <w:color w:val="000000" w:themeColor="text1"/>
          <w:lang w:val="es-MX" w:eastAsia="es-ES"/>
        </w:rPr>
      </w:pPr>
      <w:r>
        <w:rPr>
          <w:rFonts w:eastAsia="Arial" w:cs="Tahoma" w:ascii="Verdana" w:hAnsi="Verdana"/>
          <w:color w:val="000000" w:themeColor="text1"/>
          <w:lang w:eastAsia="es-ES"/>
        </w:rPr>
        <w:t xml:space="preserve">El método para realizar el trabajo de limpieza será propuesto por la Entidad Ejecutora y Aprobado por el Inspector de Obra. </w:t>
      </w:r>
      <w:r>
        <w:rPr>
          <w:rFonts w:eastAsia="Arial" w:cs="Tahoma" w:ascii="Verdana" w:hAnsi="Verdana"/>
          <w:color w:val="000000" w:themeColor="text1"/>
          <w:lang w:val="es-MX" w:eastAsia="es-ES"/>
        </w:rPr>
        <w:t xml:space="preserve"> </w:t>
      </w:r>
      <w:r>
        <w:rPr>
          <w:rFonts w:eastAsia="Arial" w:cs="Tahoma" w:ascii="Verdana" w:hAnsi="Verdana"/>
          <w:color w:val="000000" w:themeColor="text1"/>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Verdana" w:hAnsi="Verdana" w:eastAsia="Arial" w:cs="Tahoma"/>
          <w:color w:val="000000" w:themeColor="text1"/>
          <w:lang w:eastAsia="es-ES"/>
        </w:rPr>
      </w:pPr>
      <w:r>
        <w:rPr>
          <w:rFonts w:eastAsia="Arial" w:cs="Tahoma" w:ascii="Verdana" w:hAnsi="Verdana"/>
          <w:color w:val="000000" w:themeColor="text1"/>
          <w:lang w:eastAsia="es-ES"/>
        </w:rPr>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t>MEDICIÓN. -</w:t>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b/>
          <w:color w:val="000000" w:themeColor="text1"/>
          <w:lang w:eastAsia="es-ES"/>
        </w:rPr>
      </w:r>
    </w:p>
    <w:p>
      <w:pPr>
        <w:pStyle w:val="Normal"/>
        <w:widowControl w:val="false"/>
        <w:tabs>
          <w:tab w:val="clear" w:pos="708"/>
          <w:tab w:val="left" w:pos="560" w:leader="none"/>
        </w:tabs>
        <w:jc w:val="both"/>
        <w:rPr>
          <w:rFonts w:ascii="Verdana" w:hAnsi="Verdana" w:eastAsia="Arial" w:cs="Tahoma"/>
          <w:b/>
          <w:b/>
          <w:color w:val="000000" w:themeColor="text1"/>
          <w:lang w:eastAsia="es-ES"/>
        </w:rPr>
      </w:pPr>
      <w:r>
        <w:rPr>
          <w:rFonts w:eastAsia="Arial" w:cs="Tahoma" w:ascii="Verdana" w:hAnsi="Verdana"/>
          <w:color w:val="000000" w:themeColor="text1"/>
          <w:lang w:eastAsia="es-ES"/>
        </w:rPr>
        <w:t>El ítem limpieza general será medido en forma</w:t>
      </w:r>
      <w:r>
        <w:rPr>
          <w:rFonts w:eastAsia="Arial" w:cs="Tahoma" w:ascii="Verdana" w:hAnsi="Verdana"/>
          <w:b/>
          <w:color w:val="000000" w:themeColor="text1"/>
          <w:lang w:eastAsia="es-ES"/>
        </w:rPr>
        <w:t xml:space="preserve"> global.</w:t>
      </w:r>
    </w:p>
    <w:p>
      <w:pPr>
        <w:pStyle w:val="Normal"/>
        <w:widowControl w:val="false"/>
        <w:jc w:val="both"/>
        <w:rPr>
          <w:rFonts w:ascii="Verdana" w:hAnsi="Verdana" w:eastAsia="Arial" w:cs="Tahoma"/>
          <w:iCs/>
          <w:color w:val="000000" w:themeColor="text1"/>
          <w:lang w:val="es-ES_tradnl" w:eastAsia="es-ES"/>
        </w:rPr>
      </w:pPr>
      <w:r>
        <w:rPr>
          <w:rFonts w:eastAsia="Arial" w:cs="Tahoma" w:ascii="Verdana" w:hAnsi="Verdana"/>
          <w:iCs/>
          <w:color w:val="000000" w:themeColor="text1"/>
          <w:lang w:val="es-ES_tradnl" w:eastAsia="es-ES"/>
        </w:rPr>
      </w:r>
    </w:p>
    <w:p>
      <w:pPr>
        <w:pStyle w:val="Normal"/>
        <w:widowControl w:val="false"/>
        <w:tabs>
          <w:tab w:val="clear" w:pos="708"/>
          <w:tab w:val="left" w:pos="560" w:leader="none"/>
        </w:tabs>
        <w:jc w:val="both"/>
        <w:rPr>
          <w:rFonts w:ascii="Verdana" w:hAnsi="Verdana" w:eastAsia="Arial" w:cs="Tahoma"/>
          <w:b/>
          <w:b/>
          <w:color w:val="000000"/>
        </w:rPr>
      </w:pPr>
      <w:r>
        <w:rPr>
          <w:rFonts w:eastAsia="Arial" w:cs="Tahoma" w:ascii="Verdana" w:hAnsi="Verdana"/>
          <w:b/>
          <w:color w:val="000000"/>
        </w:rPr>
        <w:t>APORTE PROPIO. -</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widowControl w:val="false"/>
        <w:jc w:val="both"/>
        <w:rPr>
          <w:rFonts w:ascii="Verdana" w:hAnsi="Verdana" w:eastAsia="Arial" w:cs="Tahoma"/>
          <w:color w:val="000000"/>
        </w:rPr>
      </w:pPr>
      <w:r>
        <w:rPr>
          <w:rFonts w:eastAsia="Arial" w:cs="Tahoma" w:ascii="Verdana" w:hAnsi="Verdan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Verdana" w:hAnsi="Verdana" w:eastAsia="Arial" w:cs="Tahoma"/>
          <w:color w:val="000000"/>
        </w:rPr>
      </w:pPr>
      <w:r>
        <w:rPr>
          <w:rFonts w:eastAsia="Arial" w:cs="Tahoma" w:ascii="Verdana" w:hAnsi="Verdana"/>
          <w:color w:val="000000"/>
        </w:rPr>
      </w:r>
    </w:p>
    <w:p>
      <w:pPr>
        <w:pStyle w:val="Normal"/>
        <w:widowControl w:val="false"/>
        <w:tabs>
          <w:tab w:val="clear" w:pos="708"/>
          <w:tab w:val="left" w:pos="560" w:leader="none"/>
        </w:tabs>
        <w:jc w:val="both"/>
        <w:rPr>
          <w:rFonts w:ascii="Verdana" w:hAnsi="Verdana" w:eastAsia="Arial" w:cs="Tahoma"/>
          <w:color w:val="000000"/>
        </w:rPr>
      </w:pPr>
      <w:r>
        <w:rPr>
          <w:rFonts w:eastAsia="Arial" w:cs="Tahoma" w:ascii="Verdana" w:hAnsi="Verdana"/>
          <w:color w:val="000000"/>
        </w:rPr>
        <w:t>Este aporte propio estará sujeto al cronograma de ejecución de obra de la Entidad Ejecutora.</w:t>
      </w:r>
    </w:p>
    <w:p>
      <w:pPr>
        <w:pStyle w:val="Normal"/>
        <w:widowControl w:val="false"/>
        <w:tabs>
          <w:tab w:val="clear" w:pos="708"/>
          <w:tab w:val="left" w:pos="2025" w:leader="none"/>
        </w:tabs>
        <w:jc w:val="both"/>
        <w:rPr>
          <w:rFonts w:ascii="Verdana" w:hAnsi="Verdana" w:eastAsia="Arial" w:cs="Arial"/>
          <w:b/>
          <w:b/>
        </w:rPr>
      </w:pPr>
      <w:r>
        <w:rPr>
          <w:rFonts w:eastAsia="Arial" w:cs="Arial" w:ascii="Verdana" w:hAnsi="Verdana"/>
          <w:b/>
        </w:rPr>
      </w:r>
    </w:p>
    <w:p>
      <w:pPr>
        <w:pStyle w:val="Normal"/>
        <w:keepNext w:val="true"/>
        <w:numPr>
          <w:ilvl w:val="0"/>
          <w:numId w:val="0"/>
        </w:numPr>
        <w:spacing w:lineRule="atLeast" w:line="260" w:before="240" w:after="60"/>
        <w:ind w:left="360" w:hanging="0"/>
        <w:outlineLvl w:val="0"/>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49" w:name="_Hlk181199973"/>
      <w:bookmarkEnd w:id="249"/>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50"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50"/>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51" w:name="_Hlk146219645"/>
      <w:r>
        <w:rPr>
          <w:rFonts w:cs="Arial" w:ascii="Verdana" w:hAnsi="Verdana"/>
          <w:sz w:val="18"/>
          <w:szCs w:val="18"/>
          <w:lang w:val="es-BO"/>
        </w:rPr>
        <w:t>vigente hasta la suscripción del contrato.</w:t>
      </w:r>
      <w:bookmarkEnd w:id="25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52" w:name="_Hlk181210009"/>
      <w:r>
        <w:rPr>
          <w:rFonts w:cs="Arial" w:ascii="Verdana" w:hAnsi="Verdana"/>
          <w:sz w:val="18"/>
          <w:szCs w:val="18"/>
          <w:lang w:val="es-BO"/>
        </w:rPr>
        <w:t>Testimonio de Contrato de Asociación Accidental, cuando corresponda.</w:t>
      </w:r>
      <w:bookmarkEnd w:id="252"/>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53" w:name="_Hlk181199973"/>
      <w:bookmarkStart w:id="254" w:name="_Hlk181199973"/>
      <w:bookmarkEnd w:id="254"/>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7"/>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7"/>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55" w:name="_Hlk181200721"/>
            <w:bookmarkEnd w:id="255"/>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56" w:name="_Hlk181200721"/>
            <w:bookmarkStart w:id="257" w:name="_Hlk181200721"/>
            <w:bookmarkEnd w:id="257"/>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8"/>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8"/>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87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630"/>
        <w:gridCol w:w="4229"/>
        <w:gridCol w:w="850"/>
        <w:gridCol w:w="1143"/>
        <w:gridCol w:w="1536"/>
        <w:gridCol w:w="1482"/>
      </w:tblGrid>
      <w:tr>
        <w:trPr>
          <w:trHeight w:val="564" w:hRule="atLeast"/>
        </w:trPr>
        <w:tc>
          <w:tcPr>
            <w:tcW w:w="6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22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301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6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22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53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lang w:val="es-BO" w:eastAsia="es-BO"/>
              </w:rPr>
            </w:pPr>
            <w:r>
              <w:rPr>
                <w:rFonts w:cs="Calibri" w:ascii="Calibri" w:hAnsi="Calibri"/>
                <w:color w:val="000000"/>
                <w:sz w:val="16"/>
                <w:szCs w:val="16"/>
              </w:rPr>
              <w:t>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lang w:val="es-BO"/>
              </w:rPr>
            </w:pPr>
            <w:r>
              <w:rPr>
                <w:rFonts w:cs="Calibri" w:ascii="Calibri" w:hAnsi="Calibri"/>
                <w:color w:val="000000"/>
                <w:sz w:val="16"/>
                <w:szCs w:val="16"/>
              </w:rPr>
              <w:t>ABRAZADERA DE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AMARRE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245,80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COBRE Nº 10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1.300,00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COBRE Nº 12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5.800,00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ALAMBRE DE COBRE Nº 14 AWG</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5.350,00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lang w:val="it-IT"/>
              </w:rPr>
            </w:pPr>
            <w:r>
              <w:rPr>
                <w:rFonts w:cs="Calibri" w:ascii="Calibri" w:hAnsi="Calibri"/>
                <w:color w:val="000000"/>
                <w:sz w:val="16"/>
                <w:szCs w:val="16"/>
                <w:lang w:val="it-IT"/>
              </w:rPr>
              <w:t>ALAMBRE TEJIDO (ROLLO 40M X 0,80M)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203,18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ALQUITRÁN</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141,38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ARENA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M3</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285,00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ARENA FINA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M3</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373,31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BARNIZ</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245,50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BISAGRA DE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600,00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BISAGRA PARA METAL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BOTAGUAS DE CERÁMICA UNA CAÍDA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1.540,00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DE REGISTRO DE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PARA 1 TÉRMICO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PARA 3 TÉRMICOS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PLÁSTICA CIRCULAR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CAJA PLÁSTICA RECTANGULAR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CAJA SIFONADA PVC INC/REJILLA DE PISO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CAJONERÍA ALTA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CAJONERÍA BAJA PARA COCINA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75,00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CALAMINA GALVANIZADA ONDULADA NRO 28 PREPINTADA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3.642,80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CANALETA DE CALAMINA GALVANIZADA NRO 28 CORTE 33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725,00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CAÑERÍA DE ALUMINIO 1/2" (BRAZO DE DUCHA)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CARPINTERO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HR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61,25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CARTÓN ASFALTICO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197,93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CEMENTO BLANCO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1.483,17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CEMENTO COLA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22.399,98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CEMENTO PORTLAND</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BL</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4.672,67</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CERÁMICA NACIONAL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3.847,54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CERÁMICA NACIONAL TIPO PORCELANATO (60X60)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301,95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CHAPA INTERIOR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CHICOTILLO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CIELO PVC TIPO MACHIHEMBRE MAS ESTRUCTURA GALVANIZADA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2.714,50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CINTA AISLANTE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182,50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CLAVOS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536,73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CLAVOS PARA CALAMINA CON GOMA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343,28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FG GALVANIZADO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 5/8"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2.400,00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DESAGÜE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DESAGÜE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CODO PVC DESAGÜE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COPLA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CORDEL</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650,00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CUMBRERA DE CALAMINA PLANA PREPINTADA NRO 28 CORTE 50</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293,55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DUCHA PLÁSTICA ELÉCTRICA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ESQUINERO DE ALUMINIO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439,20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131,09</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1/4"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1.254,46</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3/8"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933,64</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FIERRO CORRUGADO 5/16"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BR</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165,98</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GRIFERÍA PARA LAVAMANOS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GRIFERÍA PARA LAVAPLATOS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GRIFO DE PARED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INODORO T/BAJO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INTERRUPTOR</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LADRILLO 6H (24X15X10)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117.375,00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LADRILLO GAMBOTE (24X12X6)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5.900,00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LAVAMANOS CON PEDESTAL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LAVANDERÍA DE CEMENTO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LAVAPLATOS 1 FOSA Y 1 FREGADERO MAS SOPAPA Y SIFÓN</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LIJA P/PARED</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1.001,55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LISTON DE MADERA SEMIDURA (2"X2")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8.212,75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LLAVE DE PASO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LLAVE DE PASO 1/2" PARA DUCHA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MADERA DE CONSTRUCCIÓN (3 USOS)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4.675,00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MADERA DURA (2"X6")</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11.741,53</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MASA ACRÍLICA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793,32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MASA CORRIDA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486,35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NIPLE PVC DE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PANEL LED 24W EMPOTRABLE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PEGAMENTO PARA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37,65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PINTURA LATEX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3.327,62</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PLETINA DE 1/8" X 3/4"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362,50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POLIESTIRENO E=1CM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88,10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PUERTA MIXTA METAL Y MADERA (1.00X2.10) INC/MARCO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PUERTA TABLERO DE MADERA SEMIDURA (0,90X2,10) INC/MARCO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REJILLA DE PISO METÁLICA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SELLA ROSCA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 xml:space="preserve">SELLADOR DE PARED </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LT</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1.147,45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SIFÓN DE PVC</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SIFÓN DE PVC PARA LAVANDERÍA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TANQUE PLÁSTICO DE AGUA 650 LITROS C/ACCESORIOS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GLB</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TEE PVC D=1/2"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TEE PVC DESAGÜE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TEE PVC DESAGÜE 4" A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TEFLÓN 3/4"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255,00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TÉRMICO DE 20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TÉRMICO DE 25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TÉRMICO DE 32 AMP</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TOMACORRIENTE DOBLE</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450,00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93</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TOPE DE PUERTA</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250,00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94</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TORNILLO MAS RAMPLUG DE 2"X6MM</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1.515,00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95</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1/2"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1.500,00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96</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5/8"</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5.375,00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97</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DESAGUE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DESAGÜE 3"</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530,25</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TUBO PVC DESAGÜE 4"</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asciiTheme="minorHAnsi" w:cstheme="minorHAnsi" w:hAnsiTheme="minorHAnsi"/>
                <w:color w:val="000000"/>
                <w:sz w:val="16"/>
                <w:szCs w:val="16"/>
              </w:rPr>
            </w:pPr>
            <w:r>
              <w:rPr>
                <w:rFonts w:cs="Calibri" w:ascii="Calibri" w:hAnsi="Calibri"/>
                <w:color w:val="000000"/>
                <w:sz w:val="16"/>
                <w:szCs w:val="16"/>
              </w:rPr>
              <w:t>M</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asciiTheme="minorHAnsi" w:cstheme="minorHAnsi" w:hAnsiTheme="minorHAnsi"/>
                <w:color w:val="000000"/>
                <w:sz w:val="16"/>
                <w:szCs w:val="16"/>
              </w:rPr>
            </w:pPr>
            <w:r>
              <w:rPr>
                <w:rFonts w:cs="Calibri" w:ascii="Calibri" w:hAnsi="Calibri"/>
                <w:color w:val="000000"/>
                <w:sz w:val="16"/>
                <w:szCs w:val="16"/>
              </w:rPr>
              <w:t>342,50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455,50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101</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100,00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223"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102</w:t>
            </w:r>
          </w:p>
        </w:tc>
        <w:tc>
          <w:tcPr>
            <w:tcW w:w="42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5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4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82.871,70</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themeColor="text1"/>
                <w:sz w:val="16"/>
                <w:szCs w:val="16"/>
              </w:rPr>
            </w:pPr>
            <w:r>
              <w:rPr>
                <w:rFonts w:cs="Calibri" w:ascii="Calibri" w:hAnsi="Calibri"/>
                <w:color w:val="000000" w:themeColor="text1"/>
                <w:sz w:val="16"/>
                <w:szCs w:val="16"/>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alibri" w:hAnsi="Calibri" w:cs="Calibri"/>
                <w:color w:val="000000" w:themeColor="text1"/>
                <w:sz w:val="16"/>
                <w:szCs w:val="16"/>
              </w:rPr>
            </w:pPr>
            <w:r>
              <w:rPr>
                <w:rFonts w:cs="Calibri" w:ascii="Calibri" w:hAnsi="Calibri"/>
                <w:color w:val="000000" w:themeColor="text1"/>
                <w:sz w:val="16"/>
                <w:szCs w:val="16"/>
              </w:rPr>
            </w:r>
          </w:p>
        </w:tc>
      </w:tr>
      <w:tr>
        <w:trPr>
          <w:trHeight w:val="477"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numPr>
                <w:ilvl w:val="0"/>
                <w:numId w:val="36"/>
              </w:numPr>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8"/>
                <w:szCs w:val="18"/>
                <w:lang w:eastAsia="es-BO"/>
              </w:rPr>
            </w:pPr>
            <w:r>
              <w:rPr>
                <w:rFonts w:ascii="Century Gothic" w:hAnsi="Century Gothic"/>
                <w:color w:val="0000FF"/>
                <w:sz w:val="18"/>
                <w:szCs w:val="18"/>
                <w:lang w:eastAsia="es-BO"/>
              </w:rPr>
            </w:r>
          </w:p>
        </w:tc>
      </w:tr>
      <w:tr>
        <w:trPr>
          <w:trHeight w:val="602" w:hRule="atLeast"/>
        </w:trPr>
        <w:tc>
          <w:tcPr>
            <w:tcW w:w="630"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w:t>
            </w:r>
            <w:r>
              <w:rPr>
                <w:rFonts w:cs="Arial" w:ascii="Century Gothic" w:hAnsi="Century Gothic"/>
                <w:color w:val="000000"/>
                <w:sz w:val="16"/>
                <w:szCs w:val="16"/>
                <w:lang w:val="es-BO" w:eastAsia="es-BO"/>
              </w:rPr>
              <w:t>03</w:t>
            </w:r>
          </w:p>
        </w:tc>
        <w:tc>
          <w:tcPr>
            <w:tcW w:w="4229" w:type="dxa"/>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43"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Century Gothic" w:hAnsi="Century Gothic"/>
                <w:b/>
                <w:bCs/>
                <w:color w:val="FF0000"/>
                <w:sz w:val="16"/>
                <w:szCs w:val="16"/>
                <w:lang w:eastAsia="es-ES"/>
              </w:rPr>
              <w:t>1</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Tahoma" w:hAnsi="Tahoma"/>
                <w:color w:val="FF0000"/>
                <w:sz w:val="16"/>
                <w:szCs w:val="16"/>
                <w:lang w:eastAsia="es-ES"/>
              </w:rPr>
              <w:t>533.538,38</w:t>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val="es-BO" w:eastAsia="es-BO"/>
              </w:rPr>
            </w:pPr>
            <w:r>
              <w:rPr>
                <w:rFonts w:cs="Tahoma" w:ascii="Tahoma" w:hAnsi="Tahoma"/>
                <w:b/>
                <w:color w:val="FF0000"/>
                <w:sz w:val="16"/>
                <w:szCs w:val="16"/>
                <w:lang w:eastAsia="es-ES"/>
              </w:rPr>
              <w:t>533.538,38</w:t>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numPr>
                <w:ilvl w:val="0"/>
                <w:numId w:val="36"/>
              </w:numPr>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cs="Tahoma" w:ascii="Century Gothic" w:hAnsi="Century Gothic"/>
                <w:b/>
                <w:bCs/>
                <w:color w:val="FF0000"/>
                <w:lang w:eastAsia="es-ES"/>
              </w:rPr>
              <w:t>533.538,38</w:t>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r>
          </w:p>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s="Tahoma"/>
                <w:b/>
                <w:b/>
                <w:bCs/>
                <w:color w:val="FF0000"/>
                <w:sz w:val="16"/>
                <w:szCs w:val="16"/>
                <w:lang w:eastAsia="es-ES"/>
              </w:rPr>
            </w:pPr>
            <w:r>
              <w:rPr>
                <w:rFonts w:cs="Tahoma" w:ascii="Century Gothic" w:hAnsi="Century Gothic"/>
                <w:b/>
                <w:bCs/>
                <w:color w:val="FF0000"/>
                <w:sz w:val="16"/>
                <w:szCs w:val="16"/>
                <w:lang w:eastAsia="es-ES"/>
              </w:rPr>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color w:val="0000FF"/>
                <w:sz w:val="16"/>
                <w:szCs w:val="16"/>
                <w:lang w:eastAsia="es-BO"/>
              </w:rPr>
            </w:pPr>
            <w:r>
              <w:rPr>
                <w:rFonts w:ascii="Century Gothic" w:hAnsi="Century Gothic"/>
                <w:b/>
                <w:color w:val="0000FF"/>
                <w:sz w:val="16"/>
                <w:szCs w:val="16"/>
                <w:lang w:eastAsia="es-BO"/>
              </w:rPr>
            </w:r>
          </w:p>
        </w:tc>
      </w:tr>
      <w:tr>
        <w:trPr>
          <w:trHeight w:val="223" w:hRule="atLeast"/>
        </w:trPr>
        <w:tc>
          <w:tcPr>
            <w:tcW w:w="8388"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4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olor w:val="0000FF"/>
                <w:sz w:val="18"/>
                <w:szCs w:val="18"/>
                <w:lang w:eastAsia="es-BO"/>
              </w:rPr>
            </w:pPr>
            <w:r>
              <w:rPr>
                <w:rFonts w:ascii="Century Gothic" w:hAnsi="Century Gothic"/>
                <w:color w:val="0000FF"/>
                <w:sz w:val="18"/>
                <w:szCs w:val="18"/>
                <w:lang w:eastAsia="es-BO"/>
              </w:rPr>
            </w:r>
          </w:p>
        </w:tc>
      </w:tr>
    </w:tbl>
    <w:p>
      <w:pPr>
        <w:pStyle w:val="Normal"/>
        <w:rPr/>
      </w:pPr>
      <w:r>
        <w:rPr/>
        <w:t xml:space="preserve">  </w:t>
      </w:r>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58" w:name="_Hlk181201425"/>
      <w:bookmarkStart w:id="259"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9"/>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40"/>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40"/>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40"/>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59"/>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0" w:name="_Hlk181201699"/>
            <w:bookmarkEnd w:id="260"/>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1" w:name="_Hlk181201699"/>
            <w:bookmarkStart w:id="262" w:name="_Hlk181201699"/>
            <w:bookmarkEnd w:id="262"/>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63" w:name="_Hlk181201795"/>
            <w:bookmarkEnd w:id="263"/>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64" w:name="_Hlk181201795"/>
            <w:bookmarkStart w:id="265" w:name="_Hlk181201795"/>
            <w:bookmarkEnd w:id="265"/>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66" w:name="_Hlk181201860"/>
            <w:bookmarkEnd w:id="266"/>
            <w:r>
              <w:rPr>
                <w:rFonts w:cs="Arial" w:ascii="Arial" w:hAnsi="Arial"/>
                <w:bCs/>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67" w:name="_Hlk181201860"/>
            <w:bookmarkStart w:id="268" w:name="_Hlk181201860"/>
            <w:bookmarkEnd w:id="268"/>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5"/>
      <w:footerReference w:type="even" r:id="rId16"/>
      <w:footerReference w:type="default" r:id="rId17"/>
      <w:footerReference w:type="first" r:id="rId18"/>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Helvetica">
    <w:altName w:val="Arial"/>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36" name="Marco8"/>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791042022"/>
    </w:sdtPr>
    <w:sdtContent>
      <w:p>
        <w:pPr>
          <w:pStyle w:val="Piedepgina"/>
          <w:jc w:val="right"/>
          <w:rPr/>
        </w:pPr>
        <w:r>
          <w:rPr/>
          <w:fldChar w:fldCharType="begin"/>
        </w:r>
        <w:r>
          <w:rPr/>
          <w:instrText xml:space="preserve"> PAGE </w:instrText>
        </w:r>
        <w:r>
          <w:rPr/>
          <w:fldChar w:fldCharType="separate"/>
        </w:r>
        <w:r>
          <w:rPr/>
          <w:t>222</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12024771"/>
    </w:sdtPr>
    <w:sdtContent>
      <w:p>
        <w:pPr>
          <w:pStyle w:val="Piedepgina"/>
          <w:jc w:val="right"/>
          <w:rPr/>
        </w:pPr>
        <w:r>
          <w:rPr/>
          <w:fldChar w:fldCharType="begin"/>
        </w:r>
        <w:r>
          <w:rPr/>
          <w:instrText xml:space="preserve"> PAGE </w:instrText>
        </w:r>
        <w:r>
          <w:rPr/>
          <w:fldChar w:fldCharType="separate"/>
        </w:r>
        <w:r>
          <w:rPr/>
          <w:t>222</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1">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2">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3">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4">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9">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2">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3">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4">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6">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7">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0">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1">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2">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9">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2">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3">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14">
    <w:lvl w:ilvl="0">
      <w:start w:val="1"/>
      <w:numFmt w:val="bullet"/>
      <w:lvlText w:val=""/>
      <w:lvlJc w:val="left"/>
      <w:pPr>
        <w:tabs>
          <w:tab w:val="num" w:pos="0"/>
        </w:tabs>
        <w:ind w:left="862" w:hanging="360"/>
      </w:pPr>
      <w:rPr>
        <w:rFonts w:ascii="Wingdings" w:hAnsi="Wingdings" w:cs="Wingdings"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1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78"/>
    <w:lvlOverride w:ilvl="0">
      <w:startOverride w:val="1"/>
    </w:lvlOverride>
  </w:num>
  <w:num w:numId="117">
    <w:abstractNumId w:val="78"/>
  </w:num>
  <w:num w:numId="118">
    <w:abstractNumId w:val="78"/>
  </w:num>
  <w:num w:numId="119">
    <w:abstractNumId w:val="78"/>
  </w:num>
  <w:num w:numId="120">
    <w:abstractNumId w:val="78"/>
  </w:num>
  <w:num w:numId="121">
    <w:abstractNumId w:val="78"/>
  </w:num>
  <w:num w:numId="122">
    <w:abstractNumId w:val="78"/>
  </w:num>
  <w:num w:numId="123">
    <w:abstractNumId w:val="78"/>
  </w:num>
  <w:num w:numId="124">
    <w:abstractNumId w:val="78"/>
  </w:num>
  <w:num w:numId="125">
    <w:abstractNumId w:val="78"/>
  </w:num>
  <w:num w:numId="126">
    <w:abstractNumId w:val="78"/>
  </w:num>
  <w:num w:numId="127">
    <w:abstractNumId w:val="78"/>
  </w:num>
  <w:num w:numId="128">
    <w:abstractNumId w:val="78"/>
  </w:num>
  <w:num w:numId="129">
    <w:abstractNumId w:val="104"/>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uiPriority w:val="99"/>
    <w:rsid w:val="00c779eb"/>
    <w:pPr>
      <w:spacing w:before="0" w:after="120"/>
      <w:ind w:left="283" w:hanging="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jpeg"/><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oter" Target="footer3.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Application>LibreOffice/7.3.7.2$Linux_X86_64 LibreOffice_project/30$Build-2</Application>
  <AppVersion>15.0000</AppVersion>
  <Pages>222</Pages>
  <Words>84346</Words>
  <Characters>455809</Characters>
  <CharactersWithSpaces>535333</CharactersWithSpaces>
  <Paragraphs>5939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2024-12-23T13:13:00Z</cp:lastPrinted>
  <dcterms:modified xsi:type="dcterms:W3CDTF">2025-01-21T16:52:11Z</dcterms:modified>
  <cp:revision>79</cp:revision>
  <dc:subject/>
  <dc:title/>
</cp:coreProperties>
</file>

<file path=docProps/custom.xml><?xml version="1.0" encoding="utf-8"?>
<Properties xmlns="http://schemas.openxmlformats.org/officeDocument/2006/custom-properties" xmlns:vt="http://schemas.openxmlformats.org/officeDocument/2006/docPropsVTypes"/>
</file>