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bookmarkStart w:id="8" w:name="_Toc34748621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bookmarkStart w:id="27" w:name="_GoBack"/>
            <w:bookmarkEnd w:id="27"/>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3.675.121,58 </w:t>
            </w:r>
            <w:r>
              <w:rPr>
                <w:b/>
                <w:sz w:val="18"/>
                <w:szCs w:val="18"/>
                <w:lang w:val="es-BO"/>
              </w:rPr>
              <w:t>(</w:t>
            </w:r>
            <w:r>
              <w:rPr>
                <w:bCs/>
                <w:sz w:val="18"/>
                <w:szCs w:val="18"/>
                <w:lang w:val="es-BO"/>
              </w:rPr>
              <w:t>Tres Millones Seiscientos Setenta y Cinco Mil Ciento Veintiuno 58/1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GoBack"/>
            <w:bookmarkStart w:id="29" w:name="_GoBack"/>
            <w:bookmarkEnd w:id="29"/>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Más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0" w:name="_Hlk181199754"/>
            <w:bookmarkStart w:id="31" w:name="_Hlk181199754"/>
            <w:bookmarkEnd w:id="31"/>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2" w:name="_Hlk181199786"/>
      <w:bookmarkStart w:id="33" w:name="_Hlk181199786"/>
      <w:bookmarkEnd w:id="33"/>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4" w:name="_Toc347486253"/>
      <w:r>
        <w:rPr>
          <w:rFonts w:ascii="Verdana" w:hAnsi="Verdana"/>
          <w:sz w:val="18"/>
        </w:rPr>
        <w:t>TÉRMINOS DE REFERENCIA</w:t>
      </w:r>
      <w:bookmarkEnd w:id="34"/>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SAN ANTONIO DE ESMORUCO - FASE (VI)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5"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6" w:name="_Toc71811144"/>
      <w:r>
        <w:rPr>
          <w:rFonts w:cs="Tahoma" w:ascii="Tahoma" w:hAnsi="Tahoma"/>
          <w:b/>
        </w:rPr>
        <w:t xml:space="preserve">PROYECTO DE VIVIENDA CUALITATIVA EN EL MUNICIPIO                                                       </w:t>
      </w:r>
      <w:r>
        <w:rPr>
          <w:rFonts w:cs="Tahoma" w:ascii="Tahoma" w:hAnsi="Tahoma"/>
          <w:b/>
          <w:color w:val="FF0000"/>
        </w:rPr>
        <w:t>SAN ANTONIO DE ESMORUCO - FASE (VI)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ANTONO DE ESMORUCO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 xml:space="preserve">POTOSI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7"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7"/>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10,00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53,49</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8"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8"/>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(DE CADA VIVIENDA TIPO)</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16">
            <wp:simplePos x="0" y="0"/>
            <wp:positionH relativeFrom="margin">
              <wp:align>center</wp:align>
            </wp:positionH>
            <wp:positionV relativeFrom="paragraph">
              <wp:posOffset>11430</wp:posOffset>
            </wp:positionV>
            <wp:extent cx="4573905" cy="2276475"/>
            <wp:effectExtent l="0" t="0" r="0" b="0"/>
            <wp:wrapNone/>
            <wp:docPr id="4" name="Imagen 2097974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097974416" descr=""/>
                    <pic:cNvPicPr>
                      <a:picLocks noChangeAspect="1" noChangeArrowheads="1"/>
                    </pic:cNvPicPr>
                  </pic:nvPicPr>
                  <pic:blipFill>
                    <a:blip r:embed="rId4"/>
                    <a:stretch>
                      <a:fillRect/>
                    </a:stretch>
                  </pic:blipFill>
                  <pic:spPr bwMode="auto">
                    <a:xfrm>
                      <a:off x="0" y="0"/>
                      <a:ext cx="4573905" cy="227647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9" w:name="_Toc71811146"/>
      <w:bookmarkStart w:id="40"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6"/>
      <w:r>
        <w:rPr>
          <w:rFonts w:cs="Tahoma" w:ascii="Tahoma" w:hAnsi="Tahoma"/>
          <w:b/>
          <w:bCs/>
          <w:color w:val="000000"/>
          <w:kern w:val="2"/>
          <w:lang w:val="es-ES_tradnl"/>
        </w:rPr>
        <w:t>UBICACIÓN GEOGRÁFICA DEL PROYECTO.</w:t>
      </w:r>
      <w:bookmarkEnd w:id="41"/>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lang w:val="es-ES_tradnl"/>
        </w:rPr>
        <w:t xml:space="preserve"> se encuentra en la provincia </w:t>
      </w:r>
      <w:r>
        <w:rPr>
          <w:rFonts w:cs="Tahoma" w:ascii="Tahoma" w:hAnsi="Tahoma"/>
          <w:b/>
          <w:color w:val="FF0000"/>
          <w:lang w:val="es-ES_tradnl"/>
        </w:rPr>
        <w:t>SUR LIPEZ</w:t>
      </w:r>
      <w:r>
        <w:rPr>
          <w:rFonts w:cs="Tahoma" w:ascii="Tahoma" w:hAnsi="Tahoma"/>
          <w:lang w:val="es-ES_tradnl"/>
        </w:rPr>
        <w:t xml:space="preserve">, del departamento de </w:t>
      </w:r>
      <w:r>
        <w:rPr>
          <w:rFonts w:cs="Tahoma" w:ascii="Tahoma" w:hAnsi="Tahoma"/>
          <w:b/>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San Pablo de Lípez</w:t>
      </w:r>
      <w:r>
        <w:rPr>
          <w:rFonts w:cs="Tahoma" w:ascii="Tahoma" w:hAnsi="Tahoma"/>
          <w:lang w:val="es-ES_tradnl"/>
        </w:rPr>
        <w:t xml:space="preserve">, al este con </w:t>
      </w:r>
      <w:r>
        <w:rPr>
          <w:rFonts w:cs="Tahoma" w:ascii="Tahoma" w:hAnsi="Tahoma"/>
          <w:color w:val="FF0000"/>
          <w:lang w:val="es-ES_tradnl"/>
        </w:rPr>
        <w:t>el Municipio de Mojinete y la Republica de Argentina</w:t>
      </w:r>
      <w:r>
        <w:rPr>
          <w:rFonts w:cs="Tahoma" w:ascii="Tahoma" w:hAnsi="Tahoma"/>
          <w:lang w:val="es-ES_tradnl"/>
        </w:rPr>
        <w:t xml:space="preserve">, al oeste con </w:t>
      </w:r>
      <w:r>
        <w:rPr>
          <w:rFonts w:cs="Tahoma" w:ascii="Tahoma" w:hAnsi="Tahoma"/>
          <w:color w:val="FF0000"/>
          <w:lang w:val="es-ES_tradnl"/>
        </w:rPr>
        <w:t xml:space="preserve">el Municipio de San Pablo de Lípez </w:t>
      </w:r>
      <w:r>
        <w:rPr>
          <w:rFonts w:cs="Tahoma" w:ascii="Tahoma" w:hAnsi="Tahoma"/>
          <w:lang w:val="es-ES_tradnl"/>
        </w:rPr>
        <w:t xml:space="preserve">y al sur con </w:t>
      </w:r>
      <w:r>
        <w:rPr>
          <w:rFonts w:cs="Tahoma" w:ascii="Tahoma" w:hAnsi="Tahoma"/>
          <w:color w:val="FF0000"/>
          <w:lang w:val="es-ES_tradnl"/>
        </w:rPr>
        <w:t>la Republica de Argentina: Hito II Sección I, Hito III Tinte, Hito V Cerro Negro, Hito I, Hito Panizo e Hito XIV.</w:t>
      </w:r>
    </w:p>
    <w:p>
      <w:pPr>
        <w:pStyle w:val="Normal"/>
        <w:spacing w:lineRule="atLeast" w:line="260"/>
        <w:jc w:val="both"/>
        <w:rPr>
          <w:rFonts w:ascii="Tahoma" w:hAnsi="Tahoma" w:cs="Tahoma"/>
          <w:color w:val="FF0000"/>
          <w:lang w:val="es-ES_tradnl"/>
        </w:rPr>
      </w:pPr>
      <w:r>
        <w:rPr>
          <w:rFonts w:cs="Tahoma" w:ascii="Tahoma" w:hAnsi="Tahoma"/>
          <w:color w:val="FF0000"/>
          <w:lang w:val="es-ES_tradnl"/>
        </w:rPr>
        <w:drawing>
          <wp:anchor behindDoc="0" distT="0" distB="0" distL="0" distR="0" simplePos="0" locked="0" layoutInCell="0" allowOverlap="1" relativeHeight="17">
            <wp:simplePos x="0" y="0"/>
            <wp:positionH relativeFrom="margin">
              <wp:align>left</wp:align>
            </wp:positionH>
            <wp:positionV relativeFrom="paragraph">
              <wp:posOffset>168910</wp:posOffset>
            </wp:positionV>
            <wp:extent cx="5336540" cy="3476625"/>
            <wp:effectExtent l="0" t="0" r="0" b="0"/>
            <wp:wrapNone/>
            <wp:docPr id="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
                    <pic:cNvPicPr>
                      <a:picLocks noChangeAspect="1" noChangeArrowheads="1"/>
                    </pic:cNvPicPr>
                  </pic:nvPicPr>
                  <pic:blipFill>
                    <a:blip r:embed="rId5"/>
                    <a:stretch>
                      <a:fillRect/>
                    </a:stretch>
                  </pic:blipFill>
                  <pic:spPr bwMode="auto">
                    <a:xfrm>
                      <a:off x="0" y="0"/>
                      <a:ext cx="5336540" cy="3476625"/>
                    </a:xfrm>
                    <a:prstGeom prst="rect">
                      <a:avLst/>
                    </a:prstGeom>
                  </pic:spPr>
                </pic:pic>
              </a:graphicData>
            </a:graphic>
          </wp:anchor>
        </w:drawing>
      </w:r>
    </w:p>
    <w:p>
      <w:pPr>
        <w:pStyle w:val="Normal"/>
        <w:spacing w:lineRule="auto" w:line="300"/>
        <w:jc w:val="center"/>
        <w:rPr>
          <w:lang w:eastAsia="es-BO"/>
        </w:rPr>
      </w:pP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7"/>
      <w:r>
        <w:rPr>
          <w:rFonts w:cs="Tahoma" w:ascii="Tahoma" w:hAnsi="Tahoma"/>
          <w:b/>
          <w:bCs/>
          <w:color w:val="000000"/>
          <w:kern w:val="2"/>
          <w:lang w:val="es-ES_tradnl"/>
        </w:rPr>
        <w:t>NUMERO DE VIVIENDAS A SER INTERVENIDAS</w:t>
      </w:r>
      <w:bookmarkEnd w:id="42"/>
    </w:p>
    <w:tbl>
      <w:tblPr>
        <w:tblW w:w="62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5"/>
        <w:gridCol w:w="4340"/>
        <w:gridCol w:w="1432"/>
      </w:tblGrid>
      <w:tr>
        <w:trPr>
          <w:trHeight w:val="490" w:hRule="atLeast"/>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SAN ANTONIO DE ESMORUCO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t>50</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EL THOLAR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RIO CHILENAS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3" w:name="_Toc71811148"/>
      <w:r>
        <w:rPr>
          <w:rFonts w:cs="Tahoma" w:ascii="Tahoma" w:hAnsi="Tahoma"/>
          <w:b/>
          <w:bCs/>
          <w:color w:val="000000"/>
          <w:kern w:val="2"/>
          <w:lang w:val="es-ES_tradnl"/>
        </w:rPr>
        <w:t>ACCESO A LAS COMUNIDADES O BARRIO/ZONA/URBANIZACIÓN/JUNTA VECINAL BENEFICIADAS</w:t>
      </w:r>
      <w:bookmarkEnd w:id="43"/>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55"/>
        <w:gridCol w:w="2095"/>
        <w:gridCol w:w="1961"/>
        <w:gridCol w:w="1396"/>
        <w:gridCol w:w="1535"/>
        <w:gridCol w:w="1534"/>
      </w:tblGrid>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53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highlight w:val="yellow"/>
                <w:lang w:eastAsia="es-BO"/>
              </w:rPr>
            </w:pPr>
            <w:r>
              <w:rPr>
                <w:rFonts w:cs="Tahoma" w:ascii="Verdana" w:hAnsi="Verdana"/>
                <w:bCs/>
                <w:color w:val="C00000"/>
                <w:lang w:eastAsia="es-BO"/>
              </w:rPr>
              <w:t>POTOSI</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SAN ANTONIO DE ESMORUCO</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594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10 HRS. Y 30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Asfalto -Tierra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El THOLAR</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20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40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RIO CHILENAS</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75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 HRS. Y 45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bl>
    <w:p>
      <w:pPr>
        <w:pStyle w:val="ListParagraph"/>
        <w:widowControl w:val="false"/>
        <w:numPr>
          <w:ilvl w:val="0"/>
          <w:numId w:val="46"/>
        </w:numPr>
        <w:rPr>
          <w:rFonts w:ascii="Tahoma" w:hAnsi="Tahoma" w:cs="Tahoma"/>
          <w:bCs/>
          <w:i/>
          <w:i/>
          <w:iCs/>
        </w:rPr>
      </w:pPr>
      <w:bookmarkStart w:id="44" w:name="_Toc100250568"/>
      <w:bookmarkStart w:id="45" w:name="_Toc49531233"/>
      <w:bookmarkStart w:id="46"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ANTONIO DE ESMORUCO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8" w:name="_Toc71811150"/>
      <w:r>
        <w:rPr>
          <w:rFonts w:cs="Tahoma" w:ascii="Tahoma" w:hAnsi="Tahoma"/>
          <w:b/>
          <w:bCs/>
          <w:color w:val="000000"/>
          <w:kern w:val="2"/>
          <w:lang w:val="es-ES_tradnl"/>
        </w:rPr>
        <w:t>ALCANCE DE LA CONSULTORÍA.</w:t>
      </w:r>
      <w:bookmarkEnd w:id="4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9"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lang w:val="es-ES_tradnl"/>
        </w:rPr>
      </w:pPr>
      <w:bookmarkStart w:id="50"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1"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2" w:name="_Hlk170292260"/>
      <w:bookmarkStart w:id="53"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4" w:name="_Hlk179540707"/>
      <w:bookmarkEnd w:id="54"/>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lang w:val="es-ES_tradnl"/>
        </w:rPr>
        <w:t>, mediante visitas al sitio, aprobado por el Inspector</w:t>
      </w:r>
      <w:bookmarkStart w:id="56" w:name="_Hlk113371329"/>
      <w:r>
        <w:rPr>
          <w:rFonts w:cs="Tahoma" w:ascii="Tahoma" w:hAnsi="Tahoma"/>
          <w:lang w:val="es-ES_tradnl"/>
        </w:rPr>
        <w:t xml:space="preserve"> y validado por el Fiscal del Proyecto, previo acompañamiento.</w:t>
      </w:r>
      <w:bookmarkEnd w:id="56"/>
    </w:p>
    <w:p>
      <w:pPr>
        <w:pStyle w:val="ListParagraph"/>
        <w:widowControl w:val="false"/>
        <w:numPr>
          <w:ilvl w:val="0"/>
          <w:numId w:val="48"/>
        </w:numPr>
        <w:ind w:left="284" w:hanging="283"/>
        <w:jc w:val="both"/>
        <w:rPr>
          <w:rFonts w:ascii="Tahoma" w:hAnsi="Tahoma" w:cs="Tahoma"/>
          <w:lang w:val="es-ES_tradnl"/>
        </w:rPr>
      </w:pPr>
      <w:bookmarkStart w:id="57" w:name="_Hlk179540707"/>
      <w:bookmarkStart w:id="58" w:name="_Hlk146287105"/>
      <w:bookmarkStart w:id="59" w:name="_Hlk146287826"/>
      <w:bookmarkEnd w:id="57"/>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8"/>
      <w:bookmarkEnd w:id="59"/>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2"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3" w:name="_Hlk126076662"/>
      <w:r>
        <w:rPr>
          <w:rFonts w:cs="Tahoma" w:ascii="Tahoma" w:hAnsi="Tahoma"/>
          <w:lang w:val="es-ES_tradnl"/>
        </w:rPr>
        <w:t xml:space="preserve">en la implantación de </w:t>
      </w:r>
      <w:bookmarkEnd w:id="63"/>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2"/>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4" w:name="_Hlk158992379"/>
      <w:r>
        <w:rPr>
          <w:rFonts w:cs="Tahoma" w:ascii="Tahoma" w:hAnsi="Tahoma"/>
          <w:lang w:val="es-ES_tradnl"/>
        </w:rPr>
        <w:t>incumplimiento de aporte propio, a la tercera notificación de incumplimiento.</w:t>
      </w:r>
      <w:bookmarkEnd w:id="64"/>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1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403DCE01">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03DCE0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469FCC38">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69FCC3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F9E43BF">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F9E43B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3AEFE4CA">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AEFE4C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5C69B60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C69B60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01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6"/>
                <w:szCs w:val="16"/>
              </w:rPr>
            </w:pPr>
            <w:r>
              <w:rPr>
                <w:rFonts w:cs="Tahoma" w:ascii="Tahoma" w:hAnsi="Tahoma"/>
                <w:b/>
                <w:bCs/>
                <w:color w:val="FF0000"/>
              </w:rPr>
              <w:t>30</w:t>
            </w:r>
          </w:p>
          <w:p>
            <w:pPr>
              <w:pStyle w:val="Normal"/>
              <w:widowControl w:val="false"/>
              <w:spacing w:lineRule="exact" w:line="200"/>
              <w:jc w:val="center"/>
              <w:rPr>
                <w:rFonts w:ascii="Tahoma" w:hAnsi="Tahoma" w:cs="Tahoma"/>
                <w:color w:val="FF0000"/>
                <w:sz w:val="16"/>
                <w:szCs w:val="16"/>
              </w:rPr>
            </w:pPr>
            <w:r>
              <w:rPr>
                <w:rFonts w:cs="Tahoma" w:ascii="Tahoma" w:hAnsi="Tahoma"/>
                <w:color w:val="FF0000"/>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7785" distL="19050" distR="43815" simplePos="0" locked="0" layoutInCell="0" allowOverlap="1" relativeHeight="32" wp14:anchorId="461B5A3F">
                      <wp:simplePos x="0" y="0"/>
                      <wp:positionH relativeFrom="column">
                        <wp:posOffset>-28575</wp:posOffset>
                      </wp:positionH>
                      <wp:positionV relativeFrom="paragraph">
                        <wp:posOffset>243205</wp:posOffset>
                      </wp:positionV>
                      <wp:extent cx="260985" cy="171450"/>
                      <wp:effectExtent l="20320" t="19685" r="31750" b="45085"/>
                      <wp:wrapNone/>
                      <wp:docPr id="14"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3" wp14:anchorId="3E0C6684">
                      <wp:simplePos x="0" y="0"/>
                      <wp:positionH relativeFrom="column">
                        <wp:posOffset>260985</wp:posOffset>
                      </wp:positionH>
                      <wp:positionV relativeFrom="paragraph">
                        <wp:posOffset>334010</wp:posOffset>
                      </wp:positionV>
                      <wp:extent cx="1270" cy="471805"/>
                      <wp:effectExtent l="46355" t="16510" r="48260" b="0"/>
                      <wp:wrapNone/>
                      <wp:docPr id="1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20.55pt;margin-top:26.3pt;width:0.05pt;height:37.1pt;mso-wrap-style:none;v-text-anchor:middle" wp14:anchorId="3E0C6684"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42545" distL="95250" distR="74930" simplePos="0" locked="0" layoutInCell="0" allowOverlap="1" relativeHeight="30" wp14:anchorId="1CAF8B75">
                      <wp:simplePos x="0" y="0"/>
                      <wp:positionH relativeFrom="column">
                        <wp:posOffset>611505</wp:posOffset>
                      </wp:positionH>
                      <wp:positionV relativeFrom="paragraph">
                        <wp:posOffset>223520</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8.15pt;margin-top:17.6pt;width:0.05pt;height:37.1pt;mso-wrap-style:none;v-text-anchor:middle" wp14:anchorId="1CAF8B7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1" wp14:anchorId="250F32E6">
                      <wp:simplePos x="0" y="0"/>
                      <wp:positionH relativeFrom="column">
                        <wp:posOffset>271145</wp:posOffset>
                      </wp:positionH>
                      <wp:positionV relativeFrom="paragraph">
                        <wp:posOffset>151765</wp:posOffset>
                      </wp:positionV>
                      <wp:extent cx="285750" cy="17145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04DD5884">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480C6DB7">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80C6DB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002060"/>
                <w:sz w:val="18"/>
                <w:szCs w:val="18"/>
              </w:rPr>
              <w:t>Producto 3</w:t>
            </w:r>
            <w:r>
              <w:rPr>
                <w:rFonts w:cs="Tahoma" w:ascii="Tahoma" w:hAnsi="Tahoma"/>
                <w:color w:val="00206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2C331188">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7A8ADFAB">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782BF19D">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782BF19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002060"/>
                <w:sz w:val="18"/>
                <w:szCs w:val="18"/>
              </w:rPr>
              <w:t>Producto 4</w:t>
            </w:r>
            <w:r>
              <w:rPr>
                <w:rFonts w:cs="Tahoma" w:ascii="Tahoma" w:hAnsi="Tahoma"/>
                <w:color w:val="00206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2D97D7F3">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4FE437A0">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FE437A0"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507217F7">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179AE643">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179AE64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2"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73" w:name="_Hlk164185058"/>
      <w:bookmarkStart w:id="74" w:name="_Hlk170197918"/>
      <w:bookmarkEnd w:id="73"/>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5" w:name="_Hlk179541326"/>
      <w:bookmarkStart w:id="76"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7" w:name="_Hlk164185058"/>
      <w:bookmarkStart w:id="78" w:name="_Hlk179541991"/>
      <w:bookmarkEnd w:id="77"/>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9" w:name="_Hlk146908354"/>
      <w:bookmarkStart w:id="80"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8"/>
      <w:bookmarkEnd w:id="7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Toc71811154"/>
      <w:r>
        <w:rPr>
          <w:rFonts w:cs="Tahoma" w:ascii="Tahoma" w:hAnsi="Tahoma"/>
          <w:b/>
          <w:bCs/>
          <w:color w:val="000000"/>
          <w:kern w:val="2"/>
          <w:lang w:val="es-ES_tradnl"/>
        </w:rPr>
        <w:t>PRECIO REFERENCIAL</w:t>
      </w:r>
      <w:bookmarkEnd w:id="81"/>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3.675.121,58 (Tres Millones Seiscientos Setenta y Cinco Mil Ciento Veintiuno 58/100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55"/>
      <w:r>
        <w:rPr>
          <w:rFonts w:cs="Tahoma" w:ascii="Tahoma" w:hAnsi="Tahoma"/>
          <w:b/>
          <w:bCs/>
          <w:color w:val="000000"/>
          <w:kern w:val="2"/>
          <w:lang w:val="es-ES_tradnl"/>
        </w:rPr>
        <w:t>FORMA DE PAGO.</w:t>
      </w:r>
      <w:bookmarkEnd w:id="82"/>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69"/>
        <w:gridCol w:w="1365"/>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4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64.238,21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1.580.607,93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1.644.846,15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128.476,43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321.191,07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321.191,07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642.382,14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3.032.739,44</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3.675.121,58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6"/>
      <w:r>
        <w:rPr>
          <w:rFonts w:cs="Tahoma" w:ascii="Tahoma" w:hAnsi="Tahoma"/>
          <w:b/>
          <w:bCs/>
          <w:color w:val="000000"/>
          <w:kern w:val="2"/>
          <w:lang w:val="es-ES_tradnl"/>
        </w:rPr>
        <w:t>SEGUROS</w:t>
      </w:r>
      <w:bookmarkEnd w:id="83"/>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4" w:name="_Hlk144978880"/>
      <w:r>
        <w:rPr>
          <w:rFonts w:cs="Tahoma" w:ascii="Tahoma" w:hAnsi="Tahoma"/>
          <w:lang w:eastAsia="es-BO"/>
        </w:rPr>
        <w:t xml:space="preserve">hábiles </w:t>
      </w:r>
      <w:bookmarkEnd w:id="84"/>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7"/>
      <w:r>
        <w:rPr>
          <w:rFonts w:cs="Tahoma" w:ascii="Tahoma" w:hAnsi="Tahoma"/>
          <w:b/>
          <w:bCs/>
          <w:color w:val="000000"/>
          <w:kern w:val="2"/>
          <w:lang w:val="es-ES_tradnl"/>
        </w:rPr>
        <w:t>PAGO DE IMPUESTOS</w:t>
      </w:r>
      <w:bookmarkEnd w:id="85"/>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8"/>
      <w:r>
        <w:rPr>
          <w:rFonts w:cs="Tahoma" w:ascii="Tahoma" w:hAnsi="Tahoma"/>
          <w:b/>
          <w:bCs/>
          <w:color w:val="000000"/>
          <w:kern w:val="2"/>
          <w:lang w:val="es-ES_tradnl"/>
        </w:rPr>
        <w:t>APORTES AL SISTEMA INTEGRADO DE PENSIONES</w:t>
      </w:r>
      <w:bookmarkEnd w:id="86"/>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Hlk132898907"/>
      <w:bookmarkEnd w:id="87"/>
      <w:r>
        <w:rPr>
          <w:rFonts w:cs="Tahoma" w:ascii="Tahoma" w:hAnsi="Tahoma"/>
          <w:b/>
          <w:bCs/>
          <w:color w:val="000000"/>
          <w:kern w:val="2"/>
          <w:lang w:val="es-ES_tradnl"/>
        </w:rPr>
        <w:t>GARANTÍAS</w:t>
      </w:r>
    </w:p>
    <w:p>
      <w:pPr>
        <w:pStyle w:val="Normal"/>
        <w:jc w:val="both"/>
        <w:rPr>
          <w:rFonts w:ascii="Tahoma" w:hAnsi="Tahoma" w:cs="Tahoma"/>
          <w:lang w:val="es-ES_tradnl"/>
        </w:rPr>
      </w:pPr>
      <w:bookmarkStart w:id="88" w:name="_Hlk132898907"/>
      <w:bookmarkStart w:id="89" w:name="_Toc81229595"/>
      <w:bookmarkStart w:id="90" w:name="_Toc81314437"/>
      <w:bookmarkStart w:id="91" w:name="_Hlk179541408"/>
      <w:bookmarkEnd w:id="88"/>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2" w:name="_Hlk127960441"/>
      <w:r>
        <w:rPr>
          <w:rFonts w:cs="Tahoma" w:ascii="Tahoma" w:hAnsi="Tahoma"/>
          <w:lang w:eastAsia="es-BO"/>
        </w:rPr>
        <w:t xml:space="preserve">se establece las </w:t>
      </w:r>
      <w:bookmarkEnd w:id="89"/>
      <w:bookmarkEnd w:id="90"/>
      <w:bookmarkEnd w:id="92"/>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3" w:name="_Hlk179541408"/>
      <w:bookmarkStart w:id="94" w:name="_Toc81314438"/>
      <w:bookmarkStart w:id="95" w:name="_Toc100250575"/>
      <w:bookmarkEnd w:id="93"/>
      <w:r>
        <w:rPr>
          <w:rFonts w:cs="Tahoma" w:ascii="Tahoma" w:hAnsi="Tahoma"/>
          <w:b/>
          <w:lang w:val="es-ES_tradnl"/>
        </w:rPr>
        <w:t>GARANTÍA DE SERIEDAD DE PROPUESTA:</w:t>
      </w:r>
      <w:bookmarkEnd w:id="94"/>
      <w:bookmarkEnd w:id="95"/>
    </w:p>
    <w:p>
      <w:pPr>
        <w:pStyle w:val="Normal"/>
        <w:spacing w:lineRule="atLeast" w:line="260"/>
        <w:jc w:val="both"/>
        <w:rPr>
          <w:rFonts w:ascii="Tahoma" w:hAnsi="Tahoma" w:cs="Tahoma"/>
          <w:lang w:eastAsia="es-BO"/>
        </w:rPr>
      </w:pPr>
      <w:bookmarkStart w:id="96" w:name="_Toc81314439"/>
      <w:bookmarkStart w:id="97" w:name="_Toc81229597"/>
      <w:bookmarkEnd w:id="96"/>
      <w:bookmarkEnd w:id="9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8" w:name="_Hlk144978940"/>
      <w:r>
        <w:rPr>
          <w:rFonts w:cs="Tahoma" w:ascii="Tahoma" w:hAnsi="Tahoma"/>
          <w:lang w:eastAsia="es-BO"/>
        </w:rPr>
        <w:t xml:space="preserve">cero punto cinco por ciento (0.5%) </w:t>
      </w:r>
      <w:bookmarkEnd w:id="9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9" w:name="_Toc81314439"/>
      <w:bookmarkStart w:id="100" w:name="_Toc81229597"/>
      <w:bookmarkStart w:id="101" w:name="_Toc81314440"/>
      <w:bookmarkStart w:id="102" w:name="_Toc81229598"/>
      <w:bookmarkEnd w:id="99"/>
      <w:bookmarkEnd w:id="100"/>
      <w:r>
        <w:rPr>
          <w:rFonts w:cs="Tahoma" w:ascii="Tahoma" w:hAnsi="Tahoma"/>
          <w:lang w:eastAsia="es-BO"/>
        </w:rPr>
        <w:t xml:space="preserve">La vigencia de esta garantía deberá tener noventa (90) días calendario a partir de la apertura de la propuesta establecida en el DCD. </w:t>
      </w:r>
      <w:bookmarkEnd w:id="101"/>
      <w:bookmarkEnd w:id="102"/>
    </w:p>
    <w:p>
      <w:pPr>
        <w:pStyle w:val="Normal"/>
        <w:spacing w:lineRule="atLeast" w:line="260"/>
        <w:jc w:val="both"/>
        <w:rPr>
          <w:rFonts w:ascii="Tahoma" w:hAnsi="Tahoma" w:cs="Tahoma"/>
          <w:lang w:eastAsia="es-BO"/>
        </w:rPr>
      </w:pPr>
      <w:bookmarkStart w:id="103" w:name="_Toc81314441"/>
      <w:bookmarkStart w:id="104" w:name="_Toc81229599"/>
      <w:r>
        <w:rPr>
          <w:rFonts w:cs="Tahoma" w:ascii="Tahoma" w:hAnsi="Tahoma"/>
          <w:lang w:eastAsia="es-BO"/>
        </w:rPr>
        <w:t>La Garantía de Seriedad de Propuesta será devuelta conforme a lo establecido en el DCD.</w:t>
      </w:r>
      <w:bookmarkEnd w:id="103"/>
      <w:bookmarkEnd w:id="10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5" w:name="_Toc71811161"/>
      <w:r>
        <w:rPr>
          <w:rFonts w:cs="Tahoma" w:ascii="Tahoma" w:hAnsi="Tahoma"/>
          <w:b/>
          <w:bCs/>
          <w:color w:val="000000"/>
          <w:kern w:val="2"/>
          <w:lang w:val="es-ES_tradnl"/>
        </w:rPr>
        <w:t>GARANTÍA DE CUMPLIMIENTO DE CONTRATO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6" w:name="_Hlk144978977"/>
      <w:r>
        <w:rPr>
          <w:rFonts w:eastAsia="Calibri" w:cs="Tahoma" w:ascii="Tahoma" w:hAnsi="Tahoma"/>
          <w:lang w:eastAsia="es-BO"/>
        </w:rPr>
        <w:t>La garantía, será devuelta a la Entidad Ejecutora, una vez que se cuente con el pago final del servicio de consultoría</w:t>
      </w:r>
      <w:bookmarkEnd w:id="10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7"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8"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8"/>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9" w:name="_Toc71811159"/>
      <w:r>
        <w:rPr>
          <w:rFonts w:cs="Tahoma" w:ascii="Tahoma" w:hAnsi="Tahoma"/>
          <w:b/>
          <w:bCs/>
          <w:color w:val="000000"/>
          <w:kern w:val="2"/>
          <w:lang w:val="es-ES_tradnl"/>
        </w:rPr>
        <w:t>GARANTÍA DE CORRECTA INVERSIÓN DE ANTICIPO PARA EL COMPONENTE DE PROVISIÓN/DOTACIÓN DE MATERIALES DE CONSTRUCCIÓN</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1" w:name="_Toc71811160"/>
      <w:r>
        <w:rPr>
          <w:rFonts w:cs="Tahoma" w:ascii="Tahoma" w:hAnsi="Tahoma"/>
          <w:b/>
          <w:bCs/>
          <w:color w:val="000000"/>
          <w:kern w:val="2"/>
          <w:lang w:val="es-ES_tradnl"/>
        </w:rPr>
        <w:t>LIBERACIÓN DE GARANTÍA DE ANTICIPO</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2" w:name="_Toc71811162"/>
      <w:r>
        <w:rPr>
          <w:rFonts w:cs="Tahoma" w:ascii="Tahoma" w:hAnsi="Tahoma"/>
          <w:b/>
          <w:bCs/>
          <w:color w:val="000000"/>
          <w:kern w:val="2"/>
          <w:lang w:val="es-ES_tradnl"/>
        </w:rPr>
        <w:t>MULTAS</w:t>
      </w:r>
      <w:bookmarkEnd w:id="112"/>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4"/>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5" w:name="_Hlk118650022"/>
      <w:bookmarkStart w:id="116" w:name="_Hlk170235409"/>
      <w:r>
        <w:rPr>
          <w:rFonts w:cs="Tahoma" w:ascii="Tahoma" w:hAnsi="Tahoma"/>
          <w:lang w:val="es-ES_tradnl"/>
        </w:rPr>
        <w:t xml:space="preserve">Cuando la Entidad Ejecutora contratada, retrase, incumpla o </w:t>
      </w:r>
      <w:bookmarkStart w:id="117" w:name="_Hlk144979071"/>
      <w:r>
        <w:rPr>
          <w:rFonts w:cs="Tahoma" w:ascii="Tahoma" w:hAnsi="Tahoma"/>
          <w:lang w:val="es-ES_tradnl"/>
        </w:rPr>
        <w:t xml:space="preserve">no se encuentre en obra </w:t>
      </w:r>
      <w:bookmarkEnd w:id="117"/>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6"/>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5"/>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8"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8"/>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9" w:name="_Hlk144979166"/>
      <w:bookmarkStart w:id="120"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1" w:name="_Hlk144979166"/>
      <w:r>
        <w:rPr>
          <w:rFonts w:eastAsia="Calibri" w:cs="Tahoma" w:ascii="Tahoma" w:hAnsi="Tahoma"/>
          <w:b/>
          <w:iCs/>
        </w:rPr>
        <w:t>Resolución de Contrato:</w:t>
      </w:r>
      <w:bookmarkEnd w:id="12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2" w:name="_Toc71811163"/>
      <w:r>
        <w:rPr>
          <w:rFonts w:cs="Tahoma" w:ascii="Tahoma" w:hAnsi="Tahoma"/>
          <w:b/>
          <w:bCs/>
          <w:color w:val="000000"/>
          <w:kern w:val="2"/>
          <w:lang w:val="es-ES_tradnl"/>
        </w:rPr>
        <w:t>MODIFICACIONES AL CONTRATO</w:t>
      </w:r>
      <w:bookmarkEnd w:id="122"/>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3" w:name="_Hlk179542202"/>
      <w:r>
        <w:rPr>
          <w:rFonts w:cs="Tahoma" w:ascii="Tahoma" w:hAnsi="Tahoma"/>
          <w:lang w:val="es-ES_tradnl"/>
        </w:rPr>
        <w:t>La Orden de Cambio podrá presentarse hasta 10 días calendario antes de la recepción provisional del proyecto.</w:t>
      </w:r>
      <w:bookmarkEnd w:id="123"/>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4"/>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5"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6" w:name="_Hlk144979257"/>
      <w:r>
        <w:rPr>
          <w:rFonts w:cs="Tahoma" w:ascii="Tahoma" w:hAnsi="Tahoma"/>
          <w:lang w:val="es-ES_tradnl"/>
        </w:rPr>
        <w:t>El contrato modificatorio podrá presentarse hasta 10 días calendario antes de la recepción provisional del proyecto.</w:t>
      </w:r>
      <w:bookmarkEnd w:id="12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7" w:name="_Hlk144979275"/>
      <w:r>
        <w:rPr>
          <w:rFonts w:cs="Tahoma" w:ascii="Tahoma" w:hAnsi="Tahoma"/>
          <w:color w:val="000000"/>
        </w:rPr>
        <w:t xml:space="preserve">directa </w:t>
      </w:r>
      <w:bookmarkEnd w:id="12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8" w:name="_Toc71811164"/>
      <w:r>
        <w:rPr>
          <w:rFonts w:cs="Tahoma" w:ascii="Tahoma" w:hAnsi="Tahoma"/>
          <w:b/>
          <w:bCs/>
          <w:color w:val="000000"/>
          <w:kern w:val="2"/>
          <w:lang w:val="es-ES_tradnl"/>
        </w:rPr>
        <w:t>INFORMES / PRODUCTOS ESPERADOS:</w:t>
      </w:r>
      <w:bookmarkEnd w:id="12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2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9"/>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0" w:name="_Hlk170288826"/>
      <w:bookmarkEnd w:id="130"/>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1" w:name="_Hlk170288826"/>
      <w:bookmarkStart w:id="132" w:name="_Hlk126939647"/>
      <w:bookmarkEnd w:id="131"/>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2"/>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3" w:name="_Hlk179542285"/>
      <w:bookmarkStart w:id="13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3"/>
      <w:bookmarkEnd w:id="13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5"/>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6" w:name="_Hlk158993206"/>
      <w:bookmarkStart w:id="137"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8" w:name="_Hlk158887837"/>
      <w:r>
        <w:rPr>
          <w:rFonts w:cs="Tahoma" w:ascii="Tahoma" w:hAnsi="Tahoma"/>
          <w:color w:val="000000"/>
          <w:szCs w:val="16"/>
          <w:lang w:val="es-ES_tradnl"/>
        </w:rPr>
        <w:t>posteriores a la recepción de la solicitud</w:t>
      </w:r>
      <w:bookmarkEnd w:id="13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6"/>
      <w:bookmarkEnd w:id="13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9"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9"/>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0" w:name="_Hlk146908551"/>
      <w:r>
        <w:rPr>
          <w:rFonts w:cs="Tahoma" w:ascii="Tahoma" w:hAnsi="Tahoma"/>
        </w:rPr>
        <w:t>Se debe mencionar que, una vez entregado el penúltimo producto se dará inicio al periodo contractual del plazo para el ultimo producto.</w:t>
      </w:r>
      <w:bookmarkEnd w:id="14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1"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989"/>
      <w:bookmarkEnd w:id="142"/>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1"/>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4" w:name="_Hlk117853558"/>
      <w:bookmarkEnd w:id="144"/>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5" w:name="_Hlk117853558"/>
      <w:bookmarkStart w:id="146" w:name="_Hlk117853529"/>
      <w:bookmarkEnd w:id="145"/>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6"/>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7" w:name="_Toc71811165"/>
      <w:bookmarkStart w:id="148" w:name="_Toc536520830"/>
      <w:r>
        <w:rPr>
          <w:rFonts w:cs="Tahoma" w:ascii="Tahoma" w:hAnsi="Tahoma"/>
          <w:b/>
          <w:bCs/>
          <w:color w:val="000000"/>
          <w:kern w:val="2"/>
          <w:lang w:val="es-ES_tradnl"/>
        </w:rPr>
        <w:t>PERFIL DEL PROPONENTE</w:t>
      </w:r>
      <w:bookmarkEnd w:id="147"/>
      <w:bookmarkEnd w:id="14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9" w:name="_Toc71811166"/>
      <w:bookmarkStart w:id="150"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1"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2" w:name="_Hlk179960365"/>
      <w:r>
        <w:rPr>
          <w:rFonts w:cs="Tahoma" w:ascii="Tahoma" w:hAnsi="Tahoma"/>
        </w:rPr>
        <w:t xml:space="preserve">Para la experiencia con particulares, debe presentar Contrato notariado con documento de respaldo de conclusión. </w:t>
      </w:r>
      <w:bookmarkEnd w:id="15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3" w:name="_Toc71811166"/>
      <w:bookmarkStart w:id="154" w:name="_Toc536520831"/>
      <w:r>
        <w:rPr>
          <w:rFonts w:cs="Tahoma" w:ascii="Tahoma" w:hAnsi="Tahoma"/>
          <w:b/>
          <w:bCs/>
          <w:color w:val="000000"/>
          <w:kern w:val="2"/>
          <w:lang w:val="es-ES_tradnl"/>
        </w:rPr>
        <w:t>PERSONAL REQUERIDO</w:t>
      </w:r>
      <w:bookmarkEnd w:id="153"/>
      <w:bookmarkEnd w:id="154"/>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5" w:name="_Hlk144979420"/>
      <w:bookmarkStart w:id="156"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7"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8" w:name="_Hlk179541676"/>
      <w:r>
        <w:rPr>
          <w:rFonts w:cs="Tahoma" w:ascii="Tahoma" w:hAnsi="Tahoma"/>
          <w:b/>
        </w:rPr>
        <w:t>(NO SE CONSIDERA COMO PERSONAL CLAVE)</w:t>
      </w:r>
      <w:bookmarkEnd w:id="158"/>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9" w:name="_Hlk144979420"/>
            <w:r>
              <w:rPr>
                <w:rFonts w:cs="Tahoma" w:ascii="Tahoma" w:hAnsi="Tahoma"/>
                <w:color w:val="FF0000"/>
                <w:sz w:val="18"/>
                <w:szCs w:val="18"/>
              </w:rPr>
              <w:t>1 meses</w:t>
            </w:r>
            <w:bookmarkEnd w:id="159"/>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0"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1" w:name="_Hlk179541717"/>
      <w:r>
        <w:rPr>
          <w:rFonts w:cs="Tahoma" w:ascii="Tahoma" w:hAnsi="Tahoma"/>
        </w:rPr>
        <w:t>debe anexar fotocopia de carnet de identidad y documentos de respaldos declarados en el formulario A-4.</w:t>
      </w:r>
      <w:bookmarkEnd w:id="161"/>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0"/>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2" w:name="_Hlk143872192"/>
      <w:r>
        <w:rPr>
          <w:rFonts w:cs="Tahoma" w:ascii="Tahoma" w:hAnsi="Tahoma"/>
        </w:rPr>
        <w:t>el reemplazante deberá tener un perfil igual o mayor al profesional ofertado en su propuesta.</w:t>
      </w:r>
      <w:bookmarkEnd w:id="162"/>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3" w:name="_Toc71811167"/>
      <w:bookmarkStart w:id="164" w:name="_Toc536520832"/>
      <w:bookmarkStart w:id="165" w:name="_Hlk170205284"/>
      <w:bookmarkStart w:id="166"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7" w:name="_Hlk179909520"/>
      <w:r>
        <w:rPr>
          <w:rFonts w:cs="Tahoma" w:ascii="Tahoma" w:hAnsi="Tahoma"/>
        </w:rPr>
        <w:t xml:space="preserve">aprobado por el Inspector y validado por la AEVIVIENDA </w:t>
      </w:r>
      <w:bookmarkEnd w:id="167"/>
      <w:r>
        <w:rPr>
          <w:rFonts w:cs="Tahoma" w:ascii="Tahoma" w:hAnsi="Tahoma"/>
        </w:rPr>
        <w:t>y evitar que estos abandonen el proyecto.</w:t>
      </w:r>
      <w:bookmarkEnd w:id="166"/>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8" w:name="_Toc71811167"/>
      <w:bookmarkStart w:id="169" w:name="_Toc536520832"/>
      <w:r>
        <w:rPr>
          <w:rFonts w:cs="Tahoma" w:ascii="Tahoma" w:hAnsi="Tahoma"/>
          <w:b/>
          <w:bCs/>
          <w:color w:val="000000"/>
          <w:kern w:val="2"/>
          <w:lang w:val="es-ES_tradnl"/>
        </w:rPr>
        <w:t>OFICINAS Y ALMACENES.</w:t>
      </w:r>
      <w:bookmarkEnd w:id="168"/>
      <w:bookmarkEnd w:id="169"/>
    </w:p>
    <w:p>
      <w:pPr>
        <w:pStyle w:val="Normal"/>
        <w:spacing w:lineRule="atLeast" w:line="260"/>
        <w:jc w:val="both"/>
        <w:rPr>
          <w:rFonts w:ascii="Tahoma" w:hAnsi="Tahoma" w:cs="Tahoma"/>
          <w:lang w:eastAsia="es-BO"/>
        </w:rPr>
      </w:pPr>
      <w:r>
        <w:rPr>
          <w:rFonts w:cs="Tahoma" w:ascii="Tahoma" w:hAnsi="Tahoma"/>
          <w:lang w:eastAsia="es-BO"/>
        </w:rPr>
        <w:t>La Entidad Ejecutora deberá implementar oficina y almacenes según el siguiente detalle:</w:t>
      </w:r>
    </w:p>
    <w:p>
      <w:pPr>
        <w:pStyle w:val="Normal"/>
        <w:spacing w:lineRule="atLeast" w:line="260"/>
        <w:jc w:val="both"/>
        <w:rPr>
          <w:rFonts w:ascii="Tahoma" w:hAnsi="Tahoma" w:cs="Tahoma"/>
          <w:b/>
          <w:b/>
          <w:lang w:eastAsia="es-BO"/>
        </w:rPr>
      </w:pPr>
      <w:r>
        <w:rPr>
          <w:rFonts w:cs="Tahoma" w:ascii="Tahoma" w:hAnsi="Tahoma"/>
          <w:b/>
          <w:lang w:eastAsia="es-BO"/>
        </w:rPr>
      </w:r>
    </w:p>
    <w:tbl>
      <w:tblPr>
        <w:tblW w:w="84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22"/>
        <w:gridCol w:w="2127"/>
        <w:gridCol w:w="2539"/>
      </w:tblGrid>
      <w:tr>
        <w:trPr>
          <w:trHeight w:val="563" w:hRule="atLeast"/>
        </w:trPr>
        <w:tc>
          <w:tcPr>
            <w:tcW w:w="382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FF0000"/>
              </w:rPr>
              <w:t>SAN ANTONIO DE ESMORUCO</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FF0000"/>
              </w:rPr>
              <w:t>1</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0" w:name="_Toc71811168"/>
      <w:bookmarkStart w:id="171" w:name="_Toc536520833"/>
      <w:r>
        <w:rPr>
          <w:rFonts w:cs="Tahoma" w:ascii="Tahoma" w:hAnsi="Tahoma"/>
          <w:b/>
          <w:bCs/>
          <w:color w:val="000000"/>
          <w:kern w:val="2"/>
          <w:lang w:val="es-ES_tradnl"/>
        </w:rPr>
        <w:t>EQUIPO, MAQUINARIA, VEHÍCULOS Y OTROS</w:t>
      </w:r>
      <w:bookmarkEnd w:id="170"/>
      <w:bookmarkEnd w:id="171"/>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2" w:name="_Hlk142555946"/>
            <w:bookmarkStart w:id="173" w:name="_Hlk144980305"/>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2"/>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4"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4"/>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5" w:name="_Toc71811169"/>
      <w:bookmarkStart w:id="176" w:name="_Toc536520834"/>
      <w:r>
        <w:rPr>
          <w:rFonts w:cs="Tahoma" w:ascii="Tahoma" w:hAnsi="Tahoma"/>
          <w:b/>
          <w:bCs/>
          <w:color w:val="000000"/>
          <w:kern w:val="2"/>
          <w:lang w:val="es-ES_tradnl"/>
        </w:rPr>
        <w:t>HERRAMIENTAS E INSUMOS</w:t>
      </w:r>
      <w:bookmarkEnd w:id="175"/>
      <w:bookmarkEnd w:id="176"/>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7" w:name="_Hlk170235456"/>
      <w:bookmarkEnd w:id="177"/>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9" w:name="_Hlk170235456"/>
      <w:bookmarkStart w:id="180" w:name="_Toc71811170"/>
      <w:bookmarkEnd w:id="179"/>
      <w:r>
        <w:rPr>
          <w:rFonts w:cs="Tahoma" w:ascii="Tahoma" w:hAnsi="Tahoma"/>
          <w:b/>
          <w:bCs/>
          <w:color w:val="000000"/>
          <w:kern w:val="2"/>
          <w:lang w:val="es-ES_tradnl"/>
        </w:rPr>
        <w:t>CONTROL Y SEGUIMIENTO DE LA CONSULTORÍA</w:t>
      </w:r>
      <w:bookmarkEnd w:id="178"/>
      <w:bookmarkEnd w:id="18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1" w:name="_Hlk170236919"/>
    </w:p>
    <w:p>
      <w:pPr>
        <w:pStyle w:val="Normal"/>
        <w:numPr>
          <w:ilvl w:val="1"/>
          <w:numId w:val="70"/>
        </w:numPr>
        <w:spacing w:lineRule="atLeast" w:line="260"/>
        <w:ind w:left="426" w:hanging="360"/>
        <w:jc w:val="both"/>
        <w:rPr>
          <w:rFonts w:ascii="Tahoma" w:hAnsi="Tahoma" w:cs="Tahoma"/>
          <w:lang w:val="es-ES_tradnl"/>
        </w:rPr>
      </w:pPr>
      <w:bookmarkStart w:id="182" w:name="_Hlk170235486"/>
      <w:r>
        <w:rPr>
          <w:rFonts w:cs="Tahoma" w:ascii="Tahoma" w:hAnsi="Tahoma"/>
          <w:lang w:val="es-ES_tradnl"/>
        </w:rPr>
        <w:t>Realizar el estricto seguimiento y control al cumplimiento de las condiciones ofertadas por la Entidad Ejecutora.</w:t>
      </w:r>
      <w:bookmarkEnd w:id="181"/>
      <w:bookmarkEnd w:id="182"/>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3" w:name="_Toc536520844"/>
      <w:r>
        <w:rPr>
          <w:rFonts w:cs="Tahoma" w:ascii="Tahoma" w:hAnsi="Tahoma"/>
          <w:color w:val="000000"/>
          <w:lang w:val="es-ES_tradnl"/>
        </w:rPr>
        <w:t xml:space="preserve"> </w:t>
      </w:r>
      <w:bookmarkStart w:id="184" w:name="_Toc536520845"/>
      <w:bookmarkEnd w:id="183"/>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5" w:name="_Toc71811171"/>
      <w:bookmarkStart w:id="186" w:name="_Toc49774783"/>
      <w:r>
        <w:rPr>
          <w:rFonts w:cs="Tahoma" w:ascii="Tahoma" w:hAnsi="Tahoma"/>
          <w:b/>
          <w:bCs/>
          <w:color w:val="000000"/>
          <w:kern w:val="2"/>
          <w:lang w:val="es-ES_tradnl"/>
        </w:rPr>
        <w:t>DETALLE REFERENCIAL DE LOS COMPONENTE</w:t>
      </w:r>
      <w:bookmarkEnd w:id="186"/>
      <w:r>
        <w:rPr>
          <w:rFonts w:cs="Tahoma" w:ascii="Tahoma" w:hAnsi="Tahoma"/>
          <w:b/>
          <w:bCs/>
          <w:color w:val="000000"/>
          <w:kern w:val="2"/>
          <w:lang w:val="es-ES_tradnl"/>
        </w:rPr>
        <w:t>S (PROVISIÓN Y DOTACIÓN DE MATERIALES DE CONSTRUCCIÓN Y APORTE PROPIO).</w:t>
      </w:r>
      <w:bookmarkEnd w:id="185"/>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35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960"/>
        <w:gridCol w:w="1419"/>
        <w:gridCol w:w="2267"/>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96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002060"/>
                <w:sz w:val="18"/>
                <w:szCs w:val="18"/>
              </w:rPr>
              <w:t>DESCRIPCIÓN DE INSUMOS</w:t>
            </w:r>
          </w:p>
        </w:tc>
        <w:tc>
          <w:tcPr>
            <w:tcW w:w="141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226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350"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w:t>
            </w:r>
          </w:p>
        </w:tc>
        <w:tc>
          <w:tcPr>
            <w:tcW w:w="49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419"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401,55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252,00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172,88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1.570,00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ALTA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3.599,12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242,03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1.481,82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22.368,48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5.703,24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3.843,03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301,95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2.714,50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343,05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REDUCCIÓN 3/4" A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353,40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439,20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137,06</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1.526,62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1.223,18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165,98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144.537,50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924,40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8.397,43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5.644,50</w:t>
            </w:r>
          </w:p>
        </w:tc>
      </w:tr>
      <w:tr>
        <w:trPr>
          <w:trHeight w:val="55" w:hRule="atLeast"/>
        </w:trPr>
        <w:tc>
          <w:tcPr>
            <w:tcW w:w="704" w:type="dxa"/>
            <w:tcBorders>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11.600,74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708,30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477,35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40,68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3.096,05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88,10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1.067,60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1.417,50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1.515,50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5.375,00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496,13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82.171,35</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642.382,14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7" w:name="_Toc71811172"/>
      <w:bookmarkStart w:id="188" w:name="_Toc536520829"/>
      <w:r>
        <w:rPr>
          <w:rFonts w:cs="Tahoma" w:ascii="Tahoma" w:hAnsi="Tahoma"/>
          <w:b/>
          <w:bCs/>
          <w:color w:val="000000"/>
          <w:kern w:val="2"/>
          <w:lang w:val="es-ES_tradnl"/>
        </w:rPr>
        <w:t>PLANILLA DE INSUMOS OPERATIVOS DE LA ENTIDAD EJECUTORA</w:t>
      </w:r>
      <w:bookmarkEnd w:id="187"/>
      <w:bookmarkEnd w:id="188"/>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501"/>
        <w:gridCol w:w="1230"/>
        <w:gridCol w:w="140"/>
        <w:gridCol w:w="1388"/>
      </w:tblGrid>
      <w:tr>
        <w:trPr>
          <w:trHeight w:val="255" w:hRule="atLeast"/>
        </w:trPr>
        <w:tc>
          <w:tcPr>
            <w:tcW w:w="6501"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2758" w:type="dxa"/>
            <w:gridSpan w:val="3"/>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DETALLE</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INSUMO</w:t>
            </w:r>
          </w:p>
        </w:tc>
        <w:tc>
          <w:tcPr>
            <w:tcW w:w="123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528"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9" w:name="_Toc71811173"/>
      <w:r>
        <w:rPr>
          <w:rFonts w:cs="Tahoma" w:ascii="Tahoma" w:hAnsi="Tahoma"/>
          <w:b/>
          <w:bCs/>
          <w:color w:val="000000"/>
          <w:kern w:val="2"/>
          <w:lang w:val="es-ES_tradnl"/>
        </w:rPr>
        <w:t>DETALLE DE ÍTEMS DEL PROYECTO</w:t>
      </w:r>
      <w:bookmarkEnd w:id="189"/>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90" w:name="_Toc71811174"/>
      <w:bookmarkStart w:id="191"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4"/>
      <w:r>
        <w:rPr>
          <w:rFonts w:cs="Tahoma" w:ascii="Tahoma" w:hAnsi="Tahoma"/>
          <w:b/>
          <w:bCs/>
          <w:color w:val="000000"/>
          <w:kern w:val="2"/>
          <w:lang w:val="es-ES_tradnl"/>
        </w:rPr>
        <w:t>CONSTRUCCIÓN</w:t>
      </w:r>
      <w:bookmarkEnd w:id="191"/>
    </w:p>
    <w:p>
      <w:pPr>
        <w:pStyle w:val="Normal"/>
        <w:rPr>
          <w:lang w:val="es-ES_tradnl"/>
        </w:rPr>
      </w:pPr>
      <w:r>
        <w:rPr>
          <w:lang w:val="es-ES_tradnl"/>
        </w:rPr>
      </w:r>
    </w:p>
    <w:p>
      <w:pPr>
        <w:pStyle w:val="Normal"/>
        <w:jc w:val="both"/>
        <w:rPr>
          <w:rFonts w:ascii="Tahoma" w:hAnsi="Tahoma" w:cs="Tahoma"/>
        </w:rPr>
      </w:pPr>
      <w:bookmarkStart w:id="192" w:name="_Hlk170208442"/>
      <w:bookmarkStart w:id="193"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4" w:name="_Hlk170208442"/>
      <w:bookmarkStart w:id="195" w:name="_Hlk179543256"/>
      <w:r>
        <w:rPr>
          <w:rFonts w:cs="Tahoma" w:ascii="Tahoma" w:hAnsi="Tahoma"/>
        </w:rPr>
        <w:t>En caso de ser requerido, el Inspector de Proyecto aclarará o ampliará las características de un insumo a ser adquirido para la ejecución del proyecto.</w:t>
      </w:r>
      <w:bookmarkEnd w:id="194"/>
      <w:bookmarkEnd w:id="195"/>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6" w:name="_Hlk118650468"/>
      <w:r>
        <w:rPr>
          <w:rFonts w:cs="Tahoma" w:ascii="Tahoma" w:hAnsi="Tahoma"/>
          <w:b/>
          <w:lang w:val="es-ES_tradnl"/>
        </w:rPr>
        <w:t>de construcción</w:t>
      </w:r>
      <w:bookmarkEnd w:id="196"/>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7" w:name="_Toc71811176"/>
      <w:bookmarkStart w:id="198" w:name="_Toc536520846"/>
      <w:r>
        <w:rPr>
          <w:rFonts w:cs="Tahoma" w:ascii="Tahoma" w:hAnsi="Tahoma"/>
          <w:b/>
          <w:bCs/>
          <w:color w:val="000000"/>
          <w:kern w:val="2"/>
          <w:lang w:val="es-ES_tradnl"/>
        </w:rPr>
        <w:t>ESPECIFICACIONES TÉCNICAS DE MATERIALES</w:t>
      </w:r>
      <w:bookmarkEnd w:id="198"/>
      <w:r>
        <w:rPr>
          <w:rFonts w:cs="Tahoma" w:ascii="Tahoma" w:hAnsi="Tahoma"/>
          <w:b/>
          <w:bCs/>
          <w:color w:val="000000"/>
          <w:kern w:val="2"/>
          <w:lang w:val="es-ES_tradnl"/>
        </w:rPr>
        <w:t xml:space="preserve"> DE CONSTRUCCIÓN</w:t>
      </w:r>
      <w:bookmarkEnd w:id="197"/>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39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66"/>
        <w:gridCol w:w="3545"/>
        <w:gridCol w:w="850"/>
        <w:gridCol w:w="4437"/>
      </w:tblGrid>
      <w:tr>
        <w:trPr>
          <w:trHeight w:val="600"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ANTONIO DE ESMORUCO  -FASE(VI) 2024- POTOSI</w:t>
            </w:r>
          </w:p>
        </w:tc>
      </w:tr>
      <w:tr>
        <w:trPr>
          <w:trHeight w:val="265"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56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3545"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850"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443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VAC-OP-TRE-1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TRAZADO Y REPLANTEO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kern w:val="2"/>
          <w:sz w:val="16"/>
          <w:szCs w:val="16"/>
        </w:rPr>
      </w:pPr>
      <w:bookmarkStart w:id="199" w:name="_Hlk164763925"/>
      <w:bookmarkStart w:id="200" w:name="_Hlk164763822"/>
      <w:bookmarkStart w:id="201" w:name="_Hlk99371405"/>
      <w:r>
        <w:rPr>
          <w:rFonts w:eastAsia="Arial" w:cs="Tahoma" w:ascii="Tahoma" w:hAnsi="Tahoma"/>
          <w:bCs/>
          <w:kern w:val="2"/>
          <w:sz w:val="16"/>
          <w:szCs w:val="16"/>
        </w:rPr>
        <w:t>Previo al inicio de la ejecución del presente ítem</w:t>
      </w:r>
      <w:bookmarkEnd w:id="200"/>
      <w:r>
        <w:rPr>
          <w:rFonts w:eastAsia="Arial" w:cs="Tahoma" w:ascii="Tahoma" w:hAnsi="Tahoma"/>
          <w:bCs/>
          <w:kern w:val="2"/>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sz w:val="16"/>
          <w:szCs w:val="16"/>
        </w:rPr>
        <w:t>Una vez realizadas las actividades anteriormente mencionadas</w:t>
      </w:r>
      <w:r>
        <w:rPr>
          <w:rFonts w:eastAsia="Arial" w:cs="Tahoma" w:ascii="Tahoma" w:hAnsi="Tahoma"/>
          <w:bCs/>
          <w:kern w:val="2"/>
          <w:sz w:val="16"/>
          <w:szCs w:val="16"/>
        </w:rPr>
        <w:t>, el Inspector de proyecto proporcionará al Entidad Ejecutora los puntos de referencia para el trazado y alineación del eje de la obra.</w:t>
      </w:r>
      <w:bookmarkEnd w:id="199"/>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bookmarkStart w:id="202" w:name="_Hlk99371405"/>
      <w:r>
        <w:rPr>
          <w:rFonts w:eastAsia="Arial" w:cs="Tahoma" w:ascii="Tahoma" w:hAnsi="Tahoma"/>
          <w:bCs/>
          <w:kern w:val="2"/>
          <w:sz w:val="16"/>
          <w:szCs w:val="16"/>
        </w:rPr>
        <w:t>El trazado deberá ser aprobado por escrito por el Inspector de proyectos con anterioridad a la iniciación de cualquier trabajo de excavación.</w:t>
      </w:r>
      <w:bookmarkEnd w:id="202"/>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 xml:space="preserve">El trazado y replanteo será medido en forma </w:t>
      </w:r>
      <w:r>
        <w:rPr>
          <w:rFonts w:eastAsia="Arial" w:cs="Tahoma" w:ascii="Tahoma" w:hAnsi="Tahoma"/>
          <w:b/>
          <w:bCs/>
          <w:sz w:val="16"/>
          <w:szCs w:val="16"/>
        </w:rPr>
        <w:t>global</w:t>
      </w:r>
      <w:r>
        <w:rPr>
          <w:rFonts w:eastAsia="Arial" w:cs="Tahoma" w:ascii="Tahoma" w:hAnsi="Tahoma"/>
          <w:bCs/>
          <w:sz w:val="16"/>
          <w:szCs w:val="16"/>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VAC-OG-EXC-1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EXCAVACIÓN DE 0 A 2,50 M (SIN AGOTAMIENTO)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6"/>
          <w:szCs w:val="16"/>
          <w:lang w:val="es-ES_tradnl"/>
        </w:rPr>
      </w:pPr>
      <w:r>
        <w:rPr>
          <w:rFonts w:eastAsia="Arial" w:cs="Tahoma" w:ascii="Tahoma" w:hAnsi="Tahoma"/>
          <w:b/>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excavación de 0 a 2,50 m (sin agotamiento) será medida en </w:t>
      </w:r>
      <w:r>
        <w:rPr>
          <w:rFonts w:eastAsia="Arial" w:cs="Tahoma" w:ascii="Tahoma" w:hAnsi="Tahoma"/>
          <w:b/>
          <w:sz w:val="16"/>
          <w:szCs w:val="16"/>
        </w:rPr>
        <w:t>metros cúbicos</w:t>
      </w:r>
      <w:r>
        <w:rPr>
          <w:rFonts w:eastAsia="Arial" w:cs="Tahoma" w:ascii="Tahoma" w:hAnsi="Tahoma"/>
          <w:sz w:val="16"/>
          <w:szCs w:val="16"/>
        </w:rPr>
        <w:t xml:space="preserve">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6"/>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78"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VAC-OG-ZAP-1</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7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ZAPATA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la zapata de hormigón armado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colocación de Fierros Corrugados</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 xml:space="preserve">          1,5 a 2,0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 Corrugados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w:t>
      </w:r>
      <w:r>
        <w:rPr>
          <w:rFonts w:eastAsia="Arial" w:cs="Tahoma" w:ascii="Tahoma" w:hAnsi="Tahoma"/>
          <w:color w:val="FF0000"/>
          <w:kern w:val="2"/>
          <w:sz w:val="16"/>
          <w:szCs w:val="16"/>
        </w:rPr>
        <w:t>e</w:t>
      </w:r>
      <w:r>
        <w:rPr>
          <w:rFonts w:eastAsia="Arial" w:cs="Tahoma" w:ascii="Tahoma" w:hAnsi="Tahoma"/>
          <w:kern w:val="2"/>
          <w:sz w:val="16"/>
          <w:szCs w:val="16"/>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Reparación del Hormigón Armado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Zapata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 xml:space="preserve">El aporte propio se encuentra especificado en </w:t>
      </w:r>
      <w:r>
        <w:rPr>
          <w:rFonts w:eastAsia="Arial" w:cs="Tahoma" w:ascii="Tahoma" w:hAnsi="Tahoma"/>
          <w:sz w:val="16"/>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COLUMNA DE HORMIGÓN ARMADO (0,25X0,25)</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6"/>
          <w:szCs w:val="16"/>
        </w:rPr>
        <w:t>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Inspoector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6"/>
          <w:szCs w:val="16"/>
        </w:rPr>
      </w:pPr>
      <w:r>
        <w:rPr>
          <w:rFonts w:eastAsia="Arial" w:cs="Tahoma" w:ascii="Tahoma" w:hAnsi="Tahoma"/>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6"/>
          <w:szCs w:val="16"/>
        </w:rPr>
      </w:pPr>
      <w:r>
        <w:rPr>
          <w:rFonts w:eastAsia="Arial" w:cs="Tahoma" w:ascii="Tahoma" w:hAnsi="Tahoma"/>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6"/>
          <w:szCs w:val="16"/>
        </w:rPr>
      </w:pPr>
      <w:r>
        <w:rPr>
          <w:rFonts w:eastAsia="Arial" w:cs="Tahoma" w:ascii="Tahoma" w:hAnsi="Tahoma"/>
          <w:sz w:val="16"/>
          <w:szCs w:val="16"/>
        </w:rPr>
        <w:t>- Periódicamente se verificará la uniformidad del mezclado.</w:t>
      </w:r>
    </w:p>
    <w:p>
      <w:pPr>
        <w:pStyle w:val="Normal"/>
        <w:widowControl w:val="false"/>
        <w:jc w:val="both"/>
        <w:rPr>
          <w:rFonts w:ascii="Tahoma" w:hAnsi="Tahoma" w:eastAsia="Arial" w:cs="Tahoma"/>
          <w:sz w:val="16"/>
          <w:szCs w:val="16"/>
        </w:rPr>
      </w:pPr>
      <w:r>
        <w:rPr>
          <w:rFonts w:eastAsia="Arial" w:cs="Tahoma" w:ascii="Tahoma" w:hAnsi="Tahoma"/>
          <w:sz w:val="16"/>
          <w:szCs w:val="16"/>
        </w:rPr>
        <w:t>- Los materiales componentes serán introducidos en el orden siguiente:</w:t>
      </w:r>
    </w:p>
    <w:p>
      <w:pPr>
        <w:pStyle w:val="Normal"/>
        <w:widowControl w:val="false"/>
        <w:jc w:val="both"/>
        <w:rPr>
          <w:rFonts w:ascii="Tahoma" w:hAnsi="Tahoma" w:eastAsia="Arial" w:cs="Tahoma"/>
          <w:sz w:val="16"/>
          <w:szCs w:val="16"/>
        </w:rPr>
      </w:pPr>
      <w:r>
        <w:rPr>
          <w:rFonts w:eastAsia="Arial" w:cs="Tahoma" w:ascii="Tahoma" w:hAnsi="Tahoma"/>
          <w:sz w:val="16"/>
          <w:szCs w:val="16"/>
        </w:rPr>
        <w:t>1º Una parte del agua del mezclado (aproximadamente la mitad)</w:t>
      </w:r>
    </w:p>
    <w:p>
      <w:pPr>
        <w:pStyle w:val="Normal"/>
        <w:widowControl w:val="false"/>
        <w:jc w:val="both"/>
        <w:rPr>
          <w:rFonts w:ascii="Tahoma" w:hAnsi="Tahoma" w:eastAsia="Arial" w:cs="Tahoma"/>
          <w:sz w:val="16"/>
          <w:szCs w:val="16"/>
        </w:rPr>
      </w:pPr>
      <w:r>
        <w:rPr>
          <w:rFonts w:eastAsia="Arial" w:cs="Tahoma" w:ascii="Tahoma" w:hAnsi="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6"/>
          <w:szCs w:val="16"/>
        </w:rPr>
      </w:pPr>
      <w:r>
        <w:rPr>
          <w:rFonts w:eastAsia="Arial" w:cs="Tahoma" w:ascii="Tahoma" w:hAnsi="Tahoma"/>
          <w:sz w:val="16"/>
          <w:szCs w:val="16"/>
        </w:rPr>
        <w:t>3º La grava.</w:t>
      </w:r>
    </w:p>
    <w:p>
      <w:pPr>
        <w:pStyle w:val="Normal"/>
        <w:widowControl w:val="false"/>
        <w:jc w:val="both"/>
        <w:rPr>
          <w:rFonts w:ascii="Tahoma" w:hAnsi="Tahoma" w:eastAsia="Arial" w:cs="Tahoma"/>
          <w:sz w:val="16"/>
          <w:szCs w:val="16"/>
        </w:rPr>
      </w:pPr>
      <w:r>
        <w:rPr>
          <w:rFonts w:eastAsia="Arial" w:cs="Tahoma" w:ascii="Tahoma" w:hAnsi="Tahoma"/>
          <w:sz w:val="16"/>
          <w:szCs w:val="16"/>
        </w:rPr>
        <w:t>4º 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both"/>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criterios de aceptación y rechazo de hormigones para cada uno de los ensayos de </w:t>
      </w:r>
    </w:p>
    <w:p>
      <w:pPr>
        <w:pStyle w:val="Normal"/>
        <w:widowControl w:val="false"/>
        <w:jc w:val="both"/>
        <w:rPr>
          <w:rFonts w:ascii="Tahoma" w:hAnsi="Tahoma" w:eastAsia="Arial" w:cs="Tahoma"/>
          <w:sz w:val="16"/>
          <w:szCs w:val="16"/>
        </w:rPr>
      </w:pPr>
      <w:r>
        <w:rPr>
          <w:rFonts w:eastAsia="Arial" w:cs="Tahoma" w:ascii="Tahoma" w:hAnsi="Tahoma"/>
          <w:sz w:val="16"/>
          <w:szCs w:val="16"/>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Reparación del Hormigón Armado</w:t>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 </w:t>
      </w:r>
    </w:p>
    <w:p>
      <w:pPr>
        <w:pStyle w:val="Normal"/>
        <w:widowControl w:val="false"/>
        <w:jc w:val="both"/>
        <w:rPr>
          <w:rFonts w:ascii="Tahoma" w:hAnsi="Tahoma" w:eastAsia="Arial" w:cs="Tahoma"/>
          <w:sz w:val="16"/>
          <w:szCs w:val="16"/>
        </w:rPr>
      </w:pPr>
      <w:r>
        <w:rPr>
          <w:rFonts w:eastAsia="Arial" w:cs="Tahoma" w:ascii="Tahoma" w:hAnsi="Tahoma"/>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deberá aplicar un puente de adherencia adecuado para la unión del hormigón viejo con el hormigón nuevo.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Columnas de Hormigón Armado de sección de 0.25 x 0.25 serán medidas en </w:t>
      </w:r>
      <w:r>
        <w:rPr>
          <w:rFonts w:eastAsia="Arial" w:cs="Tahoma" w:ascii="Tahoma" w:hAnsi="Tahoma"/>
          <w:b/>
          <w:sz w:val="16"/>
          <w:szCs w:val="16"/>
        </w:rPr>
        <w:t>metros cúbicos,</w:t>
      </w:r>
      <w:r>
        <w:rPr>
          <w:rFonts w:eastAsia="Arial" w:cs="Tahoma" w:ascii="Tahoma" w:hAnsi="Tahoma"/>
          <w:sz w:val="16"/>
          <w:szCs w:val="16"/>
        </w:rPr>
        <w:t xml:space="preserve"> tomando en cuenta solo los volúmenes netos ejecutadas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sz w:val="16"/>
          <w:szCs w:val="16"/>
        </w:rPr>
      </w:pPr>
      <w:r>
        <w:drawing>
          <wp:anchor behindDoc="0" distT="0" distB="0" distL="0" distR="0" simplePos="0" locked="0" layoutInCell="0" allowOverlap="1" relativeHeight="34">
            <wp:simplePos x="0" y="0"/>
            <wp:positionH relativeFrom="column">
              <wp:posOffset>4124325</wp:posOffset>
            </wp:positionH>
            <wp:positionV relativeFrom="paragraph">
              <wp:posOffset>5080</wp:posOffset>
            </wp:positionV>
            <wp:extent cx="1944370" cy="2736850"/>
            <wp:effectExtent l="0" t="0" r="0" b="0"/>
            <wp:wrapNone/>
            <wp:docPr id="30" name="Imagen 532024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32024406"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r>
        <w:rPr>
          <w:rFonts w:eastAsia="Arial" w:cs="Tahoma" w:ascii="Tahoma" w:hAnsi="Tahoma"/>
          <w:b/>
          <w:bCs/>
          <w:sz w:val="16"/>
          <w:szCs w:val="16"/>
        </w:rPr>
        <w:t xml:space="preserve">DETALLE CONSTRUCTIVO.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mc:AlternateContent>
          <mc:Choice Requires="wpg">
            <w:drawing>
              <wp:inline distT="0" distB="0" distL="0" distR="0" wp14:anchorId="6D269401">
                <wp:extent cx="4709795" cy="1955800"/>
                <wp:effectExtent l="0" t="0" r="0" b="6350"/>
                <wp:docPr id="31"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89" style="position:absolute;left:207;top:-2417;width:370;height:1686"/>
                <v:group id="shape_0" alt="Grupo 97" style="position:absolute;left:-265;top:-3091;width:7683;height:3080">
                  <v:group id="shape_0" alt="Grupo 98" style="position:absolute;left:-265;top:-3091;width:7683;height:3080">
                    <v:rect id="shape_0" ID="Cuadro de texto 9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00" style="position:absolute;left:-265;top:-3091;width:7633;height:3080">
                      <v:rect id="shape_0" ID="Cuadro de texto 10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2" style="position:absolute;left:-265;top:-3091;width:6398;height:3080">
                        <v:group id="shape_0" alt="Grupo 103" style="position:absolute;left:-265;top:-3091;width:6398;height:2431">
                          <v:group id="shape_0" alt="Grupo 104" style="position:absolute;left:675;top:-3091;width:5458;height:2431">
                            <v:group id="shape_0" alt="Grupo 10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53202439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53202439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53202439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532024396" style="position:absolute;left:674;top:-724;width:1612;height:437"/>
                </v:group>
              </v:group>
            </w:pict>
          </mc:Fallback>
        </mc:AlternateConten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center"/>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CIMIENTO DE HORMIGÓN CICLÓPEO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6"/>
          <w:szCs w:val="16"/>
        </w:rPr>
        <w:t>, 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6"/>
          <w:szCs w:val="16"/>
        </w:rPr>
      </w:pPr>
      <w:r>
        <w:rPr>
          <w:rFonts w:eastAsia="Arial" w:cs="Tahoma" w:ascii="Tahoma" w:hAnsi="Tahoma"/>
          <w:sz w:val="16"/>
          <w:szCs w:val="16"/>
        </w:rPr>
        <w:t>En general, el cimiento de hormigón ciclópeo deberá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Limpieza y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esta tarea:</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cantidades mínimas de cemento para las diferentes clases de hormigón serán las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235</w:t>
            </w:r>
          </w:p>
        </w:tc>
      </w:tr>
    </w:tbl>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6"/>
          <w:szCs w:val="16"/>
        </w:rPr>
        <w:t xml:space="preserve"> </w:t>
      </w:r>
      <w:r>
        <w:rPr>
          <w:rFonts w:eastAsia="Arial" w:cs="Tahoma" w:ascii="Tahoma" w:hAnsi="Tahoma"/>
          <w:sz w:val="16"/>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2"/>
        </w:numPr>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3"/>
        </w:numPr>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3"/>
        </w:numPr>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Los cimientos de hormigón ciclópeo serán medidos en </w:t>
      </w:r>
      <w:r>
        <w:rPr>
          <w:rFonts w:eastAsia="Arial" w:cs="Tahoma" w:ascii="Tahoma" w:hAnsi="Tahoma"/>
          <w:b/>
          <w:sz w:val="16"/>
          <w:szCs w:val="16"/>
        </w:rPr>
        <w:t>metros cúbicos</w:t>
      </w:r>
      <w:r>
        <w:rPr>
          <w:rFonts w:eastAsia="Arial" w:cs="Tahoma" w:ascii="Tahoma" w:hAnsi="Tahoma"/>
          <w:sz w:val="16"/>
          <w:szCs w:val="16"/>
        </w:rPr>
        <w:t>,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DETALLE CONSTRUCTIVO.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center"/>
        <w:rPr>
          <w:rFonts w:ascii="Tahoma" w:hAnsi="Tahoma" w:eastAsia="Arial" w:cs="Tahoma"/>
          <w:color w:val="000000"/>
          <w:sz w:val="16"/>
          <w:szCs w:val="16"/>
        </w:rPr>
      </w:pPr>
      <w:r>
        <w:rPr/>
        <w:drawing>
          <wp:inline distT="0" distB="0" distL="0" distR="0">
            <wp:extent cx="1327785" cy="1790700"/>
            <wp:effectExtent l="0" t="0" r="0" b="0"/>
            <wp:docPr id="32" name="Imagen 532024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532024407" descr=""/>
                    <pic:cNvPicPr>
                      <a:picLocks noChangeAspect="1" noChangeArrowheads="1"/>
                    </pic:cNvPicPr>
                  </pic:nvPicPr>
                  <pic:blipFill>
                    <a:blip r:embed="rId8"/>
                    <a:stretch>
                      <a:fillRect/>
                    </a:stretch>
                  </pic:blipFill>
                  <pic:spPr bwMode="auto">
                    <a:xfrm>
                      <a:off x="0" y="0"/>
                      <a:ext cx="1327785" cy="179070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SOBRECIMIENTO DE HORMIGÓN CICLÓPEO 50% PIEDRA DESPLAZADORA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cantidades mínimas de cemento para las diferentes clases de hormigón serán las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CANTIDAD MÍNIMA DE CEMENTO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235</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sobrecimiento de hormigón ciclópeo 50% piedra desplazadora será medido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VAC-OG-IMP-1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IMPERMEABILIZACIÓN CON CARTÓN ASFALTICO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impermeabilización con cartón asfaltico, será medida en </w:t>
      </w:r>
      <w:r>
        <w:rPr>
          <w:rFonts w:eastAsia="Arial" w:cs="Tahoma" w:ascii="Tahoma" w:hAnsi="Tahoma"/>
          <w:b/>
          <w:sz w:val="16"/>
          <w:szCs w:val="16"/>
        </w:rPr>
        <w:t>metros cuadrados</w:t>
      </w:r>
      <w:r>
        <w:rPr>
          <w:rFonts w:eastAsia="Arial" w:cs="Tahoma" w:ascii="Tahoma" w:hAnsi="Tahoma"/>
          <w:sz w:val="16"/>
          <w:szCs w:val="16"/>
        </w:rPr>
        <w:t>, tomando en cuenta únicamente, el área neta de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EMPEDRADO Y CONTRAPISO DE CEMENTO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b/>
          <w:sz w:val="16"/>
          <w:szCs w:val="16"/>
          <w:lang w:val="es-419"/>
        </w:rPr>
        <w:t>Limpieza y Preparación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Mezclado del Hormigón y Morteros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Hormigonado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Terminado Superficial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Protección y Curado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Criterios de Aceptación y Rechazo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 xml:space="preserve">El empedrado y contrapiso de cemento se medirá en </w:t>
      </w:r>
      <w:r>
        <w:rPr>
          <w:rFonts w:eastAsia="Arial" w:cs="Tahoma" w:ascii="Tahoma" w:hAnsi="Tahoma"/>
          <w:b/>
          <w:sz w:val="16"/>
          <w:szCs w:val="16"/>
          <w:lang w:val="es-419"/>
        </w:rPr>
        <w:t>metros cuadrados</w:t>
      </w:r>
      <w:r>
        <w:rPr>
          <w:rFonts w:eastAsia="Arial" w:cs="Tahoma" w:ascii="Tahoma" w:hAnsi="Tahoma"/>
          <w:sz w:val="16"/>
          <w:szCs w:val="16"/>
          <w:lang w:val="es-419"/>
        </w:rPr>
        <w:t xml:space="preserve"> tomando en cuenta únicamente las superficies netas ejecutadas y autorizadas.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MURO DE LADRILLO DE 6H C/MORTERO DE CEMENTO (24X15X10) E=10 cm</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bookmarkStart w:id="203" w:name="_Hlk99012889"/>
      <w:r>
        <w:rPr>
          <w:rFonts w:eastAsia="Arial" w:cs="Tahoma" w:ascii="Tahoma" w:hAnsi="Tahoma"/>
          <w:kern w:val="2"/>
          <w:sz w:val="16"/>
          <w:szCs w:val="16"/>
        </w:rPr>
        <w:t>Todos los ladrillos deberán estar limpios y mojarse abundantemente antes de su colocación.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bookmarkStart w:id="204" w:name="_Hlk99012926"/>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bookmarkStart w:id="205" w:name="_Hlk99012889"/>
      <w:bookmarkStart w:id="206" w:name="_Hlk99012926"/>
      <w:r>
        <w:rPr>
          <w:rFonts w:eastAsia="Arial" w:cs="Tahoma" w:ascii="Tahoma" w:hAnsi="Tahoma"/>
          <w:kern w:val="2"/>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5"/>
      <w:bookmarkEnd w:id="206"/>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muros de ladrillo de 6 huecos con dimensiones de (24X15X10) E=10cm con mortero de cemento, serán medidos en </w:t>
      </w:r>
      <w:r>
        <w:rPr>
          <w:rFonts w:eastAsia="Arial" w:cs="Tahoma" w:ascii="Tahoma" w:hAnsi="Tahoma"/>
          <w:b/>
          <w:sz w:val="16"/>
          <w:szCs w:val="16"/>
        </w:rPr>
        <w:t>metros cuadrados</w:t>
      </w:r>
      <w:r>
        <w:rPr>
          <w:rFonts w:eastAsia="Arial" w:cs="Tahoma" w:ascii="Tahoma" w:hAnsi="Tahoma"/>
          <w:sz w:val="16"/>
          <w:szCs w:val="16"/>
        </w:rPr>
        <w:t xml:space="preserve"> tomando en cuenta el área neta del trabajo ejecutado.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VIGA CADENA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se deberán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Apuntalamiento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 xml:space="preserve">Limpieza y Colocación </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ab/>
        <w:t xml:space="preserve"> 1,5 a 2,0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1"/>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 xml:space="preserve">Otros que el proponente oferte en su propuesta. </w:t>
      </w:r>
    </w:p>
    <w:p>
      <w:pPr>
        <w:pStyle w:val="Normal"/>
        <w:widowControl w:val="false"/>
        <w:ind w:left="720" w:hanging="0"/>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1"/>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2"/>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bl>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Viga Cadena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DETALLE CONSTRUCTIVO.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center"/>
        <w:rPr>
          <w:rFonts w:ascii="Tahoma" w:hAnsi="Tahoma" w:eastAsia="Arial" w:cs="Tahoma"/>
          <w:sz w:val="16"/>
          <w:szCs w:val="16"/>
        </w:rPr>
      </w:pPr>
      <w:r>
        <w:rPr/>
        <mc:AlternateContent>
          <mc:Choice Requires="wps">
            <w:drawing>
              <wp:inline distT="0" distB="0" distL="0" distR="0" wp14:anchorId="680CDD53">
                <wp:extent cx="2461260" cy="3811905"/>
                <wp:effectExtent l="0" t="713105" r="0" b="653415"/>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461320" cy="3812040"/>
                        </a:xfrm>
                        <a:prstGeom prst="rect">
                          <a:avLst/>
                        </a:prstGeom>
                        <a:ln w="0">
                          <a:noFill/>
                        </a:ln>
                      </pic:spPr>
                    </pic:pic>
                  </a:graphicData>
                </a:graphic>
              </wp:inline>
            </w:drawing>
          </mc:Choice>
          <mc:Fallback>
            <w:pict>
              <v:shape id="shape_0" ID="Imagen 20" stroked="f" o:allowincell="f" style="position:absolute;margin-left:53.15pt;margin-top:-354.6pt;width:193.75pt;height:300.1pt;mso-wrap-style:none;v-text-anchor:middle;rotation:270;mso-position-vertical:top" wp14:anchorId="680CDD53" type="_x0000_t75">
                <v:imagedata r:id="rId9"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7" w:name="_Hlk161764330"/>
            <w:r>
              <w:rPr>
                <w:rFonts w:cs="Tahoma" w:ascii="Tahoma" w:hAnsi="Tahoma"/>
                <w:b/>
                <w:sz w:val="16"/>
                <w:szCs w:val="16"/>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8" w:name="_Hlk161764330"/>
            <w:r>
              <w:rPr>
                <w:rFonts w:cs="Tahoma" w:ascii="Tahoma" w:hAnsi="Tahoma"/>
                <w:b/>
                <w:bCs/>
                <w:sz w:val="16"/>
                <w:szCs w:val="16"/>
                <w:lang w:eastAsia="es-ES"/>
              </w:rPr>
              <w:t>CUBIERTA DE CALAMINA GALVANIZADA ONDULADA Nro 28 PREPINTADA C/MADERAMEN</w:t>
            </w:r>
            <w:bookmarkEnd w:id="208"/>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sz w:val="16"/>
          <w:szCs w:val="16"/>
          <w:lang w:eastAsia="es-ES"/>
        </w:rPr>
        <w:t xml:space="preserve">La </w:t>
      </w:r>
      <w:r>
        <w:rPr>
          <w:rFonts w:cs="Tahoma" w:ascii="Tahoma" w:hAnsi="Tahoma"/>
          <w:bCs/>
          <w:sz w:val="16"/>
          <w:szCs w:val="16"/>
          <w:lang w:eastAsia="es-ES"/>
        </w:rPr>
        <w:t>cubierta de calamina galvanizada ondulada Nº 28 pre pintada c/maderamen</w:t>
      </w:r>
      <w:r>
        <w:rPr>
          <w:rFonts w:cs="Tahoma" w:ascii="Tahoma" w:hAnsi="Tahoma"/>
          <w:sz w:val="16"/>
          <w:szCs w:val="16"/>
          <w:lang w:eastAsia="es-ES"/>
        </w:rPr>
        <w:t xml:space="preserve"> se medirá en </w:t>
      </w:r>
      <w:r>
        <w:rPr>
          <w:rFonts w:cs="Tahoma" w:ascii="Tahoma" w:hAnsi="Tahoma"/>
          <w:b/>
          <w:sz w:val="16"/>
          <w:szCs w:val="16"/>
          <w:lang w:eastAsia="es-ES"/>
        </w:rPr>
        <w:t>metros cuadrados</w:t>
      </w:r>
      <w:r>
        <w:rPr>
          <w:rFonts w:cs="Tahoma" w:ascii="Tahoma" w:hAnsi="Tahoma"/>
          <w:sz w:val="16"/>
          <w:szCs w:val="16"/>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bookmarkStart w:id="209" w:name="_Hlk67252147"/>
      <w:bookmarkEnd w:id="209"/>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10" w:name="_Hlk67252147"/>
      <w:bookmarkStart w:id="211" w:name="_Hlk67252147"/>
      <w:bookmarkEnd w:id="211"/>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w:t>
      </w:r>
      <w:r>
        <w:rPr>
          <w:rFonts w:cs="Tahoma" w:ascii="Tahoma" w:hAnsi="Tahoma"/>
          <w:sz w:val="16"/>
          <w:szCs w:val="16"/>
          <w:lang w:eastAsia="es-ES"/>
        </w:rPr>
        <w:t xml:space="preserve">análisis de precios unitarios, mismos que no serán tomados en cuenta en la cantidad monetaria del ítem. En caso de mano de obra </w:t>
      </w:r>
      <w:r>
        <w:rPr>
          <w:rFonts w:cs="Tahoma" w:ascii="Tahoma" w:hAnsi="Tahoma"/>
          <w:color w:val="000000"/>
          <w:sz w:val="16"/>
          <w:szCs w:val="16"/>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Proyecto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CUMBRERA DE CALAMINA GALVANIZADA PLANA NRO 28 PREPINTADA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cumbreras de calamina galvanizada plana Nro 28 prepintada se medirán en </w:t>
      </w:r>
      <w:r>
        <w:rPr>
          <w:rFonts w:eastAsia="Arial" w:cs="Tahoma" w:ascii="Tahoma" w:hAnsi="Tahoma"/>
          <w:b/>
          <w:sz w:val="16"/>
          <w:szCs w:val="16"/>
        </w:rPr>
        <w:t>metros</w:t>
      </w:r>
      <w:r>
        <w:rPr>
          <w:rFonts w:eastAsia="Arial" w:cs="Tahoma" w:ascii="Tahoma" w:hAnsi="Tahoma"/>
          <w:sz w:val="16"/>
          <w:szCs w:val="16"/>
        </w:rPr>
        <w:t>, tomando en cuenta únicamente las longitudes netas ejecutadas.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LOSA LLENA DE HORMIG</w:t>
            </w:r>
            <w:r>
              <w:rPr>
                <w:rFonts w:eastAsia="Arial" w:cs="Tahoma" w:ascii="Tahoma" w:hAnsi="Tahoma"/>
                <w:b/>
                <w:kern w:val="0"/>
                <w:sz w:val="16"/>
                <w:szCs w:val="16"/>
                <w:lang w:val="es-BO" w:bidi="ar-SA"/>
              </w:rPr>
              <w:t>Ó</w:t>
            </w:r>
            <w:r>
              <w:rPr>
                <w:rFonts w:eastAsia="Arial" w:cs="Tahoma" w:ascii="Tahoma" w:hAnsi="Tahoma"/>
                <w:b/>
                <w:bCs/>
                <w:kern w:val="0"/>
                <w:sz w:val="16"/>
                <w:szCs w:val="16"/>
                <w:lang w:val="es-BO" w:bidi="ar-SA"/>
              </w:rPr>
              <w:t>N ARMADO P/TANQUE ELEVADO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25"/>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center"/>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bl>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 xml:space="preserve">Todo material, hormigón o elemento ejecutado que sea rechazado se procederá conforme a lo indicado </w:t>
      </w:r>
      <w:r>
        <w:rPr>
          <w:rFonts w:eastAsia="Arial" w:cs="Tahoma" w:ascii="Tahoma" w:hAnsi="Tahoma"/>
          <w:sz w:val="16"/>
          <w:szCs w:val="16"/>
        </w:rPr>
        <w:t>en la Normativa referida CBH-87 con su curado, corrección, demolición o reposición, actividad que deberá ser aprobada por el Inspector de proyecto</w:t>
      </w:r>
      <w:r>
        <w:rPr>
          <w:rFonts w:cs="Tahoma" w:ascii="Tahoma" w:hAnsi="Tahoma"/>
          <w:sz w:val="16"/>
          <w:szCs w:val="16"/>
        </w:rPr>
        <w:t>.</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Losa Llena de Hormigón Armado P/Tanque Elevado será medida en </w:t>
      </w:r>
      <w:r>
        <w:rPr>
          <w:rFonts w:eastAsia="Arial" w:cs="Tahoma" w:ascii="Tahoma" w:hAnsi="Tahoma"/>
          <w:b/>
          <w:sz w:val="16"/>
          <w:szCs w:val="16"/>
        </w:rPr>
        <w:t>metros cúbicos</w:t>
      </w:r>
      <w:r>
        <w:rPr>
          <w:rFonts w:eastAsia="Arial" w:cs="Tahoma" w:ascii="Tahoma" w:hAnsi="Tahoma"/>
          <w:sz w:val="16"/>
          <w:szCs w:val="16"/>
        </w:rPr>
        <w:t>, tomando en cuenta solo los volúmenes netos ejecutados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VAC-OF-ALE-1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ALERO DE YESO C/ ESTRUCTURA MADERAMEN</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alero de yeso c/ estructura maderamen, se medirán en </w:t>
      </w:r>
      <w:r>
        <w:rPr>
          <w:rFonts w:eastAsia="Arial" w:cs="Tahoma" w:ascii="Tahoma" w:hAnsi="Tahoma"/>
          <w:b/>
          <w:bCs/>
          <w:sz w:val="16"/>
          <w:szCs w:val="16"/>
        </w:rPr>
        <w:t>Metros cuadrados</w:t>
      </w:r>
      <w:r>
        <w:rPr>
          <w:rFonts w:eastAsia="Arial" w:cs="Tahoma" w:ascii="Tahoma" w:hAnsi="Tahoma"/>
          <w:sz w:val="16"/>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BOTAGUAS DE LADRILLO CERÁMICO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0" w:leader="none"/>
        </w:tabs>
        <w:jc w:val="both"/>
        <w:rPr>
          <w:rFonts w:ascii="Tahoma" w:hAnsi="Tahoma" w:eastAsia="Arial" w:cs="Tahoma"/>
          <w:sz w:val="16"/>
          <w:szCs w:val="16"/>
        </w:rPr>
      </w:pPr>
      <w:r>
        <w:rPr>
          <w:rFonts w:eastAsia="Arial" w:cs="Tahoma" w:ascii="Tahoma" w:hAnsi="Tahoma"/>
          <w:sz w:val="16"/>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mortero de cemento para las juntas tendrá una dosificación de 1:4, las piezas serán colocados en hileras perfectamente horizontales, a plomada</w:t>
      </w:r>
      <w:r>
        <w:rPr>
          <w:rFonts w:eastAsia="Arial" w:cs="Tahoma" w:ascii="Tahoma" w:hAnsi="Tahoma"/>
          <w:kern w:val="2"/>
          <w:sz w:val="16"/>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6"/>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6"/>
          <w:szCs w:val="16"/>
          <w:highlight w:val="yellow"/>
        </w:rPr>
      </w:pPr>
      <w:r>
        <w:rPr>
          <w:rFonts w:eastAsia="Arial" w:cs="Tahoma" w:ascii="Tahoma" w:hAnsi="Tahoma"/>
          <w:kern w:val="2"/>
          <w:sz w:val="16"/>
          <w:szCs w:val="16"/>
          <w:highlight w:val="yellow"/>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botagua de ladrillo cerámico se medirá en </w:t>
      </w:r>
      <w:r>
        <w:rPr>
          <w:rFonts w:eastAsia="Arial" w:cs="Tahoma" w:ascii="Tahoma" w:hAnsi="Tahoma"/>
          <w:b/>
          <w:sz w:val="16"/>
          <w:szCs w:val="16"/>
        </w:rPr>
        <w:t>Metros</w:t>
      </w:r>
      <w:r>
        <w:rPr>
          <w:rFonts w:eastAsia="Arial" w:cs="Tahoma" w:ascii="Tahoma" w:hAnsi="Tahoma"/>
          <w:sz w:val="16"/>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ACERA DE CEMENTO E=5 CM CON EMPEDRADO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 xml:space="preserve">Este ítem de acera de cemento se refiere a una faja de empedrado más contrapiso de cemento y acabados finos construida </w:t>
      </w:r>
      <w:r>
        <w:rPr>
          <w:rFonts w:eastAsia="Arial" w:cs="Tahoma" w:ascii="Tahoma" w:hAnsi="Tahoma"/>
          <w:sz w:val="16"/>
          <w:szCs w:val="16"/>
        </w:rPr>
        <w:t xml:space="preserve">de acuerdo a planos, presentación de propuestas y/o autorizados por el Inspector de </w:t>
      </w:r>
      <w:r>
        <w:rPr>
          <w:rFonts w:eastAsia="Verdana" w:cs="Tahoma" w:ascii="Tahoma" w:hAnsi="Tahoma"/>
          <w:spacing w:val="-1"/>
          <w:sz w:val="16"/>
          <w:szCs w:val="16"/>
        </w:rPr>
        <w:t>obra</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Preparación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manera previa a la ejecución del ítem, se prepara la superficie sobre la cual se apoye la rampa Acera,</w:t>
      </w:r>
      <w:r>
        <w:rPr>
          <w:rFonts w:eastAsia="Arial" w:cs="Tahoma" w:ascii="Tahoma" w:hAnsi="Tahoma"/>
          <w:color w:val="FF0000"/>
          <w:kern w:val="2"/>
          <w:sz w:val="16"/>
          <w:szCs w:val="16"/>
        </w:rPr>
        <w:t xml:space="preserve"> </w:t>
      </w:r>
      <w:r>
        <w:rPr>
          <w:rFonts w:eastAsia="Arial" w:cs="Tahoma" w:ascii="Tahoma" w:hAnsi="Tahoma"/>
          <w:kern w:val="2"/>
          <w:sz w:val="16"/>
          <w:szCs w:val="16"/>
        </w:rPr>
        <w:t>verificando este uniforme, compactada y con la pendiente deseada.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Empedrado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 del Hormigón y Morteros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Terminado Superficial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cs="Tahoma" w:ascii="Tahoma" w:hAnsi="Tahoma"/>
          <w:sz w:val="16"/>
          <w:szCs w:val="16"/>
        </w:rPr>
        <w:t>Todo material, hormigón o elemento ejecutado que sea rechazado se procederá a su</w:t>
      </w:r>
      <w:r>
        <w:rPr>
          <w:rFonts w:eastAsia="Arial" w:cs="Tahoma" w:ascii="Tahoma" w:hAnsi="Tahoma"/>
          <w:sz w:val="16"/>
          <w:szCs w:val="16"/>
        </w:rPr>
        <w:t xml:space="preserve">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acera de cemento E=5 cm con empedrado,</w:t>
      </w:r>
      <w:r>
        <w:rPr>
          <w:rFonts w:eastAsia="Arial" w:cs="Tahoma" w:ascii="Tahoma" w:hAnsi="Tahoma"/>
          <w:color w:val="FF0000"/>
          <w:sz w:val="16"/>
          <w:szCs w:val="16"/>
        </w:rPr>
        <w:t xml:space="preserve"> </w:t>
      </w:r>
      <w:r>
        <w:rPr>
          <w:rFonts w:eastAsia="Arial" w:cs="Tahoma" w:ascii="Tahoma" w:hAnsi="Tahoma"/>
          <w:sz w:val="16"/>
          <w:szCs w:val="16"/>
        </w:rPr>
        <w:t xml:space="preserve">se medirá en </w:t>
      </w:r>
      <w:r>
        <w:rPr>
          <w:rFonts w:eastAsia="Arial" w:cs="Tahoma" w:ascii="Tahoma" w:hAnsi="Tahoma"/>
          <w:b/>
          <w:bCs/>
          <w:sz w:val="16"/>
          <w:szCs w:val="16"/>
        </w:rPr>
        <w:t>Metros cuadrados</w:t>
      </w:r>
      <w:r>
        <w:rPr>
          <w:rFonts w:eastAsia="Arial" w:cs="Tahoma" w:ascii="Tahoma" w:hAnsi="Tahoma"/>
          <w:sz w:val="16"/>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334"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22"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235"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7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17</w:t>
            </w:r>
          </w:p>
        </w:tc>
        <w:tc>
          <w:tcPr>
            <w:tcW w:w="2334"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 - OF - REV - 7</w:t>
            </w:r>
          </w:p>
        </w:tc>
        <w:tc>
          <w:tcPr>
            <w:tcW w:w="1122"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235"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REVOQUE INTERIOR DE YESO</w:t>
            </w:r>
          </w:p>
        </w:tc>
      </w:tr>
    </w:tbl>
    <w:p>
      <w:pPr>
        <w:pStyle w:val="Normal"/>
        <w:jc w:val="both"/>
        <w:rPr>
          <w:rFonts w:ascii="Tahoma" w:hAnsi="Tahoma" w:cs="Tahoma"/>
          <w:b/>
          <w:b/>
          <w:bCs/>
          <w:sz w:val="16"/>
          <w:szCs w:val="16"/>
          <w:lang w:eastAsia="es-ES"/>
        </w:rPr>
      </w:pPr>
      <w:r>
        <w:rPr>
          <w:rFonts w:cs="Tahoma" w:ascii="Tahoma" w:hAnsi="Tahoma"/>
          <w:b/>
          <w:bCs/>
          <w:sz w:val="16"/>
          <w:szCs w:val="16"/>
          <w:lang w:eastAsia="es-ES"/>
        </w:rPr>
      </w:r>
    </w:p>
    <w:p>
      <w:pPr>
        <w:pStyle w:val="Normal"/>
        <w:jc w:val="both"/>
        <w:rPr>
          <w:rFonts w:ascii="Tahoma" w:hAnsi="Tahoma" w:cs="Tahoma"/>
          <w:b/>
          <w:b/>
          <w:bCs/>
          <w:sz w:val="16"/>
          <w:szCs w:val="16"/>
        </w:rPr>
      </w:pPr>
      <w:r>
        <w:rPr>
          <w:rFonts w:cs="Tahoma" w:ascii="Tahoma" w:hAnsi="Tahoma"/>
          <w:b/>
          <w:bCs/>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MATERIALES, HERRAMIENTAS Y EQUIPO. -</w:t>
      </w:r>
    </w:p>
    <w:p>
      <w:pPr>
        <w:pStyle w:val="Normal"/>
        <w:tabs>
          <w:tab w:val="clear" w:pos="708"/>
          <w:tab w:val="left" w:pos="8711" w:leader="none"/>
        </w:tabs>
        <w:rPr>
          <w:rFonts w:ascii="Tahoma" w:hAnsi="Tahoma" w:cs="Tahoma"/>
          <w:sz w:val="16"/>
          <w:szCs w:val="16"/>
          <w:lang w:eastAsia="es-ES"/>
        </w:rPr>
      </w:pPr>
      <w:r>
        <w:rPr>
          <w:rFonts w:cs="Tahoma" w:ascii="Tahoma" w:hAnsi="Tahoma"/>
          <w:sz w:val="16"/>
          <w:szCs w:val="16"/>
          <w:lang w:eastAsia="es-ES"/>
        </w:rPr>
      </w:r>
    </w:p>
    <w:p>
      <w:pPr>
        <w:pStyle w:val="Normal"/>
        <w:rPr>
          <w:rFonts w:ascii="Tahoma" w:hAnsi="Tahoma" w:cs="Tahoma"/>
          <w:kern w:val="2"/>
          <w:sz w:val="16"/>
          <w:szCs w:val="16"/>
          <w:lang w:eastAsia="es-ES"/>
        </w:rPr>
      </w:pPr>
      <w:bookmarkStart w:id="212" w:name="_Hlk95425768"/>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bookmarkStart w:id="213" w:name="_Hlk161513692"/>
      <w:r>
        <w:rPr>
          <w:rFonts w:cs="Tahoma" w:ascii="Tahoma" w:hAnsi="Tahoma"/>
          <w:b/>
          <w:sz w:val="16"/>
          <w:szCs w:val="16"/>
          <w:lang w:eastAsia="es-ES"/>
        </w:rPr>
        <w:t>Preparación de la Superficie</w:t>
      </w:r>
      <w:bookmarkEnd w:id="213"/>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maestras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 revisarse las superficies a revestir verificando no existan partes sueltas o mal ejecutadas.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Se colocarán maestras distancias no mayores a 2,0 m. cuidando que éstas estén perfectamente niveladas.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Luego se efectuar los trabajos preliminares, se humedecerán los paramentos.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Yeso</w:t>
      </w:r>
    </w:p>
    <w:p>
      <w:pPr>
        <w:pStyle w:val="Normal"/>
        <w:jc w:val="both"/>
        <w:rPr>
          <w:rFonts w:ascii="Tahoma" w:hAnsi="Tahoma" w:cs="Tahoma"/>
          <w:sz w:val="16"/>
          <w:szCs w:val="16"/>
          <w:lang w:eastAsia="es-ES"/>
        </w:rPr>
      </w:pPr>
      <w:r>
        <w:rPr>
          <w:rFonts w:cs="Tahoma" w:ascii="Tahoma" w:hAnsi="Tahoma"/>
          <w:sz w:val="16"/>
          <w:szCs w:val="16"/>
          <w:lang w:eastAsia="es-ES"/>
        </w:rPr>
        <w:t>La preparación del yeso deberá seguir las indicaciones del proveedor las cuales deberán tener el detalle paso a paso.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Preparación de la Superficie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el caso de muros de ladrillo se limpiarán los mismos en forma cuidadosa, removiendo</w:t>
      </w:r>
    </w:p>
    <w:p>
      <w:pPr>
        <w:pStyle w:val="Normal"/>
        <w:jc w:val="both"/>
        <w:rPr>
          <w:rFonts w:ascii="Tahoma" w:hAnsi="Tahoma" w:cs="Tahoma"/>
          <w:sz w:val="16"/>
          <w:szCs w:val="16"/>
          <w:lang w:eastAsia="es-ES"/>
        </w:rPr>
      </w:pPr>
      <w:r>
        <w:rPr>
          <w:rFonts w:cs="Tahoma" w:ascii="Tahoma" w:hAnsi="Tahoma"/>
          <w:sz w:val="16"/>
          <w:szCs w:val="16"/>
          <w:lang w:eastAsia="es-ES"/>
        </w:rPr>
        <w:t>aquellos materiales extraños o residuos de morteros.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colocarán maestras a distancias no mayores a dos (2) metros, cuidando de que éstas,</w:t>
      </w:r>
    </w:p>
    <w:p>
      <w:pPr>
        <w:pStyle w:val="Normal"/>
        <w:jc w:val="both"/>
        <w:rPr>
          <w:rFonts w:ascii="Tahoma" w:hAnsi="Tahoma" w:cs="Tahoma"/>
          <w:sz w:val="16"/>
          <w:szCs w:val="16"/>
          <w:lang w:eastAsia="es-ES"/>
        </w:rPr>
      </w:pPr>
      <w:r>
        <w:rPr>
          <w:rFonts w:cs="Tahoma" w:ascii="Tahoma" w:hAnsi="Tahoma"/>
          <w:sz w:val="16"/>
          <w:szCs w:val="16"/>
          <w:lang w:eastAsia="es-ES"/>
        </w:rPr>
        <w:t>estén perfectamente niveladas entre sí, a fin de asegurar la obtención de una superficie</w:t>
      </w:r>
    </w:p>
    <w:p>
      <w:pPr>
        <w:pStyle w:val="Normal"/>
        <w:jc w:val="both"/>
        <w:rPr>
          <w:rFonts w:ascii="Tahoma" w:hAnsi="Tahoma" w:cs="Tahoma"/>
          <w:sz w:val="16"/>
          <w:szCs w:val="16"/>
          <w:lang w:eastAsia="es-ES"/>
        </w:rPr>
      </w:pPr>
      <w:r>
        <w:rPr>
          <w:rFonts w:cs="Tahoma" w:ascii="Tahoma" w:hAnsi="Tahoma"/>
          <w:sz w:val="16"/>
          <w:szCs w:val="16"/>
          <w:lang w:eastAsia="es-ES"/>
        </w:rPr>
        <w:t>pareja y uniforme.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Aplicación del Yeso</w:t>
      </w:r>
    </w:p>
    <w:p>
      <w:pPr>
        <w:pStyle w:val="Normal"/>
        <w:jc w:val="both"/>
        <w:rPr>
          <w:rFonts w:ascii="Tahoma" w:hAnsi="Tahoma" w:cs="Tahoma"/>
          <w:sz w:val="16"/>
          <w:szCs w:val="16"/>
          <w:lang w:eastAsia="es-ES"/>
        </w:rPr>
      </w:pPr>
      <w:bookmarkStart w:id="214" w:name="_Hlk95426443"/>
      <w:r>
        <w:rPr>
          <w:rFonts w:cs="Tahoma" w:ascii="Tahoma" w:hAnsi="Tahoma"/>
          <w:sz w:val="16"/>
          <w:szCs w:val="16"/>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los revoques señalados a continuación: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superficies porosas.</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bordes o esquinas en elementos de hormigón.</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grietas en estucos.</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Regulación de superficies en espesores mínimos.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bookmarkStart w:id="215" w:name="_Hlk95426443"/>
      <w:r>
        <w:rPr>
          <w:rFonts w:cs="Tahoma" w:ascii="Tahoma" w:hAnsi="Tahoma"/>
          <w:sz w:val="16"/>
          <w:szCs w:val="16"/>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revoque interior de yeso de las superficies de muros en la construcción se medirá en</w:t>
      </w:r>
      <w:r>
        <w:rPr>
          <w:rFonts w:cs="Tahoma" w:ascii="Tahoma" w:hAnsi="Tahoma"/>
          <w:b/>
          <w:sz w:val="16"/>
          <w:szCs w:val="16"/>
          <w:lang w:eastAsia="es-ES"/>
        </w:rPr>
        <w:t xml:space="preserve"> metros cuadrados,</w:t>
      </w:r>
      <w:r>
        <w:rPr>
          <w:rFonts w:cs="Tahoma" w:ascii="Tahoma" w:hAnsi="Tahoma"/>
          <w:sz w:val="16"/>
          <w:szCs w:val="16"/>
          <w:lang w:eastAsia="es-ES"/>
        </w:rPr>
        <w:t xml:space="preserve"> tomando en cuenta solamente el área neta de trabajo ejecutado y autorizado.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pago por el trabajo ejecutado tal como lo</w:t>
      </w:r>
      <w:r>
        <w:rPr>
          <w:rFonts w:cs="Tahoma" w:ascii="Tahoma" w:hAnsi="Tahoma"/>
          <w:color w:val="FF0000"/>
          <w:sz w:val="16"/>
          <w:szCs w:val="16"/>
          <w:lang w:eastAsia="es-ES"/>
        </w:rPr>
        <w:t xml:space="preserve"> </w:t>
      </w:r>
      <w:r>
        <w:rPr>
          <w:rFonts w:cs="Tahoma" w:ascii="Tahoma" w:hAnsi="Tahoma"/>
          <w:sz w:val="16"/>
          <w:szCs w:val="16"/>
          <w:lang w:eastAsia="es-ES"/>
        </w:rPr>
        <w:t>describe</w:t>
      </w:r>
      <w:r>
        <w:rPr>
          <w:rFonts w:cs="Tahoma" w:ascii="Tahoma" w:hAnsi="Tahoma"/>
          <w:color w:val="FF0000"/>
          <w:sz w:val="16"/>
          <w:szCs w:val="16"/>
          <w:lang w:eastAsia="es-ES"/>
        </w:rPr>
        <w:t xml:space="preserve"> </w:t>
      </w:r>
      <w:r>
        <w:rPr>
          <w:rFonts w:cs="Tahoma" w:ascii="Tahoma" w:hAnsi="Tahoma"/>
          <w:sz w:val="16"/>
          <w:szCs w:val="16"/>
          <w:lang w:eastAsia="es-ES"/>
        </w:rPr>
        <w:t>este ítem y medido de acuerdo al precio unitario de la propuesta aceptada.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cs="Tahoma"/>
          <w:sz w:val="16"/>
          <w:szCs w:val="16"/>
          <w:lang w:eastAsia="es-ES"/>
        </w:rPr>
      </w:pPr>
      <w:r>
        <w:rPr>
          <w:rFonts w:eastAsia="Arial"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6" w:name="_Hlk94714352"/>
      <w:r>
        <w:rPr>
          <w:rFonts w:eastAsia="Arial" w:cs="Tahoma" w:ascii="Tahoma" w:hAnsi="Tahoma"/>
          <w:sz w:val="16"/>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MATERIALES, HERRAMIENTAS Y EQUIPO. - </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7" w:name="_Hlk95685267"/>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FORMA DE EJECUCIÓN.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r>
        <w:rPr>
          <w:rFonts w:eastAsia="Arial" w:cs="Tahoma" w:ascii="Tahoma" w:hAnsi="Tahoma"/>
          <w:sz w:val="16"/>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18" w:name="_Hlk95686236"/>
      <w:bookmarkEnd w:id="218"/>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19" w:name="_Hlk95686236"/>
      <w:bookmarkStart w:id="220" w:name="_Hlk95686228"/>
      <w:bookmarkStart w:id="221" w:name="_Hlk95686236"/>
      <w:bookmarkStart w:id="222" w:name="_Hlk95686228"/>
      <w:bookmarkEnd w:id="221"/>
    </w:p>
    <w:p>
      <w:pPr>
        <w:pStyle w:val="Normal"/>
        <w:widowControl w:val="false"/>
        <w:spacing w:before="0" w:after="120"/>
        <w:jc w:val="both"/>
        <w:rPr>
          <w:rFonts w:ascii="Tahoma" w:hAnsi="Tahoma" w:eastAsia="Arial" w:cs="Tahoma"/>
          <w:b/>
          <w:b/>
          <w:bCs/>
          <w:sz w:val="16"/>
          <w:szCs w:val="16"/>
        </w:rPr>
      </w:pPr>
      <w:bookmarkStart w:id="223" w:name="_Hlk95686228"/>
      <w:r>
        <w:rPr>
          <w:rFonts w:eastAsia="Arial" w:cs="Tahoma" w:ascii="Tahoma" w:hAnsi="Tahoma"/>
          <w:b/>
          <w:bCs/>
          <w:sz w:val="16"/>
          <w:szCs w:val="16"/>
        </w:rPr>
        <w:t>Aplicación del Revestimiento</w:t>
      </w:r>
      <w:bookmarkEnd w:id="223"/>
    </w:p>
    <w:p>
      <w:pPr>
        <w:pStyle w:val="Normal"/>
        <w:widowControl w:val="false"/>
        <w:jc w:val="both"/>
        <w:rPr>
          <w:rFonts w:ascii="Tahoma" w:hAnsi="Tahoma" w:eastAsia="Arial" w:cs="Tahoma"/>
          <w:sz w:val="16"/>
          <w:szCs w:val="16"/>
        </w:rPr>
      </w:pPr>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Revoque Interior de Cemento será medido en </w:t>
      </w:r>
      <w:r>
        <w:rPr>
          <w:rFonts w:eastAsia="Arial" w:cs="Tahoma" w:ascii="Tahoma" w:hAnsi="Tahoma"/>
          <w:b/>
          <w:sz w:val="16"/>
          <w:szCs w:val="16"/>
        </w:rPr>
        <w:t>metros cuadrados</w:t>
      </w:r>
      <w:r>
        <w:rPr>
          <w:rFonts w:eastAsia="Arial" w:cs="Tahoma" w:ascii="Tahoma" w:hAnsi="Tahoma"/>
          <w:sz w:val="16"/>
          <w:szCs w:val="16"/>
        </w:rPr>
        <w:t xml:space="preserve">, </w:t>
      </w:r>
      <w:r>
        <w:rPr>
          <w:rFonts w:eastAsia="Arial" w:cs="Tahoma" w:ascii="Tahoma" w:hAnsi="Tahoma"/>
          <w:color w:val="000000"/>
          <w:sz w:val="16"/>
          <w:szCs w:val="16"/>
        </w:rPr>
        <w:t>tomando en cuenta solamente el área de trabajo neto ejecutado y autorizado</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PAGO.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24" w:name="_Hlk94715458"/>
      <w:r>
        <w:rPr>
          <w:rFonts w:eastAsia="Arial" w:cs="Tahoma" w:ascii="Tahoma" w:hAnsi="Tahoma"/>
          <w:sz w:val="16"/>
          <w:szCs w:val="16"/>
        </w:rPr>
        <w:t>Este aporte propio estará sujeto al cronograma de ejecución de obra de la Entidad Ejecutora.</w:t>
      </w:r>
      <w:bookmarkEnd w:id="224"/>
    </w:p>
    <w:p>
      <w:pPr>
        <w:pStyle w:val="Normal"/>
        <w:widowControl w:val="false"/>
        <w:tabs>
          <w:tab w:val="clear" w:pos="708"/>
          <w:tab w:val="left" w:pos="8711" w:leader="none"/>
        </w:tabs>
        <w:rPr>
          <w:rFonts w:ascii="Tahoma" w:hAnsi="Tahoma" w:eastAsia="Arial" w:cs="Tahoma"/>
          <w:sz w:val="16"/>
          <w:szCs w:val="16"/>
          <w:u w:val="single"/>
        </w:rPr>
      </w:pPr>
      <w:r>
        <w:rPr>
          <w:rFonts w:eastAsia="Arial" w:cs="Tahoma" w:ascii="Tahoma" w:hAnsi="Tahoma"/>
          <w:sz w:val="16"/>
          <w:szCs w:val="16"/>
          <w:u w:val="single"/>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DESCRIPCIÓN. -</w:t>
      </w:r>
      <w:r>
        <w:rPr>
          <w:rFonts w:eastAsia="Arial" w:cs="Tahoma" w:ascii="Tahoma" w:hAnsi="Tahoma"/>
          <w:color w:val="333333"/>
          <w:sz w:val="16"/>
          <w:szCs w:val="16"/>
          <w:shd w:fill="F9F9F9" w:val="clear"/>
        </w:rPr>
        <w:t xml:space="preserve">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Este ítem se refiere a la ejecución de revoques de cemento con textura en proporción 1:3 para ambientes exteriores </w:t>
      </w:r>
      <w:bookmarkStart w:id="225" w:name="_Hlk161511262"/>
      <w:r>
        <w:rPr>
          <w:rFonts w:eastAsia="Arial" w:cs="Tahoma" w:ascii="Tahoma" w:hAnsi="Tahoma"/>
          <w:sz w:val="16"/>
          <w:szCs w:val="16"/>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bookmarkStart w:id="226" w:name="_Hlk161511539"/>
      <w:r>
        <w:rPr>
          <w:rFonts w:eastAsia="Arial" w:cs="Tahoma" w:ascii="Tahoma" w:hAnsi="Tahoma"/>
          <w:sz w:val="16"/>
          <w:szCs w:val="16"/>
        </w:rPr>
        <w:t xml:space="preserve">Antes del proceder con el revoque, </w:t>
      </w:r>
      <w:bookmarkEnd w:id="226"/>
      <w:r>
        <w:rPr>
          <w:rFonts w:eastAsia="Arial" w:cs="Tahoma" w:ascii="Tahoma" w:hAnsi="Tahoma"/>
          <w:sz w:val="16"/>
          <w:szCs w:val="16"/>
        </w:rPr>
        <w:t>se revisará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Aplicación del Revestimiento</w:t>
      </w:r>
    </w:p>
    <w:p>
      <w:pPr>
        <w:pStyle w:val="Normal"/>
        <w:widowControl w:val="false"/>
        <w:jc w:val="both"/>
        <w:rPr>
          <w:rFonts w:ascii="Tahoma" w:hAnsi="Tahoma" w:eastAsia="Arial" w:cs="Tahoma"/>
          <w:sz w:val="16"/>
          <w:szCs w:val="16"/>
        </w:rPr>
      </w:pPr>
      <w:bookmarkStart w:id="227" w:name="_Hlk161511618"/>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28" w:name="_Hlk161511618"/>
      <w:r>
        <w:rPr>
          <w:rFonts w:eastAsia="Arial" w:cs="Tahoma" w:ascii="Tahoma" w:hAnsi="Tahom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revoque exterior de cemento se medirá en </w:t>
      </w:r>
      <w:r>
        <w:rPr>
          <w:rFonts w:eastAsia="Arial" w:cs="Tahoma" w:ascii="Tahoma" w:hAnsi="Tahoma"/>
          <w:b/>
          <w:color w:val="000000"/>
          <w:sz w:val="16"/>
          <w:szCs w:val="16"/>
        </w:rPr>
        <w:t>metros cuadrados</w:t>
      </w:r>
      <w:r>
        <w:rPr>
          <w:rFonts w:eastAsia="Arial" w:cs="Tahoma" w:ascii="Tahoma" w:hAnsi="Tahoma"/>
          <w:color w:val="000000"/>
          <w:sz w:val="16"/>
          <w:szCs w:val="16"/>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FORMA DE PAGO.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pago por el trabajo ejecutado tal como lo</w:t>
      </w:r>
      <w:r>
        <w:rPr>
          <w:rFonts w:eastAsia="Arial" w:cs="Tahoma" w:ascii="Tahoma" w:hAnsi="Tahoma"/>
          <w:color w:val="FF0000"/>
          <w:sz w:val="16"/>
          <w:szCs w:val="16"/>
        </w:rPr>
        <w:t xml:space="preserve"> </w:t>
      </w:r>
      <w:r>
        <w:rPr>
          <w:rFonts w:eastAsia="Arial" w:cs="Tahoma" w:ascii="Tahoma" w:hAnsi="Tahoma"/>
          <w:sz w:val="16"/>
          <w:szCs w:val="16"/>
        </w:rPr>
        <w:t>describe</w:t>
      </w:r>
      <w:r>
        <w:rPr>
          <w:rFonts w:eastAsia="Arial" w:cs="Tahoma" w:ascii="Tahoma" w:hAnsi="Tahoma"/>
          <w:color w:val="FF0000"/>
          <w:sz w:val="16"/>
          <w:szCs w:val="16"/>
        </w:rPr>
        <w:t xml:space="preserve"> </w:t>
      </w:r>
      <w:r>
        <w:rPr>
          <w:rFonts w:eastAsia="Arial" w:cs="Tahoma" w:ascii="Tahoma" w:hAnsi="Tahoma"/>
          <w:color w:val="000000"/>
          <w:sz w:val="16"/>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20</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VAC-OF-CIE-3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spacing w:before="120" w:after="0"/>
        <w:ind w:right="386" w:hanging="0"/>
        <w:jc w:val="both"/>
        <w:rPr>
          <w:rFonts w:ascii="Tahoma" w:hAnsi="Tahoma" w:cs="Tahoma"/>
          <w:sz w:val="16"/>
          <w:szCs w:val="16"/>
          <w:lang w:eastAsia="es-ES"/>
        </w:rPr>
      </w:pPr>
      <w:r>
        <w:rPr>
          <w:rFonts w:cs="Tahoma" w:ascii="Tahoma" w:hAnsi="Tahoma"/>
          <w:sz w:val="16"/>
          <w:szCs w:val="16"/>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En general, el cielo deberá cumplir con las siguientes directrices referidas a la ejecución:</w:t>
      </w:r>
    </w:p>
    <w:p>
      <w:pPr>
        <w:pStyle w:val="Normal"/>
        <w:tabs>
          <w:tab w:val="clear" w:pos="708"/>
          <w:tab w:val="left" w:pos="8711" w:leader="none"/>
        </w:tabs>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 xml:space="preserve">Para instalar cielo falso de PVC, mediante </w:t>
      </w:r>
      <w:r>
        <w:rPr>
          <w:rFonts w:cs="Tahoma" w:ascii="Tahoma" w:hAnsi="Tahoma"/>
          <w:sz w:val="16"/>
          <w:szCs w:val="16"/>
          <w:lang w:eastAsia="es-ES"/>
        </w:rPr>
        <w:t xml:space="preserve">instrucciones del Inspector de proyecto, </w:t>
      </w:r>
      <w:r>
        <w:rPr>
          <w:rFonts w:cs="Tahoma" w:ascii="Tahoma" w:hAnsi="Tahoma"/>
          <w:color w:val="333333"/>
          <w:sz w:val="16"/>
          <w:szCs w:val="16"/>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El procedimiento para la nivelación es el siguiente: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 xml:space="preserve">Mediante </w:t>
      </w:r>
      <w:r>
        <w:rPr>
          <w:rFonts w:eastAsia="Arial" w:cs="Tahoma" w:ascii="Tahoma" w:hAnsi="Tahoma"/>
          <w:sz w:val="16"/>
          <w:szCs w:val="16"/>
        </w:rPr>
        <w:t>instrucciones del Inspector de proyecto</w:t>
      </w:r>
      <w:r>
        <w:rPr>
          <w:rFonts w:eastAsia="Arial" w:cs="Tahoma" w:ascii="Tahoma" w:hAnsi="Tahoma"/>
          <w:color w:val="333333"/>
          <w:sz w:val="16"/>
          <w:szCs w:val="16"/>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Montar la estructura, utilizando como base las líneas.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Fijar el perfil borde en todo el perímetro del ambiente, cortando esquinas a 45º.</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Recortar una placa de cielo raso de 1/2 ó 1cm. menor que el largo del espacio a cubrir entre los perfiles de borde.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una curvatura, utilizar el perfil de unión flexible.</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 xml:space="preserve">Los cielos falsos de placa de PVC c/estructura galvanizada será medido en </w:t>
      </w:r>
      <w:r>
        <w:rPr>
          <w:rFonts w:cs="Tahoma" w:ascii="Tahoma" w:hAnsi="Tahoma"/>
          <w:b/>
          <w:sz w:val="16"/>
          <w:szCs w:val="16"/>
          <w:lang w:eastAsia="es-ES"/>
        </w:rPr>
        <w:t xml:space="preserve">metros cuadrados, </w:t>
      </w:r>
      <w:r>
        <w:rPr>
          <w:rFonts w:cs="Tahoma" w:ascii="Tahoma" w:hAnsi="Tahoma"/>
          <w:sz w:val="16"/>
          <w:szCs w:val="16"/>
          <w:lang w:eastAsia="es-ES"/>
        </w:rPr>
        <w:t>tomando en cuenta únicamente las superficies netas ejecutadas y autorizadas.</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ind w:right="386" w:hanging="0"/>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w:t>
      </w:r>
      <w:r>
        <w:rPr>
          <w:rFonts w:cs="Tahoma" w:ascii="Tahoma" w:hAnsi="Tahoma"/>
          <w:color w:val="FF0000"/>
          <w:sz w:val="16"/>
          <w:szCs w:val="16"/>
          <w:lang w:eastAsia="es-ES"/>
        </w:rPr>
        <w:t>s</w:t>
      </w:r>
      <w:r>
        <w:rPr>
          <w:rFonts w:cs="Tahoma" w:ascii="Tahoma" w:hAnsi="Tahoma"/>
          <w:sz w:val="16"/>
          <w:szCs w:val="16"/>
          <w:lang w:eastAsia="es-ES"/>
        </w:rPr>
        <w:t xml:space="preserve"> unitario</w:t>
      </w:r>
      <w:r>
        <w:rPr>
          <w:rFonts w:cs="Tahoma" w:ascii="Tahoma" w:hAnsi="Tahoma"/>
          <w:color w:val="FF0000"/>
          <w:sz w:val="16"/>
          <w:szCs w:val="16"/>
          <w:lang w:eastAsia="es-ES"/>
        </w:rPr>
        <w:t>s</w:t>
      </w:r>
      <w:r>
        <w:rPr>
          <w:rFonts w:cs="Tahoma" w:ascii="Tahoma" w:hAnsi="Tahoma"/>
          <w:sz w:val="16"/>
          <w:szCs w:val="16"/>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VAC-OF-CAN-1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6"/>
          <w:szCs w:val="16"/>
        </w:rPr>
        <w:t>"</w:t>
      </w:r>
      <w:r>
        <w:rPr>
          <w:rFonts w:eastAsia="Arial" w:cs="Tahoma" w:ascii="Tahoma" w:hAnsi="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Canaleta de Calamina Galvanizada Nro 28 Corte 33, incluyendo todos sus accesorios para el buen funcionamiento, será medida en forma de </w:t>
      </w:r>
      <w:r>
        <w:rPr>
          <w:rFonts w:eastAsia="Arial" w:cs="Tahoma" w:ascii="Tahoma" w:hAnsi="Tahoma"/>
          <w:b/>
          <w:sz w:val="16"/>
          <w:szCs w:val="16"/>
        </w:rPr>
        <w:t>metros</w:t>
      </w:r>
      <w:r>
        <w:rPr>
          <w:rFonts w:eastAsia="Arial" w:cs="Tahoma" w:ascii="Tahoma" w:hAnsi="Tahoma"/>
          <w:sz w:val="16"/>
          <w:szCs w:val="16"/>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color w:val="000000" w:themeColor="text1"/>
                <w:kern w:val="0"/>
                <w:sz w:val="16"/>
                <w:szCs w:val="16"/>
                <w:lang w:val="es-ES" w:bidi="ar-SA"/>
              </w:rPr>
              <w:t>BAJANTE DE PVC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bajante de pvc 3" se medirán, en </w:t>
      </w:r>
      <w:r>
        <w:rPr>
          <w:rFonts w:eastAsia="Arial" w:cs="Tahoma" w:ascii="Tahoma" w:hAnsi="Tahoma"/>
          <w:b/>
          <w:sz w:val="16"/>
          <w:szCs w:val="16"/>
        </w:rPr>
        <w:t>Metros</w:t>
      </w:r>
      <w:r>
        <w:rPr>
          <w:rFonts w:eastAsia="Arial" w:cs="Tahoma" w:ascii="Tahoma" w:hAnsi="Tahoma"/>
          <w:sz w:val="16"/>
          <w:szCs w:val="16"/>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MESÓN DE HORMIGÓN ARMADO PARA COCINA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235</w:t>
            </w:r>
          </w:p>
        </w:tc>
      </w:tr>
    </w:tbl>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mesón de hormigón armado para cocina será medido en </w:t>
      </w:r>
      <w:r>
        <w:rPr>
          <w:rFonts w:eastAsia="Arial" w:cs="Tahoma" w:ascii="Tahoma" w:hAnsi="Tahoma"/>
          <w:b/>
          <w:sz w:val="16"/>
          <w:szCs w:val="16"/>
        </w:rPr>
        <w:t>metro cuadrado</w:t>
      </w:r>
      <w:r>
        <w:rPr>
          <w:rFonts w:eastAsia="Arial" w:cs="Tahoma" w:ascii="Tahoma" w:hAnsi="Tahoma"/>
          <w:sz w:val="16"/>
          <w:szCs w:val="16"/>
        </w:rPr>
        <w:t>, ejecutada con medidas de acuerdo a los planos constructivos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rPr>
          <w:rFonts w:ascii="Tahoma" w:hAnsi="Tahoma" w:eastAsia="Arial" w:cs="Tahoma"/>
          <w:sz w:val="16"/>
          <w:szCs w:val="16"/>
        </w:rPr>
      </w:pPr>
      <w:r>
        <w:rPr>
          <w:rFonts w:eastAsia="Arial" w:cs="Tahoma" w:ascii="Tahoma" w:hAnsi="Tahoma"/>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27"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227"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VAC-IA-ART-4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lavaplatos de una fosa</w:t>
      </w:r>
      <w:r>
        <w:rPr>
          <w:rFonts w:eastAsia="Arial" w:cs="Tahoma" w:ascii="Tahoma" w:hAnsi="Tahoma"/>
          <w:color w:val="000000"/>
          <w:sz w:val="16"/>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6"/>
          <w:szCs w:val="16"/>
        </w:rPr>
      </w:pPr>
      <w:r>
        <w:rPr>
          <w:rFonts w:eastAsia="Arial" w:cs="Tahoma" w:ascii="Tahoma" w:hAnsi="Tahoma"/>
          <w:b/>
          <w:color w:val="000000"/>
          <w:sz w:val="16"/>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 xml:space="preserve">La provisión y colocado de lavaplatos de una fosa con accesorios, será medido por </w:t>
      </w:r>
      <w:r>
        <w:rPr>
          <w:rFonts w:eastAsia="Arial" w:cs="Tahoma" w:ascii="Tahoma" w:hAnsi="Tahoma"/>
          <w:b/>
          <w:sz w:val="16"/>
          <w:szCs w:val="16"/>
        </w:rPr>
        <w:t>Pieza,</w:t>
      </w:r>
      <w:r>
        <w:rPr>
          <w:rFonts w:eastAsia="Arial" w:cs="Tahoma" w:ascii="Tahoma" w:hAnsi="Tahoma"/>
          <w:sz w:val="16"/>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spacing w:before="120" w:after="0"/>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spacing w:before="0" w:after="0"/>
              <w:jc w:val="center"/>
              <w:rPr>
                <w:rFonts w:ascii="Tahoma" w:hAnsi="Tahoma" w:cs="Tahoma"/>
                <w:b/>
                <w:b/>
                <w:sz w:val="16"/>
                <w:szCs w:val="16"/>
              </w:rPr>
            </w:pPr>
            <w:bookmarkStart w:id="229" w:name="_Hlk161821600"/>
            <w:r>
              <w:rPr>
                <w:rFonts w:eastAsia="Times New Roman" w:cs="Tahoma" w:ascii="Tahoma" w:hAnsi="Tahoma"/>
                <w:b/>
                <w:kern w:val="0"/>
                <w:sz w:val="16"/>
                <w:szCs w:val="16"/>
                <w:lang w:val="es-BO" w:bidi="ar-SA"/>
              </w:rPr>
              <w:t>N°</w:t>
            </w:r>
          </w:p>
        </w:tc>
        <w:tc>
          <w:tcPr>
            <w:tcW w:w="2293" w:type="dxa"/>
            <w:tcBorders/>
            <w:shd w:color="auto" w:fill="1F3864"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25</w:t>
            </w:r>
          </w:p>
        </w:tc>
        <w:tc>
          <w:tcPr>
            <w:tcW w:w="2293"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VAC-OF-RES-1</w:t>
            </w:r>
          </w:p>
        </w:tc>
        <w:tc>
          <w:tcPr>
            <w:tcW w:w="1101"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rPr>
            </w:pPr>
            <w:bookmarkStart w:id="230" w:name="_Hlk161821600"/>
            <w:r>
              <w:rPr>
                <w:rFonts w:eastAsia="Times New Roman" w:cs="Tahoma" w:ascii="Tahoma" w:hAnsi="Tahoma"/>
                <w:b/>
                <w:kern w:val="0"/>
                <w:sz w:val="16"/>
                <w:szCs w:val="16"/>
                <w:lang w:val="es-BO" w:bidi="ar-SA"/>
              </w:rPr>
              <w:t>REVESTIMIENTO DE CERÁMICA C/CEMENTO COLA</w:t>
            </w:r>
            <w:bookmarkEnd w:id="230"/>
          </w:p>
        </w:tc>
      </w:tr>
    </w:tbl>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DESCRIPCIÓN. -</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Este ítem comprende el Revestimiento de Cerámica Nacional esmaltada de color para pared, colocado con cemento cola, en las superficies indicadas en los planos constructivos y/o instrucciones del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FORMA DE EJECUCIÓN.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kern w:val="2"/>
          <w:sz w:val="16"/>
          <w:szCs w:val="16"/>
          <w:lang w:eastAsia="es-ES"/>
        </w:rPr>
      </w:pPr>
      <w:r>
        <w:rPr>
          <w:rFonts w:cs="Tahoma" w:ascii="Tahoma" w:hAnsi="Tahoma"/>
          <w:sz w:val="16"/>
          <w:szCs w:val="16"/>
          <w:lang w:eastAsia="es-ES"/>
        </w:rPr>
        <w:t>Antes de la colocación de las piezas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con agua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volver a mezclar y la mezcla estará lista para su aplicación sobre la superficie</w:t>
      </w:r>
      <w:r>
        <w:rPr>
          <w:rFonts w:cs="Tahoma" w:ascii="Tahoma" w:hAnsi="Tahoma"/>
          <w:sz w:val="16"/>
          <w:szCs w:val="16"/>
          <w:lang w:eastAsia="es-ES"/>
        </w:rPr>
        <w:t>. Se mezcla deberá seguir estrictamente la dosificación y forma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MEDICIÓN.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kern w:val="2"/>
          <w:sz w:val="16"/>
          <w:szCs w:val="16"/>
          <w:lang w:eastAsia="es-ES"/>
        </w:rPr>
      </w:pPr>
      <w:r>
        <w:rPr>
          <w:rFonts w:cs="Tahoma" w:ascii="Tahoma" w:hAnsi="Tahoma"/>
          <w:bCs/>
          <w:sz w:val="16"/>
          <w:szCs w:val="16"/>
          <w:lang w:eastAsia="es-ES"/>
        </w:rPr>
        <w:t>El revestimiento de cerámica</w:t>
      </w:r>
      <w:r>
        <w:rPr>
          <w:rFonts w:cs="Tahoma" w:ascii="Tahoma" w:hAnsi="Tahoma"/>
          <w:kern w:val="2"/>
          <w:sz w:val="16"/>
          <w:szCs w:val="16"/>
          <w:lang w:eastAsia="es-ES"/>
        </w:rPr>
        <w:t xml:space="preserve"> c/cemento cola será medido en </w:t>
      </w:r>
      <w:r>
        <w:rPr>
          <w:rFonts w:cs="Tahoma" w:ascii="Tahoma" w:hAnsi="Tahoma"/>
          <w:b/>
          <w:kern w:val="2"/>
          <w:sz w:val="16"/>
          <w:szCs w:val="16"/>
          <w:lang w:eastAsia="es-ES"/>
        </w:rPr>
        <w:t>metros cuadrados,</w:t>
      </w:r>
      <w:r>
        <w:rPr>
          <w:rFonts w:cs="Tahoma" w:ascii="Tahoma" w:hAnsi="Tahoma"/>
          <w:kern w:val="2"/>
          <w:sz w:val="16"/>
          <w:szCs w:val="16"/>
          <w:lang w:eastAsia="es-ES"/>
        </w:rPr>
        <w:t xml:space="preserve"> tomando en cuenta solamente el área neta ejecutada y autorizada.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análisis </w:t>
      </w:r>
      <w:r>
        <w:rPr>
          <w:rFonts w:cs="Tahoma" w:ascii="Tahoma" w:hAnsi="Tahoma"/>
          <w:sz w:val="16"/>
          <w:szCs w:val="16"/>
          <w:lang w:eastAsia="es-ES"/>
        </w:rPr>
        <w:t xml:space="preserve">de precios unitarios, </w:t>
      </w:r>
      <w:r>
        <w:rPr>
          <w:rFonts w:cs="Tahoma" w:ascii="Tahoma" w:hAnsi="Tahoma"/>
          <w:color w:val="000000"/>
          <w:sz w:val="16"/>
          <w:szCs w:val="16"/>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 xml:space="preserve">FORMA DE EJECUCIÓN. -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piezas verificar que la superficie del mesón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se volverá mezclar y la mezcla estará lista para su aplicación sobre la superficie</w:t>
      </w:r>
      <w:r>
        <w:rPr>
          <w:rFonts w:cs="Tahoma" w:ascii="Tahoma" w:hAnsi="Tahoma"/>
          <w:sz w:val="16"/>
          <w:szCs w:val="16"/>
          <w:lang w:eastAsia="es-ES"/>
        </w:rPr>
        <w:t>. La mezcla deberá seguir estrictamente la dosificación y forma de preparado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color w:val="000000"/>
          <w:sz w:val="16"/>
          <w:szCs w:val="16"/>
          <w:lang w:eastAsia="es-ES"/>
        </w:rPr>
      </w:pPr>
      <w:r>
        <w:rPr>
          <w:rFonts w:cs="Tahoma" w:ascii="Tahoma" w:hAnsi="Tahoma"/>
          <w:sz w:val="16"/>
          <w:szCs w:val="16"/>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revestimientos de cerámica para mesón, serán medidos por </w:t>
      </w:r>
      <w:r>
        <w:rPr>
          <w:rFonts w:cs="Tahoma" w:ascii="Tahoma" w:hAnsi="Tahoma"/>
          <w:b/>
          <w:bCs/>
          <w:sz w:val="16"/>
          <w:szCs w:val="16"/>
          <w:lang w:eastAsia="es-ES"/>
        </w:rPr>
        <w:t>metros cuadrados</w:t>
      </w:r>
      <w:r>
        <w:rPr>
          <w:rFonts w:cs="Tahoma" w:ascii="Tahoma" w:hAnsi="Tahoma"/>
          <w:sz w:val="16"/>
          <w:szCs w:val="16"/>
          <w:lang w:eastAsia="es-ES"/>
        </w:rPr>
        <w:t>, de superficie neta ejecutada y autorizada.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6"/>
          <w:szCs w:val="16"/>
        </w:rPr>
      </w:pPr>
      <w:r>
        <w:rPr>
          <w:rFonts w:eastAsia="Arial" w:cs="Tahoma" w:ascii="Tahoma" w:hAnsi="Tahoma"/>
          <w:b/>
          <w:sz w:val="16"/>
          <w:szCs w:val="16"/>
        </w:rPr>
      </w:r>
    </w:p>
    <w:tbl>
      <w:tblPr>
        <w:tblStyle w:val="Tablaconcuadrcula5"/>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27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VAC-OF-PIS-1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El piso de cerámica con cemento cola se medirá en</w:t>
      </w:r>
      <w:r>
        <w:rPr>
          <w:rFonts w:eastAsia="Arial" w:cs="Tahoma" w:ascii="Tahoma" w:hAnsi="Tahoma"/>
          <w:b/>
          <w:color w:val="000000"/>
          <w:sz w:val="16"/>
          <w:szCs w:val="16"/>
        </w:rPr>
        <w:t xml:space="preserve"> metros cuadrados</w:t>
      </w:r>
      <w:r>
        <w:rPr>
          <w:rFonts w:eastAsia="Arial" w:cs="Tahoma" w:ascii="Tahoma" w:hAnsi="Tahoma"/>
          <w:color w:val="000000"/>
          <w:sz w:val="16"/>
          <w:szCs w:val="16"/>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528" w:hanging="0"/>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tbl>
      <w:tblPr>
        <w:tblStyle w:val="Tablaconcuadrcula6"/>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28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VAC-OF-PIN-3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cs="Tahoma"/>
          <w:b/>
          <w:b/>
          <w:sz w:val="16"/>
          <w:szCs w:val="16"/>
        </w:rPr>
      </w:pPr>
      <w:r>
        <w:rPr>
          <w:rFonts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interior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análisis 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tbl>
      <w:tblPr>
        <w:tblStyle w:val="Tablaconcuadrcula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VAC-OF-PIN-1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exterior látex</w:t>
      </w:r>
      <w:r>
        <w:rPr>
          <w:rFonts w:eastAsia="Arial" w:cs="Tahoma" w:ascii="Tahoma" w:hAnsi="Tahoma"/>
          <w:b/>
          <w:bCs/>
          <w:color w:val="000000"/>
          <w:sz w:val="16"/>
          <w:szCs w:val="16"/>
        </w:rPr>
        <w:t>,</w:t>
      </w:r>
      <w:r>
        <w:rPr>
          <w:rFonts w:eastAsia="Arial" w:cs="Tahoma" w:ascii="Tahoma" w:hAnsi="Tahoma"/>
          <w:color w:val="000000"/>
          <w:sz w:val="16"/>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exterior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31" w:name="_Hlk67220710"/>
      <w:bookmarkStart w:id="232" w:name="_Hlk67220710"/>
      <w:bookmarkEnd w:id="232"/>
    </w:p>
    <w:tbl>
      <w:tblPr>
        <w:tblStyle w:val="Tablaconcuadrcula8"/>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bookmarkStart w:id="233" w:name="_Hlk161697100"/>
            <w:r>
              <w:rPr>
                <w:rFonts w:eastAsia="Arial" w:cs="Tahoma" w:ascii="Tahoma" w:hAnsi="Tahoma"/>
                <w:b/>
                <w:color w:val="FFFFFF"/>
                <w:kern w:val="0"/>
                <w:sz w:val="16"/>
                <w:szCs w:val="16"/>
                <w:lang w:val="es-ES" w:bidi="ar-SA"/>
              </w:rPr>
              <w:t>N°</w:t>
            </w:r>
          </w:p>
        </w:tc>
        <w:tc>
          <w:tcPr>
            <w:tcW w:w="2386" w:type="dxa"/>
            <w:tcBorders/>
            <w:shd w:color="auto" w:fill="1F3864" w:val="clear"/>
          </w:tcPr>
          <w:p>
            <w:pPr>
              <w:pStyle w:val="Normal"/>
              <w:widowControl w:val="false"/>
              <w:spacing w:lineRule="auto" w:line="360"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CODIGO</w:t>
            </w:r>
          </w:p>
        </w:tc>
        <w:tc>
          <w:tcPr>
            <w:tcW w:w="1144"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UNIDAD</w:t>
            </w:r>
          </w:p>
        </w:tc>
        <w:tc>
          <w:tcPr>
            <w:tcW w:w="5520"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ITEM</w:t>
            </w:r>
          </w:p>
        </w:tc>
      </w:tr>
      <w:tr>
        <w:trPr>
          <w:trHeight w:val="363" w:hRule="atLeast"/>
        </w:trPr>
        <w:tc>
          <w:tcPr>
            <w:tcW w:w="583"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30</w:t>
            </w:r>
          </w:p>
        </w:tc>
        <w:tc>
          <w:tcPr>
            <w:tcW w:w="2386"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VAC-OF-ZOC-2</w:t>
            </w:r>
          </w:p>
        </w:tc>
        <w:tc>
          <w:tcPr>
            <w:tcW w:w="1144"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520" w:type="dxa"/>
            <w:tcBorders/>
            <w:shd w:color="auto" w:fill="B4C6E7" w:val="clear"/>
          </w:tcPr>
          <w:p>
            <w:pPr>
              <w:pStyle w:val="Normal"/>
              <w:widowControl/>
              <w:spacing w:before="0" w:after="0"/>
              <w:jc w:val="center"/>
              <w:rPr>
                <w:rFonts w:ascii="Tahoma" w:hAnsi="Tahoma" w:cs="Tahoma"/>
                <w:b/>
                <w:b/>
                <w:bCs/>
                <w:sz w:val="16"/>
                <w:szCs w:val="16"/>
                <w:lang w:val="es-ES" w:eastAsia="es-ES"/>
              </w:rPr>
            </w:pPr>
            <w:bookmarkStart w:id="234" w:name="_Hlk161697100"/>
            <w:r>
              <w:rPr>
                <w:rFonts w:eastAsia="Times New Roman" w:cs="Tahoma" w:ascii="Tahoma" w:hAnsi="Tahoma"/>
                <w:b/>
                <w:bCs/>
                <w:kern w:val="0"/>
                <w:sz w:val="16"/>
                <w:szCs w:val="16"/>
                <w:lang w:val="es-ES" w:eastAsia="es-ES" w:bidi="ar-SA"/>
              </w:rPr>
              <w:t>ZÓCALO DE CERÁMICA C/CEMENTO COLA</w:t>
            </w:r>
            <w:bookmarkEnd w:id="234"/>
          </w:p>
        </w:tc>
      </w:tr>
    </w:tbl>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DEFINICIÓN.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sz w:val="16"/>
          <w:szCs w:val="16"/>
        </w:rPr>
        <w:t xml:space="preserve">Este ítem se refiere a la construcción de zócalo de cerámica con cemento cola, de acuerdo a lo establecido en los </w:t>
      </w:r>
      <w:r>
        <w:rPr>
          <w:rFonts w:eastAsia="Arial" w:cs="Tahoma" w:ascii="Tahoma" w:hAnsi="Tahoma"/>
          <w:color w:val="000000"/>
          <w:sz w:val="16"/>
          <w:szCs w:val="16"/>
        </w:rPr>
        <w:t>planos constructivos e</w:t>
      </w:r>
      <w:r>
        <w:rPr>
          <w:rFonts w:eastAsia="Arial" w:cs="Tahoma" w:ascii="Tahoma" w:hAnsi="Tahoma"/>
          <w:kern w:val="2"/>
          <w:sz w:val="16"/>
          <w:szCs w:val="16"/>
        </w:rPr>
        <w:t xml:space="preserve"> instrucción del Inspector de Obra</w:t>
      </w:r>
      <w:r>
        <w:rPr>
          <w:rFonts w:eastAsia="Arial" w:cs="Tahoma" w:ascii="Tahoma" w:hAnsi="Tahoma"/>
          <w:sz w:val="16"/>
          <w:szCs w:val="16"/>
        </w:rPr>
        <w:t>.</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FORMA DE EJECUCIÓN.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kern w:val="2"/>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 xml:space="preserve">. </w:t>
      </w:r>
      <w:r>
        <w:rPr>
          <w:rFonts w:eastAsia="Arial" w:cs="Tahoma" w:ascii="Tahoma" w:hAnsi="Tahoma"/>
          <w:kern w:val="2"/>
          <w:sz w:val="16"/>
          <w:szCs w:val="16"/>
        </w:rPr>
        <w:t>Asimismo, deberán regarse las superficies a revestir salvo indicación contraria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cemento cola deberá ser preparado con agua limpia hasta obtener una pasta homogénea sin grumos; </w:t>
      </w:r>
      <w:r>
        <w:rPr>
          <w:rFonts w:eastAsia="Arial" w:cs="Tahoma" w:ascii="Tahoma" w:hAnsi="Tahoma"/>
          <w:kern w:val="2"/>
          <w:sz w:val="16"/>
          <w:szCs w:val="16"/>
        </w:rPr>
        <w:t>después de 5-10 minutos de reposo, volver a mezclar y la mezcla estará lista para su aplicación sobre la superficie</w:t>
      </w:r>
      <w:r>
        <w:rPr>
          <w:rFonts w:eastAsia="Arial" w:cs="Tahoma" w:ascii="Tahoma" w:hAnsi="Tahoma"/>
          <w:sz w:val="16"/>
          <w:szCs w:val="16"/>
        </w:rPr>
        <w:t>. La mezcla deberá seguir estrictamente la dosificación y forma indicado por el proveedor.</w:t>
      </w:r>
    </w:p>
    <w:p>
      <w:pPr>
        <w:pStyle w:val="Normal"/>
        <w:widowControl w:val="false"/>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de Cerámica C/Cemento Cola se medirá en </w:t>
      </w:r>
      <w:r>
        <w:rPr>
          <w:rFonts w:eastAsia="Arial" w:cs="Tahoma" w:ascii="Tahoma" w:hAnsi="Tahoma"/>
          <w:b/>
          <w:bCs/>
          <w:color w:val="000000"/>
          <w:sz w:val="16"/>
          <w:szCs w:val="16"/>
        </w:rPr>
        <w:t xml:space="preserve">metros </w:t>
      </w:r>
      <w:r>
        <w:rPr>
          <w:rFonts w:eastAsia="Arial" w:cs="Tahoma" w:ascii="Tahoma" w:hAnsi="Tahoma"/>
          <w:color w:val="000000"/>
          <w:sz w:val="16"/>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c>
          <w:tcPr>
            <w:tcW w:w="598"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N°</w:t>
            </w:r>
          </w:p>
        </w:tc>
        <w:tc>
          <w:tcPr>
            <w:tcW w:w="2443" w:type="dxa"/>
            <w:tcBorders/>
            <w:shd w:color="auto" w:fill="002060" w:val="clear"/>
            <w:vAlign w:val="center"/>
          </w:tcPr>
          <w:p>
            <w:pPr>
              <w:pStyle w:val="Normal"/>
              <w:widowControl w:val="false"/>
              <w:spacing w:lineRule="auto" w:line="360"/>
              <w:jc w:val="center"/>
              <w:rPr>
                <w:rFonts w:ascii="Tahoma" w:hAnsi="Tahoma" w:cs="Tahoma"/>
                <w:b/>
                <w:b/>
                <w:sz w:val="16"/>
                <w:szCs w:val="16"/>
                <w:lang w:eastAsia="es-ES"/>
              </w:rPr>
            </w:pPr>
            <w:r>
              <w:rPr>
                <w:rFonts w:cs="Tahoma" w:ascii="Tahoma" w:hAnsi="Tahoma"/>
                <w:b/>
                <w:sz w:val="16"/>
                <w:szCs w:val="16"/>
                <w:lang w:eastAsia="es-ES"/>
              </w:rPr>
              <w:t>CODIGO</w:t>
            </w:r>
          </w:p>
        </w:tc>
        <w:tc>
          <w:tcPr>
            <w:tcW w:w="1173"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UNIDAD</w:t>
            </w:r>
          </w:p>
        </w:tc>
        <w:tc>
          <w:tcPr>
            <w:tcW w:w="5048"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ITEM</w:t>
            </w:r>
          </w:p>
        </w:tc>
      </w:tr>
      <w:tr>
        <w:trPr/>
        <w:tc>
          <w:tcPr>
            <w:tcW w:w="598"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31</w:t>
            </w:r>
          </w:p>
        </w:tc>
        <w:tc>
          <w:tcPr>
            <w:tcW w:w="2443"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VAC-OF-VEN-2</w:t>
            </w:r>
          </w:p>
        </w:tc>
        <w:tc>
          <w:tcPr>
            <w:tcW w:w="1173"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M2</w:t>
            </w:r>
          </w:p>
        </w:tc>
        <w:tc>
          <w:tcPr>
            <w:tcW w:w="5048"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PROVISIÓN Y COLOCADO VENTANA DE ALUMINIO LÍNEA 20 C/VIDRIO 4MM Y ACCESORIOS</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emplearán burletes de goma para sujetar los vidrios y accesorios adecuados al tipo de carpintería aluminio.</w:t>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ventanas de aluminio línea 20 c/vidrio 4mm más accesorios serán medidas en </w:t>
      </w:r>
      <w:r>
        <w:rPr>
          <w:rFonts w:cs="Tahoma" w:ascii="Tahoma" w:hAnsi="Tahoma"/>
          <w:b/>
          <w:sz w:val="16"/>
          <w:szCs w:val="16"/>
          <w:lang w:eastAsia="es-ES"/>
        </w:rPr>
        <w:t>metros</w:t>
      </w:r>
      <w:r>
        <w:rPr>
          <w:rFonts w:cs="Tahoma" w:ascii="Tahoma" w:hAnsi="Tahoma"/>
          <w:b/>
          <w:bCs/>
          <w:sz w:val="16"/>
          <w:szCs w:val="16"/>
          <w:lang w:eastAsia="es-ES"/>
        </w:rPr>
        <w:t xml:space="preserve"> cuadrados </w:t>
      </w:r>
      <w:r>
        <w:rPr>
          <w:rFonts w:cs="Tahoma" w:ascii="Tahoma" w:hAnsi="Tahoma"/>
          <w:sz w:val="16"/>
          <w:szCs w:val="16"/>
          <w:lang w:eastAsia="es-ES"/>
        </w:rPr>
        <w:t>aprobadas con todos sus elementos de funcionamiento instalado en obra y autorizado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t xml:space="preserve">El pago por el trabajo ejecutado tal como lo describe este ítem y medido en la forma indicada, las presentes especificaciones técnicas, será de acuerdo al precio unitario de la propuesta aceptada.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1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color w:val="000000"/>
          <w:sz w:val="16"/>
          <w:szCs w:val="16"/>
        </w:rPr>
        <w:t>El ítem comprende la provisión y colocado de</w:t>
      </w:r>
      <w:r>
        <w:rPr>
          <w:rFonts w:eastAsia="Arial" w:cs="Tahoma" w:ascii="Tahoma" w:hAnsi="Tahoma"/>
          <w:b/>
          <w:bCs/>
          <w:color w:val="000000"/>
          <w:sz w:val="16"/>
          <w:szCs w:val="16"/>
        </w:rPr>
        <w:t xml:space="preserve"> </w:t>
      </w:r>
      <w:r>
        <w:rPr>
          <w:rFonts w:eastAsia="Arial" w:cs="Tahoma" w:ascii="Tahoma" w:hAnsi="Tahoma"/>
          <w:color w:val="000000"/>
          <w:sz w:val="16"/>
          <w:szCs w:val="16"/>
        </w:rPr>
        <w:t xml:space="preserve">puerta de tablero elaborada con madera semidura con una dimensión de 0,90 x 2,10 m, barnizada, con su respectivo marco y quincallería conforme a lo detallado en </w:t>
      </w:r>
      <w:r>
        <w:rPr>
          <w:rFonts w:eastAsia="Arial" w:cs="Tahoma" w:ascii="Tahoma" w:hAnsi="Tahoma"/>
          <w:sz w:val="16"/>
          <w:szCs w:val="16"/>
        </w:rPr>
        <w:t xml:space="preserve">los </w:t>
      </w:r>
      <w:r>
        <w:rPr>
          <w:rFonts w:eastAsia="Arial" w:cs="Tahoma" w:ascii="Tahoma" w:hAnsi="Tahoma"/>
          <w:bCs/>
          <w:color w:val="000000"/>
          <w:sz w:val="16"/>
          <w:szCs w:val="16"/>
        </w:rPr>
        <w:t>planos constructivos e instrucciones del Inspector de proyecto.</w:t>
      </w:r>
      <w:r>
        <w:rPr>
          <w:rFonts w:eastAsia="Arial" w:cs="Tahoma" w:ascii="Tahoma" w:hAnsi="Tahoma"/>
          <w:sz w:val="16"/>
          <w:szCs w:val="16"/>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6"/>
          <w:szCs w:val="16"/>
        </w:rPr>
      </w:pPr>
      <w:r>
        <w:rPr>
          <w:rFonts w:cs="Tahoma" w:ascii="Tahoma" w:hAnsi="Tahoma"/>
          <w:sz w:val="16"/>
          <w:szCs w:val="16"/>
        </w:rPr>
        <w:t xml:space="preserve">La madera será de primera calidad, semidura, sin ojos ni astilla dura, bien estacionada, seca y de las dimensiones señaladas en los planos, de acuerdo al </w:t>
      </w:r>
      <w:r>
        <w:rPr>
          <w:rFonts w:cs="Tahoma" w:ascii="Tahoma" w:hAnsi="Tahoma"/>
          <w:i/>
          <w:sz w:val="16"/>
          <w:szCs w:val="16"/>
        </w:rPr>
        <w:t>Manual de Diseño para Maderas del Grupo Andino</w:t>
      </w:r>
      <w:r>
        <w:rPr>
          <w:rFonts w:cs="Tahoma" w:ascii="Tahoma" w:hAnsi="Tahoma"/>
          <w:sz w:val="16"/>
          <w:szCs w:val="16"/>
        </w:rPr>
        <w:t>.</w:t>
      </w:r>
    </w:p>
    <w:p>
      <w:pPr>
        <w:pStyle w:val="Normal"/>
        <w:widowControl w:val="false"/>
        <w:ind w:right="-21" w:hanging="0"/>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ind w:right="-21" w:hanging="0"/>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hoja de puerta tablero tendrá las dimensiones conforme a lo detallado en </w:t>
      </w:r>
      <w:r>
        <w:rPr>
          <w:rFonts w:eastAsia="Arial" w:cs="Tahoma" w:ascii="Tahoma" w:hAnsi="Tahoma"/>
          <w:sz w:val="16"/>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w:t>
      </w:r>
      <w:r>
        <w:rPr>
          <w:rFonts w:eastAsia="Arial" w:cs="Tahoma" w:ascii="Tahoma" w:hAnsi="Tahoma"/>
          <w:sz w:val="16"/>
          <w:szCs w:val="16"/>
        </w:rPr>
        <w:t xml:space="preserve">provisión y colocado de puerta tablero de madera semidura c/barniz (0,90x2,10) (inc/marco y quincallería)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8"/>
        <w:gridCol w:w="2399"/>
        <w:gridCol w:w="1151"/>
        <w:gridCol w:w="5124"/>
      </w:tblGrid>
      <w:tr>
        <w:trPr/>
        <w:tc>
          <w:tcPr>
            <w:tcW w:w="588"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399" w:type="dxa"/>
            <w:tcBorders/>
            <w:shd w:color="auto" w:fill="1F3864" w:val="clear"/>
            <w:vAlign w:val="center"/>
          </w:tcPr>
          <w:p>
            <w:pPr>
              <w:pStyle w:val="Normal"/>
              <w:widowControl w:val="false"/>
              <w:spacing w:lineRule="auto" w:line="360"/>
              <w:jc w:val="center"/>
              <w:rPr>
                <w:rFonts w:ascii="Tahoma" w:hAnsi="Tahoma" w:eastAsia="Arial" w:cs="Tahoma"/>
                <w:b/>
                <w:b/>
                <w:sz w:val="16"/>
                <w:szCs w:val="16"/>
              </w:rPr>
            </w:pPr>
            <w:r>
              <w:rPr>
                <w:rFonts w:eastAsia="Arial" w:cs="Tahoma" w:ascii="Tahoma" w:hAnsi="Tahoma"/>
                <w:b/>
                <w:sz w:val="16"/>
                <w:szCs w:val="16"/>
              </w:rPr>
              <w:t>CODIGO</w:t>
            </w:r>
          </w:p>
        </w:tc>
        <w:tc>
          <w:tcPr>
            <w:tcW w:w="1151"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124"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c>
          <w:tcPr>
            <w:tcW w:w="588"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33</w:t>
            </w:r>
          </w:p>
        </w:tc>
        <w:tc>
          <w:tcPr>
            <w:tcW w:w="2399"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VAC-OF-PUE-15</w:t>
            </w:r>
          </w:p>
        </w:tc>
        <w:tc>
          <w:tcPr>
            <w:tcW w:w="1151"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PZA</w:t>
            </w:r>
          </w:p>
        </w:tc>
        <w:tc>
          <w:tcPr>
            <w:tcW w:w="5124" w:type="dxa"/>
            <w:tcBorders/>
            <w:shd w:color="auto" w:fill="BDD6EE" w:val="clear"/>
            <w:vAlign w:val="center"/>
          </w:tcPr>
          <w:p>
            <w:pPr>
              <w:pStyle w:val="Normal"/>
              <w:widowControl w:val="false"/>
              <w:jc w:val="center"/>
              <w:rPr>
                <w:rFonts w:ascii="Tahoma" w:hAnsi="Tahoma" w:eastAsia="Arial" w:cs="Tahoma"/>
                <w:b/>
                <w:b/>
                <w:sz w:val="16"/>
                <w:szCs w:val="16"/>
              </w:rPr>
            </w:pPr>
            <w:bookmarkStart w:id="235" w:name="_Hlk164157765"/>
            <w:r>
              <w:rPr>
                <w:rFonts w:eastAsia="Arial" w:cs="Tahoma" w:ascii="Tahoma" w:hAnsi="Tahoma"/>
                <w:b/>
                <w:sz w:val="16"/>
                <w:szCs w:val="16"/>
              </w:rPr>
              <w:t>PROVISIÓN Y COLOCADO DE PUERTA MIXTA METAL Y MADERA (1,00X2,10) (INC/MARCO Y QUINCALLERÍA)</w:t>
            </w:r>
            <w:bookmarkEnd w:id="235"/>
          </w:p>
        </w:tc>
      </w:tr>
    </w:tbl>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ítem comprende la provisión y colocado de</w:t>
      </w:r>
      <w:r>
        <w:rPr>
          <w:rFonts w:eastAsia="Arial" w:cs="Tahoma" w:ascii="Tahoma" w:hAnsi="Tahoma"/>
          <w:b/>
          <w:bCs/>
          <w:sz w:val="16"/>
          <w:szCs w:val="16"/>
        </w:rPr>
        <w:t xml:space="preserve"> </w:t>
      </w:r>
      <w:r>
        <w:rPr>
          <w:rFonts w:eastAsia="Arial" w:cs="Tahoma" w:ascii="Tahoma" w:hAnsi="Tahoma"/>
          <w:sz w:val="16"/>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6"/>
          <w:szCs w:val="16"/>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6"/>
          <w:szCs w:val="16"/>
        </w:rPr>
      </w:pPr>
      <w:bookmarkStart w:id="236" w:name="_Hlk95056544"/>
      <w:bookmarkEnd w:id="236"/>
      <w:r>
        <w:rPr>
          <w:rFonts w:eastAsia="Arial" w:cs="Tahoma" w:ascii="Tahoma" w:hAnsi="Tahoma"/>
          <w:sz w:val="16"/>
          <w:szCs w:val="16"/>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6"/>
          <w:szCs w:val="16"/>
        </w:rPr>
      </w:pPr>
      <w:r>
        <w:rPr>
          <w:rFonts w:eastAsia="Arial" w:cs="Tahoma" w:ascii="Tahoma" w:hAnsi="Tahoma"/>
          <w:b/>
          <w:bCs/>
          <w:color w:val="000000"/>
          <w:sz w:val="16"/>
          <w:szCs w:val="16"/>
        </w:rPr>
      </w:r>
      <w:bookmarkStart w:id="237" w:name="_Hlk95056544"/>
      <w:bookmarkStart w:id="238" w:name="_Hlk95056544"/>
      <w:bookmarkEnd w:id="238"/>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6"/>
          <w:szCs w:val="16"/>
        </w:rPr>
      </w:pPr>
      <w:bookmarkStart w:id="239" w:name="_Hlk95056654"/>
      <w:r>
        <w:rPr>
          <w:rFonts w:eastAsia="Arial" w:cs="Tahoma" w:ascii="Tahoma" w:hAnsi="Tahoma"/>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6"/>
          <w:szCs w:val="16"/>
          <w:shd w:fill="FFFFFF" w:val="clear"/>
        </w:rPr>
        <w:t>asimismo los elementos de fijación para las piezas de madera (pernos) deberán ser reducidos y biselados en la parte de la rosca que quede vista</w:t>
      </w:r>
      <w:r>
        <w:rPr>
          <w:rFonts w:eastAsia="Arial" w:cs="Tahoma" w:ascii="Tahoma" w:hAnsi="Tahoma"/>
          <w:sz w:val="16"/>
          <w:szCs w:val="16"/>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hoja de puerta mixta metal y madera tendrá la dimensión </w:t>
      </w:r>
      <w:r>
        <w:rPr>
          <w:rFonts w:eastAsia="Arial" w:cs="Tahoma" w:ascii="Tahoma" w:hAnsi="Tahoma"/>
          <w:iCs/>
          <w:sz w:val="16"/>
          <w:szCs w:val="16"/>
          <w:lang w:val="es-ES_tradnl"/>
        </w:rPr>
        <w:t xml:space="preserve">de 1,00 x 2,10 m. y estarán sujetas al marco mediante bisagras para metal </w:t>
      </w:r>
      <w:r>
        <w:rPr>
          <w:rFonts w:eastAsia="Arial" w:cs="Tahoma" w:ascii="Tahoma" w:hAnsi="Tahoma"/>
          <w:sz w:val="16"/>
          <w:szCs w:val="16"/>
        </w:rPr>
        <w:t xml:space="preserve">conforme a lo detallado en los planos de construcción y/o instrucciones del Inspector de proyecto. </w:t>
      </w:r>
    </w:p>
    <w:p>
      <w:pPr>
        <w:pStyle w:val="Normal"/>
        <w:widowControl w:val="false"/>
        <w:jc w:val="both"/>
        <w:rPr>
          <w:rFonts w:ascii="Tahoma" w:hAnsi="Tahoma" w:eastAsia="Arial" w:cs="Tahoma"/>
          <w:sz w:val="16"/>
          <w:szCs w:val="16"/>
          <w:lang w:val="es-ES_tradnl"/>
        </w:rPr>
      </w:pPr>
      <w:r>
        <w:rPr>
          <w:rFonts w:eastAsia="Arial" w:cs="Tahoma" w:ascii="Tahoma" w:hAnsi="Tahoma"/>
          <w:sz w:val="16"/>
          <w:szCs w:val="16"/>
          <w:lang w:val="es-ES_tradnl"/>
        </w:rPr>
      </w:r>
    </w:p>
    <w:p>
      <w:pPr>
        <w:pStyle w:val="Normal"/>
        <w:widowControl w:val="false"/>
        <w:tabs>
          <w:tab w:val="clear" w:pos="708"/>
          <w:tab w:val="left" w:pos="560" w:leader="none"/>
        </w:tabs>
        <w:jc w:val="both"/>
        <w:rPr>
          <w:rFonts w:ascii="Tahoma" w:hAnsi="Tahoma" w:eastAsia="Arial" w:cs="Tahoma"/>
          <w:iCs/>
          <w:sz w:val="16"/>
          <w:szCs w:val="16"/>
          <w:lang w:val="es-ES_tradnl"/>
        </w:rPr>
      </w:pPr>
      <w:r>
        <w:rPr>
          <w:rFonts w:eastAsia="Arial" w:cs="Tahoma" w:ascii="Tahoma" w:hAnsi="Tahoma"/>
          <w:iCs/>
          <w:sz w:val="16"/>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6"/>
          <w:szCs w:val="16"/>
        </w:rPr>
      </w:pPr>
      <w:bookmarkStart w:id="240" w:name="_Hlk95056654"/>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 xml:space="preserve">MEDICIÓN. -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puerta mixta metal y madera (1,00x2,10) (inc/marco y quincallería) se medirán por </w:t>
      </w:r>
      <w:r>
        <w:rPr>
          <w:rFonts w:eastAsia="Arial" w:cs="Tahoma" w:ascii="Tahoma" w:hAnsi="Tahoma"/>
          <w:b/>
          <w:bCs/>
          <w:sz w:val="16"/>
          <w:szCs w:val="16"/>
        </w:rPr>
        <w:t>pieza</w:t>
      </w:r>
      <w:r>
        <w:rPr>
          <w:rFonts w:eastAsia="Arial" w:cs="Tahoma" w:ascii="Tahoma" w:hAnsi="Tahoma"/>
          <w:sz w:val="16"/>
          <w:szCs w:val="16"/>
        </w:rPr>
        <w:t>, que incluye los marcos respectivos, el barniz, tope y la quincallería.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spacing w:before="3" w:after="0"/>
        <w:jc w:val="both"/>
        <w:rPr>
          <w:rFonts w:ascii="Tahoma" w:hAnsi="Tahoma" w:eastAsia="Verdana" w:cs="Tahoma"/>
          <w:sz w:val="16"/>
          <w:szCs w:val="16"/>
        </w:rPr>
      </w:pPr>
      <w:r>
        <w:rPr>
          <w:rFonts w:eastAsia="Verdana" w:cs="Tahoma" w:ascii="Tahoma" w:hAnsi="Tahoma"/>
          <w:sz w:val="16"/>
          <w:szCs w:val="16"/>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TABLERO DE DISTRIBUCIÓN (3 CIRCUITOS)</w:t>
            </w:r>
          </w:p>
        </w:tc>
      </w:tr>
    </w:tbl>
    <w:p>
      <w:pPr>
        <w:pStyle w:val="Normal"/>
        <w:widowControl w:val="false"/>
        <w:numPr>
          <w:ilvl w:val="0"/>
          <w:numId w:val="0"/>
        </w:numPr>
        <w:spacing w:before="10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1" w:after="0"/>
        <w:jc w:val="both"/>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jc w:val="both"/>
        <w:rPr>
          <w:rFonts w:ascii="Tahoma" w:hAnsi="Tahoma" w:eastAsia="Verdana" w:cs="Tahoma"/>
          <w:sz w:val="16"/>
          <w:szCs w:val="16"/>
        </w:rPr>
      </w:pPr>
      <w:r>
        <w:rPr>
          <w:rFonts w:eastAsia="Verdana" w:cs="Tahoma" w:ascii="Tahoma" w:hAnsi="Tahoma"/>
          <w:sz w:val="16"/>
          <w:szCs w:val="16"/>
        </w:rPr>
        <w:t>El tablero de distribución (3 circuitos),</w:t>
      </w:r>
      <w:r>
        <w:rPr>
          <w:rFonts w:eastAsia="Verdana" w:cs="Tahoma" w:ascii="Tahoma" w:hAnsi="Tahoma"/>
          <w:color w:val="FF0000"/>
          <w:sz w:val="16"/>
          <w:szCs w:val="16"/>
        </w:rPr>
        <w:t xml:space="preserve"> </w:t>
      </w:r>
      <w:r>
        <w:rPr>
          <w:rFonts w:eastAsia="Verdana" w:cs="Tahoma" w:ascii="Tahoma" w:hAnsi="Tahoma"/>
          <w:sz w:val="16"/>
          <w:szCs w:val="16"/>
        </w:rPr>
        <w:t xml:space="preserve">se medirá en forma </w:t>
      </w:r>
      <w:r>
        <w:rPr>
          <w:rFonts w:eastAsia="Verdana" w:cs="Tahoma" w:ascii="Tahoma" w:hAnsi="Tahoma"/>
          <w:b/>
          <w:sz w:val="16"/>
          <w:szCs w:val="16"/>
        </w:rPr>
        <w:t xml:space="preserve">Global, </w:t>
      </w:r>
      <w:r>
        <w:rPr>
          <w:rFonts w:eastAsia="Verdana" w:cs="Tahoma" w:ascii="Tahoma" w:hAnsi="Tahoma"/>
          <w:sz w:val="16"/>
          <w:szCs w:val="16"/>
        </w:rPr>
        <w:t>de acuerdo a lo estipulado en la presentación de propuesta.</w:t>
      </w:r>
    </w:p>
    <w:p>
      <w:pPr>
        <w:pStyle w:val="Normal"/>
        <w:widowControl w:val="false"/>
        <w:numPr>
          <w:ilvl w:val="0"/>
          <w:numId w:val="0"/>
        </w:numPr>
        <w:ind w:left="119" w:hanging="0"/>
        <w:jc w:val="both"/>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1"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12"/>
          <w:sz w:val="16"/>
          <w:szCs w:val="16"/>
        </w:rPr>
        <w:t xml:space="preserve"> </w:t>
      </w:r>
      <w:r>
        <w:rPr>
          <w:rFonts w:eastAsia="Verdana" w:cs="Tahoma" w:ascii="Tahoma" w:hAnsi="Tahoma"/>
          <w:sz w:val="16"/>
          <w:szCs w:val="16"/>
        </w:rPr>
        <w:t>en</w:t>
      </w:r>
      <w:r>
        <w:rPr>
          <w:rFonts w:eastAsia="Verdana" w:cs="Tahoma" w:ascii="Tahoma" w:hAnsi="Tahoma"/>
          <w:spacing w:val="-7"/>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color w:val="FF0000"/>
          <w:sz w:val="16"/>
          <w:szCs w:val="16"/>
        </w:rPr>
        <w:t xml:space="preserve"> </w:t>
      </w:r>
      <w:r>
        <w:rPr>
          <w:rFonts w:eastAsia="Verdana" w:cs="Tahoma" w:ascii="Tahoma" w:hAnsi="Tahoma"/>
          <w:sz w:val="16"/>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jc w:val="both"/>
        <w:rPr>
          <w:rFonts w:ascii="Tahoma" w:hAnsi="Tahoma" w:eastAsia="Verdana" w:cs="Tahoma"/>
          <w:sz w:val="16"/>
          <w:szCs w:val="16"/>
        </w:rPr>
      </w:pPr>
      <w:r>
        <w:rPr>
          <w:rFonts w:eastAsia="Verdana" w:cs="Tahoma" w:ascii="Tahoma" w:hAnsi="Tahoma"/>
          <w:sz w:val="16"/>
          <w:szCs w:val="16"/>
        </w:rPr>
      </w:r>
    </w:p>
    <w:p>
      <w:pPr>
        <w:pStyle w:val="Normal"/>
        <w:widowControl w:val="false"/>
        <w:ind w:left="119" w:hanging="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COPA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rPr>
            </w:pPr>
            <w:bookmarkStart w:id="241" w:name="_Hlk164174131"/>
            <w:r>
              <w:rPr>
                <w:rFonts w:eastAsia="Arial" w:cs="Tahoma" w:ascii="Tahoma" w:hAnsi="Tahoma"/>
                <w:b/>
                <w:bCs/>
                <w:kern w:val="0"/>
                <w:sz w:val="16"/>
                <w:szCs w:val="16"/>
                <w:lang w:val="es-BO" w:bidi="ar-SA"/>
              </w:rPr>
              <w:t>INSTALACIÓN ELÉCTRICA (PUNTO DE ILUMINACIÓN PANEL LED 24W)</w:t>
            </w:r>
            <w:bookmarkEnd w:id="241"/>
          </w:p>
        </w:tc>
      </w:tr>
    </w:tbl>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6"/>
          <w:szCs w:val="16"/>
          <w:lang w:eastAsia="es-ES"/>
        </w:rPr>
      </w:pPr>
      <w:r>
        <w:rPr>
          <w:rFonts w:cs="Tahoma" w:ascii="Tahoma" w:hAnsi="Tahoma"/>
          <w:sz w:val="16"/>
          <w:szCs w:val="16"/>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FORMA DE EJECUCIÓN. –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MEDICIÓN. –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instalación eléctrica (punto de iluminación panel led 24W) se medirá por </w:t>
      </w:r>
      <w:r>
        <w:rPr>
          <w:rFonts w:eastAsia="Arial" w:cs="Tahoma" w:ascii="Tahoma" w:hAnsi="Tahoma"/>
          <w:b/>
          <w:sz w:val="16"/>
          <w:szCs w:val="16"/>
        </w:rPr>
        <w:t xml:space="preserve">Punto, </w:t>
      </w:r>
      <w:r>
        <w:rPr>
          <w:rFonts w:eastAsia="Arial" w:cs="Tahoma" w:ascii="Tahoma" w:hAnsi="Tahoma"/>
          <w:sz w:val="16"/>
          <w:szCs w:val="16"/>
        </w:rPr>
        <w:t>instalado con todos sus accesorios</w:t>
      </w:r>
      <w:r>
        <w:rPr>
          <w:rFonts w:eastAsia="Arial" w:cs="Tahoma" w:ascii="Tahoma" w:hAnsi="Tahoma"/>
          <w:b/>
          <w:sz w:val="16"/>
          <w:szCs w:val="16"/>
        </w:rPr>
        <w:t xml:space="preserve"> </w:t>
      </w:r>
      <w:r>
        <w:rPr>
          <w:rFonts w:eastAsia="Arial" w:cs="Tahoma" w:ascii="Tahoma" w:hAnsi="Tahoma"/>
          <w:sz w:val="16"/>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42" w:name="_Hlk164171005"/>
            <w:r>
              <w:rPr>
                <w:rFonts w:eastAsia="Verdana" w:cs="Tahoma" w:ascii="Tahoma" w:hAnsi="Tahoma"/>
                <w:b/>
                <w:kern w:val="0"/>
                <w:sz w:val="16"/>
                <w:szCs w:val="16"/>
                <w:lang w:val="es-ES" w:bidi="ar-SA"/>
              </w:rPr>
              <w:t>INSTALACIÓN ELÉCTRICA (PUNTO TOMACORRIENTE DOBLE)</w:t>
            </w:r>
            <w:bookmarkEnd w:id="242"/>
          </w:p>
        </w:tc>
      </w:tr>
    </w:tbl>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99"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Verdana" w:cs="Tahoma"/>
          <w:sz w:val="16"/>
          <w:szCs w:val="16"/>
        </w:rPr>
      </w:pPr>
      <w:bookmarkStart w:id="243" w:name="_Hlk99440952"/>
      <w:bookmarkStart w:id="244" w:name="_Hlk99441616"/>
      <w:r>
        <w:rPr>
          <w:rFonts w:eastAsia="Verdana" w:cs="Tahoma" w:ascii="Tahoma" w:hAnsi="Tahoma"/>
          <w:sz w:val="16"/>
          <w:szCs w:val="16"/>
        </w:rPr>
        <w:t>Los materiales serán de calidad que aseguren la durabilidad y correcto funcionamiento de las instalaciones; previo a su empleo en obra deberá ser aprobado por el Inspector de proyecto.</w:t>
      </w:r>
      <w:bookmarkEnd w:id="243"/>
      <w:bookmarkEnd w:id="244"/>
    </w:p>
    <w:p>
      <w:pPr>
        <w:pStyle w:val="Normal"/>
        <w:widowControl w:val="false"/>
        <w:tabs>
          <w:tab w:val="clear" w:pos="708"/>
          <w:tab w:val="left" w:pos="8711"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6"/>
          <w:szCs w:val="16"/>
        </w:rPr>
      </w:pPr>
      <w:r>
        <w:rPr>
          <w:rFonts w:eastAsia="Verdana" w:cs="Tahoma" w:ascii="Tahoma" w:hAnsi="Tahoma"/>
          <w:sz w:val="16"/>
          <w:szCs w:val="16"/>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rPr>
          <w:rFonts w:ascii="Tahoma" w:hAnsi="Tahoma" w:eastAsia="Verdana" w:cs="Tahoma"/>
          <w:b/>
          <w:b/>
          <w:sz w:val="16"/>
          <w:szCs w:val="16"/>
        </w:rPr>
      </w:pPr>
      <w:r>
        <w:rPr>
          <w:rFonts w:eastAsia="Verdana" w:cs="Tahoma" w:ascii="Tahoma" w:hAnsi="Tahoma"/>
          <w:b/>
          <w:sz w:val="16"/>
          <w:szCs w:val="16"/>
        </w:rPr>
        <w:t>MEDICIÓN.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 xml:space="preserve">La instalación eléctrica (punto tomacorriente doble) se medirá por </w:t>
      </w:r>
      <w:r>
        <w:rPr>
          <w:rFonts w:eastAsia="Verdana" w:cs="Tahoma" w:ascii="Tahoma" w:hAnsi="Tahoma"/>
          <w:b/>
          <w:sz w:val="16"/>
          <w:szCs w:val="16"/>
        </w:rPr>
        <w:t xml:space="preserve">Punto, </w:t>
      </w:r>
      <w:r>
        <w:rPr>
          <w:rFonts w:eastAsia="Verdana" w:cs="Tahoma" w:ascii="Tahoma" w:hAnsi="Tahoma"/>
          <w:sz w:val="16"/>
          <w:szCs w:val="16"/>
        </w:rPr>
        <w:t>instalado con todos sus accesorios</w:t>
      </w:r>
      <w:r>
        <w:rPr>
          <w:rFonts w:eastAsia="Verdana" w:cs="Tahoma" w:ascii="Tahoma" w:hAnsi="Tahoma"/>
          <w:b/>
          <w:sz w:val="16"/>
          <w:szCs w:val="16"/>
        </w:rPr>
        <w:t xml:space="preserve"> </w:t>
      </w:r>
      <w:r>
        <w:rPr>
          <w:rFonts w:eastAsia="Verdana" w:cs="Tahoma" w:ascii="Tahoma" w:hAnsi="Tahoma"/>
          <w:sz w:val="16"/>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6"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 de precios 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Verdana" w:cs="Tahoma"/>
          <w:sz w:val="16"/>
          <w:szCs w:val="16"/>
        </w:rPr>
      </w:pPr>
      <w:r>
        <w:rPr>
          <w:rFonts w:eastAsia="Verdana" w:cs="Tahoma" w:ascii="Tahoma" w:hAnsi="Tahoma"/>
          <w:sz w:val="16"/>
          <w:szCs w:val="16"/>
        </w:rPr>
      </w:r>
    </w:p>
    <w:p>
      <w:pPr>
        <w:pStyle w:val="Normal"/>
        <w:widowControl w:val="false"/>
        <w:rPr>
          <w:rFonts w:ascii="Tahoma" w:hAnsi="Tahoma" w:eastAsia="Verdana" w:cs="Tahoma"/>
          <w:b/>
          <w:b/>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1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INSTALACIÓN SANITARIA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color w:val="000000" w:themeColor="text1"/>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6"/>
          <w:szCs w:val="16"/>
        </w:rPr>
        <w:t xml:space="preserve">,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 xml:space="preserve">La instalación sanitaria se medirá en forma </w:t>
      </w:r>
      <w:r>
        <w:rPr>
          <w:rFonts w:eastAsia="Arial" w:cs="Tahoma" w:ascii="Tahoma" w:hAnsi="Tahoma"/>
          <w:b/>
          <w:color w:val="000000" w:themeColor="text1"/>
          <w:sz w:val="16"/>
          <w:szCs w:val="16"/>
        </w:rPr>
        <w:t xml:space="preserve">Global, </w:t>
      </w:r>
      <w:r>
        <w:rPr>
          <w:rFonts w:eastAsia="Arial" w:cs="Tahoma" w:ascii="Tahoma" w:hAnsi="Tahoma"/>
          <w:sz w:val="16"/>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Style w:val="Tablaconcuadrcula1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bCs/>
                <w:color w:val="000000"/>
                <w:kern w:val="0"/>
                <w:sz w:val="16"/>
                <w:szCs w:val="16"/>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INSTALACIÓN DE AGUA POTABLE</w:t>
            </w:r>
          </w:p>
        </w:tc>
      </w:tr>
    </w:tbl>
    <w:p>
      <w:pPr>
        <w:pStyle w:val="Normal"/>
        <w:widowControl w:val="false"/>
        <w:numPr>
          <w:ilvl w:val="0"/>
          <w:numId w:val="0"/>
        </w:numPr>
        <w:spacing w:before="99" w:after="0"/>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t>Este ítem comprende la instalación y ejecución de todos los trabajos para efectuar las</w:t>
      </w:r>
      <w:r>
        <w:rPr>
          <w:rFonts w:eastAsia="Verdana" w:cs="Tahoma" w:ascii="Tahoma" w:hAnsi="Tahoma"/>
          <w:spacing w:val="-29"/>
          <w:sz w:val="16"/>
          <w:szCs w:val="16"/>
        </w:rPr>
        <w:t xml:space="preserve"> </w:t>
      </w:r>
      <w:r>
        <w:rPr>
          <w:rFonts w:eastAsia="Verdana" w:cs="Tahoma" w:ascii="Tahoma" w:hAnsi="Tahoma"/>
          <w:sz w:val="16"/>
          <w:szCs w:val="16"/>
        </w:rPr>
        <w:t>conexiones domiciliarias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agua</w:t>
      </w:r>
      <w:r>
        <w:rPr>
          <w:rFonts w:eastAsia="Verdana" w:cs="Tahoma" w:ascii="Tahoma" w:hAnsi="Tahoma"/>
          <w:spacing w:val="-9"/>
          <w:sz w:val="16"/>
          <w:szCs w:val="16"/>
        </w:rPr>
        <w:t xml:space="preserve"> </w:t>
      </w:r>
      <w:r>
        <w:rPr>
          <w:rFonts w:eastAsia="Verdana" w:cs="Tahoma" w:ascii="Tahoma" w:hAnsi="Tahoma"/>
          <w:sz w:val="16"/>
          <w:szCs w:val="16"/>
        </w:rPr>
        <w:t>potable</w:t>
      </w:r>
      <w:r>
        <w:rPr>
          <w:rFonts w:eastAsia="Verdana" w:cs="Tahoma" w:ascii="Tahoma" w:hAnsi="Tahoma"/>
          <w:spacing w:val="-10"/>
          <w:sz w:val="16"/>
          <w:szCs w:val="16"/>
        </w:rPr>
        <w:t xml:space="preserve"> </w:t>
      </w:r>
      <w:r>
        <w:rPr>
          <w:rFonts w:eastAsia="Verdana" w:cs="Tahoma" w:ascii="Tahoma" w:hAnsi="Tahoma"/>
          <w:sz w:val="16"/>
          <w:szCs w:val="16"/>
        </w:rPr>
        <w:t>de</w:t>
      </w:r>
      <w:r>
        <w:rPr>
          <w:rFonts w:eastAsia="Verdana" w:cs="Tahoma" w:ascii="Tahoma" w:hAnsi="Tahoma"/>
          <w:spacing w:val="-10"/>
          <w:sz w:val="16"/>
          <w:szCs w:val="16"/>
        </w:rPr>
        <w:t xml:space="preserve"> </w:t>
      </w:r>
      <w:r>
        <w:rPr>
          <w:rFonts w:eastAsia="Verdana" w:cs="Tahoma" w:ascii="Tahoma" w:hAnsi="Tahoma"/>
          <w:sz w:val="16"/>
          <w:szCs w:val="16"/>
        </w:rPr>
        <w:t>acuerdo</w:t>
      </w:r>
      <w:r>
        <w:rPr>
          <w:rFonts w:eastAsia="Verdana" w:cs="Tahoma" w:ascii="Tahoma" w:hAnsi="Tahoma"/>
          <w:spacing w:val="-7"/>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los</w:t>
      </w:r>
      <w:r>
        <w:rPr>
          <w:rFonts w:eastAsia="Verdana" w:cs="Tahoma" w:ascii="Tahoma" w:hAnsi="Tahoma"/>
          <w:spacing w:val="-9"/>
          <w:sz w:val="16"/>
          <w:szCs w:val="16"/>
        </w:rPr>
        <w:t xml:space="preserve"> </w:t>
      </w:r>
      <w:r>
        <w:rPr>
          <w:rFonts w:eastAsia="Verdana" w:cs="Tahoma" w:ascii="Tahoma" w:hAnsi="Tahoma"/>
          <w:sz w:val="16"/>
          <w:szCs w:val="16"/>
        </w:rPr>
        <w:t>planos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detalle</w:t>
      </w:r>
      <w:r>
        <w:rPr>
          <w:rFonts w:eastAsia="Verdana" w:cs="Tahoma" w:ascii="Tahoma" w:hAnsi="Tahoma"/>
          <w:spacing w:val="-6"/>
          <w:sz w:val="16"/>
          <w:szCs w:val="16"/>
        </w:rPr>
        <w:t xml:space="preserve"> </w:t>
      </w:r>
      <w:r>
        <w:rPr>
          <w:rFonts w:eastAsia="Verdana" w:cs="Tahoma" w:ascii="Tahoma" w:hAnsi="Tahoma"/>
          <w:sz w:val="16"/>
          <w:szCs w:val="16"/>
        </w:rPr>
        <w:t>y/o instrucciones del Inspector de proyecto.</w:t>
      </w:r>
    </w:p>
    <w:p>
      <w:pPr>
        <w:pStyle w:val="Normal"/>
        <w:widowControl w:val="false"/>
        <w:numPr>
          <w:ilvl w:val="0"/>
          <w:numId w:val="0"/>
        </w:numPr>
        <w:spacing w:lineRule="exact" w:line="243" w:before="1" w:after="0"/>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spacing w:lineRule="exact" w:line="243"/>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ind w:right="153" w:hanging="0"/>
        <w:jc w:val="both"/>
        <w:rPr>
          <w:rFonts w:ascii="Tahoma" w:hAnsi="Tahoma" w:eastAsia="Verdana" w:cs="Tahoma"/>
          <w:sz w:val="16"/>
          <w:szCs w:val="16"/>
        </w:rPr>
      </w:pPr>
      <w:r>
        <w:rPr>
          <w:rFonts w:eastAsia="Verdana" w:cs="Tahoma" w:ascii="Tahoma" w:hAnsi="Tahoma"/>
          <w:sz w:val="16"/>
          <w:szCs w:val="16"/>
        </w:rPr>
        <w:t>Previa la instalación en la vivienda, el beneficiario será el encargado de las conexiones domiciliarias desde la tubería matriz hasta la</w:t>
      </w:r>
      <w:r>
        <w:rPr>
          <w:rFonts w:eastAsia="Verdana" w:cs="Tahoma" w:ascii="Tahoma" w:hAnsi="Tahoma"/>
          <w:spacing w:val="-20"/>
          <w:sz w:val="16"/>
          <w:szCs w:val="16"/>
        </w:rPr>
        <w:t xml:space="preserve"> </w:t>
      </w:r>
      <w:r>
        <w:rPr>
          <w:rFonts w:eastAsia="Verdana" w:cs="Tahoma" w:ascii="Tahoma" w:hAnsi="Tahoma"/>
          <w:sz w:val="16"/>
          <w:szCs w:val="16"/>
        </w:rPr>
        <w:t>llave</w:t>
      </w:r>
      <w:r>
        <w:rPr>
          <w:rFonts w:eastAsia="Verdana" w:cs="Tahoma" w:ascii="Tahoma" w:hAnsi="Tahoma"/>
          <w:spacing w:val="-17"/>
          <w:sz w:val="16"/>
          <w:szCs w:val="16"/>
        </w:rPr>
        <w:t xml:space="preserve"> </w:t>
      </w:r>
      <w:r>
        <w:rPr>
          <w:rFonts w:eastAsia="Verdana" w:cs="Tahoma" w:ascii="Tahoma" w:hAnsi="Tahoma"/>
          <w:sz w:val="16"/>
          <w:szCs w:val="16"/>
        </w:rPr>
        <w:t>de</w:t>
      </w:r>
      <w:r>
        <w:rPr>
          <w:rFonts w:eastAsia="Verdana" w:cs="Tahoma" w:ascii="Tahoma" w:hAnsi="Tahoma"/>
          <w:spacing w:val="-18"/>
          <w:sz w:val="16"/>
          <w:szCs w:val="16"/>
        </w:rPr>
        <w:t xml:space="preserve"> </w:t>
      </w:r>
      <w:r>
        <w:rPr>
          <w:rFonts w:eastAsia="Verdana" w:cs="Tahoma" w:ascii="Tahoma" w:hAnsi="Tahoma"/>
          <w:sz w:val="16"/>
          <w:szCs w:val="16"/>
        </w:rPr>
        <w:t>paso</w:t>
      </w:r>
      <w:r>
        <w:rPr>
          <w:rFonts w:eastAsia="Verdana" w:cs="Tahoma" w:ascii="Tahoma" w:hAnsi="Tahoma"/>
          <w:spacing w:val="-15"/>
          <w:sz w:val="16"/>
          <w:szCs w:val="16"/>
        </w:rPr>
        <w:t xml:space="preserve"> </w:t>
      </w:r>
      <w:r>
        <w:rPr>
          <w:rFonts w:eastAsia="Verdana" w:cs="Tahoma" w:ascii="Tahoma" w:hAnsi="Tahoma"/>
          <w:sz w:val="16"/>
          <w:szCs w:val="16"/>
        </w:rPr>
        <w:t>a</w:t>
      </w:r>
      <w:r>
        <w:rPr>
          <w:rFonts w:eastAsia="Verdana" w:cs="Tahoma" w:ascii="Tahoma" w:hAnsi="Tahoma"/>
          <w:spacing w:val="-12"/>
          <w:sz w:val="16"/>
          <w:szCs w:val="16"/>
        </w:rPr>
        <w:t xml:space="preserve"> </w:t>
      </w:r>
      <w:r>
        <w:rPr>
          <w:rFonts w:eastAsia="Verdana" w:cs="Tahoma" w:ascii="Tahoma" w:hAnsi="Tahoma"/>
          <w:sz w:val="16"/>
          <w:szCs w:val="16"/>
        </w:rPr>
        <w:t>instalarse</w:t>
      </w:r>
      <w:r>
        <w:rPr>
          <w:rFonts w:eastAsia="Verdana" w:cs="Tahoma" w:ascii="Tahoma" w:hAnsi="Tahoma"/>
          <w:spacing w:val="-14"/>
          <w:sz w:val="16"/>
          <w:szCs w:val="16"/>
        </w:rPr>
        <w:t xml:space="preserve"> </w:t>
      </w:r>
      <w:r>
        <w:rPr>
          <w:rFonts w:eastAsia="Verdana" w:cs="Tahoma" w:ascii="Tahoma" w:hAnsi="Tahoma"/>
          <w:sz w:val="16"/>
          <w:szCs w:val="16"/>
        </w:rPr>
        <w:t>en</w:t>
      </w:r>
      <w:r>
        <w:rPr>
          <w:rFonts w:eastAsia="Verdana" w:cs="Tahoma" w:ascii="Tahoma" w:hAnsi="Tahoma"/>
          <w:spacing w:val="-13"/>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cámara</w:t>
      </w:r>
      <w:r>
        <w:rPr>
          <w:rFonts w:eastAsia="Verdana" w:cs="Tahoma" w:ascii="Tahoma" w:hAnsi="Tahoma"/>
          <w:spacing w:val="-12"/>
          <w:sz w:val="16"/>
          <w:szCs w:val="16"/>
        </w:rPr>
        <w:t xml:space="preserve"> </w:t>
      </w:r>
      <w:r>
        <w:rPr>
          <w:rFonts w:eastAsia="Verdana" w:cs="Tahoma" w:ascii="Tahoma" w:hAnsi="Tahoma"/>
          <w:sz w:val="16"/>
          <w:szCs w:val="16"/>
        </w:rPr>
        <w:t>de</w:t>
      </w:r>
      <w:r>
        <w:rPr>
          <w:rFonts w:eastAsia="Verdana" w:cs="Tahoma" w:ascii="Tahoma" w:hAnsi="Tahoma"/>
          <w:spacing w:val="-15"/>
          <w:sz w:val="16"/>
          <w:szCs w:val="16"/>
        </w:rPr>
        <w:t xml:space="preserve"> </w:t>
      </w:r>
      <w:r>
        <w:rPr>
          <w:rFonts w:eastAsia="Verdana" w:cs="Tahoma" w:ascii="Tahoma" w:hAnsi="Tahoma"/>
          <w:sz w:val="16"/>
          <w:szCs w:val="16"/>
        </w:rPr>
        <w:t>medidor</w:t>
      </w:r>
      <w:r>
        <w:rPr>
          <w:rFonts w:eastAsia="Verdana" w:cs="Tahoma" w:ascii="Tahoma" w:hAnsi="Tahoma"/>
          <w:spacing w:val="-18"/>
          <w:sz w:val="16"/>
          <w:szCs w:val="16"/>
        </w:rPr>
        <w:t xml:space="preserve"> </w:t>
      </w:r>
      <w:r>
        <w:rPr>
          <w:rFonts w:eastAsia="Verdana" w:cs="Tahoma" w:ascii="Tahoma" w:hAnsi="Tahoma"/>
          <w:sz w:val="16"/>
          <w:szCs w:val="16"/>
        </w:rPr>
        <w:t>ubicado</w:t>
      </w:r>
      <w:r>
        <w:rPr>
          <w:rFonts w:eastAsia="Verdana" w:cs="Tahoma" w:ascii="Tahoma" w:hAnsi="Tahoma"/>
          <w:spacing w:val="-17"/>
          <w:sz w:val="16"/>
          <w:szCs w:val="16"/>
        </w:rPr>
        <w:t xml:space="preserve"> </w:t>
      </w:r>
      <w:r>
        <w:rPr>
          <w:rFonts w:eastAsia="Verdana" w:cs="Tahoma" w:ascii="Tahoma" w:hAnsi="Tahoma"/>
          <w:sz w:val="16"/>
          <w:szCs w:val="16"/>
        </w:rPr>
        <w:t>en</w:t>
      </w:r>
      <w:r>
        <w:rPr>
          <w:rFonts w:eastAsia="Verdana" w:cs="Tahoma" w:ascii="Tahoma" w:hAnsi="Tahoma"/>
          <w:spacing w:val="-11"/>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acera</w:t>
      </w:r>
      <w:r>
        <w:rPr>
          <w:rFonts w:eastAsia="Verdana" w:cs="Tahoma" w:ascii="Tahoma" w:hAnsi="Tahoma"/>
          <w:spacing w:val="-7"/>
          <w:sz w:val="16"/>
          <w:szCs w:val="16"/>
        </w:rPr>
        <w:t xml:space="preserve"> </w:t>
      </w:r>
      <w:r>
        <w:rPr>
          <w:rFonts w:eastAsia="Verdana" w:cs="Tahoma" w:ascii="Tahoma" w:hAnsi="Tahoma"/>
          <w:sz w:val="16"/>
          <w:szCs w:val="16"/>
        </w:rPr>
        <w:t>exterior</w:t>
      </w:r>
      <w:r>
        <w:rPr>
          <w:rFonts w:eastAsia="Verdana" w:cs="Tahoma" w:ascii="Tahoma" w:hAnsi="Tahoma"/>
          <w:spacing w:val="-14"/>
          <w:sz w:val="16"/>
          <w:szCs w:val="16"/>
        </w:rPr>
        <w:t xml:space="preserve"> </w:t>
      </w:r>
      <w:r>
        <w:rPr>
          <w:rFonts w:eastAsia="Verdana" w:cs="Tahoma" w:ascii="Tahoma" w:hAnsi="Tahoma"/>
          <w:sz w:val="16"/>
          <w:szCs w:val="16"/>
        </w:rPr>
        <w:t>de</w:t>
      </w:r>
      <w:r>
        <w:rPr>
          <w:rFonts w:eastAsia="Verdana" w:cs="Tahoma" w:ascii="Tahoma" w:hAnsi="Tahoma"/>
          <w:spacing w:val="-14"/>
          <w:sz w:val="16"/>
          <w:szCs w:val="16"/>
        </w:rPr>
        <w:t xml:space="preserve"> </w:t>
      </w:r>
      <w:r>
        <w:rPr>
          <w:rFonts w:eastAsia="Verdana" w:cs="Tahoma" w:ascii="Tahoma" w:hAnsi="Tahoma"/>
          <w:sz w:val="16"/>
          <w:szCs w:val="16"/>
        </w:rPr>
        <w:t>la</w:t>
      </w:r>
      <w:r>
        <w:rPr>
          <w:rFonts w:eastAsia="Verdana" w:cs="Tahoma" w:ascii="Tahoma" w:hAnsi="Tahoma"/>
          <w:spacing w:val="-16"/>
          <w:sz w:val="16"/>
          <w:szCs w:val="16"/>
        </w:rPr>
        <w:t xml:space="preserve"> </w:t>
      </w:r>
      <w:r>
        <w:rPr>
          <w:rFonts w:eastAsia="Verdana" w:cs="Tahoma" w:ascii="Tahoma" w:hAnsi="Tahoma"/>
          <w:sz w:val="16"/>
          <w:szCs w:val="16"/>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Para una buena ejecución del ítem se realizará pruebas hidráulicas y pruebas de aceptación del sistema.</w:t>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La</w:t>
      </w:r>
      <w:r>
        <w:rPr>
          <w:rFonts w:eastAsia="Verdana" w:cs="Tahoma" w:ascii="Tahoma" w:hAnsi="Tahoma"/>
          <w:spacing w:val="-12"/>
          <w:sz w:val="16"/>
          <w:szCs w:val="16"/>
        </w:rPr>
        <w:t xml:space="preserve"> </w:t>
      </w:r>
      <w:r>
        <w:rPr>
          <w:rFonts w:eastAsia="Verdana" w:cs="Tahoma" w:ascii="Tahoma" w:hAnsi="Tahoma"/>
          <w:sz w:val="16"/>
          <w:szCs w:val="16"/>
        </w:rPr>
        <w:t>prueba</w:t>
      </w:r>
      <w:r>
        <w:rPr>
          <w:rFonts w:eastAsia="Verdana" w:cs="Tahoma" w:ascii="Tahoma" w:hAnsi="Tahoma"/>
          <w:spacing w:val="-10"/>
          <w:sz w:val="16"/>
          <w:szCs w:val="16"/>
        </w:rPr>
        <w:t xml:space="preserve"> </w:t>
      </w:r>
      <w:r>
        <w:rPr>
          <w:rFonts w:eastAsia="Verdana" w:cs="Tahoma" w:ascii="Tahoma" w:hAnsi="Tahoma"/>
          <w:sz w:val="16"/>
          <w:szCs w:val="16"/>
        </w:rPr>
        <w:t>hidráulica</w:t>
      </w:r>
      <w:r>
        <w:rPr>
          <w:rFonts w:eastAsia="Verdana" w:cs="Tahoma" w:ascii="Tahoma" w:hAnsi="Tahoma"/>
          <w:spacing w:val="-7"/>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realizará</w:t>
      </w:r>
      <w:r>
        <w:rPr>
          <w:rFonts w:eastAsia="Verdana" w:cs="Tahoma" w:ascii="Tahoma" w:hAnsi="Tahoma"/>
          <w:spacing w:val="-7"/>
          <w:sz w:val="16"/>
          <w:szCs w:val="16"/>
        </w:rPr>
        <w:t xml:space="preserve"> </w:t>
      </w:r>
      <w:r>
        <w:rPr>
          <w:rFonts w:eastAsia="Verdana" w:cs="Tahoma" w:ascii="Tahoma" w:hAnsi="Tahoma"/>
          <w:sz w:val="16"/>
          <w:szCs w:val="16"/>
        </w:rPr>
        <w:t>con</w:t>
      </w:r>
      <w:r>
        <w:rPr>
          <w:rFonts w:eastAsia="Verdana" w:cs="Tahoma" w:ascii="Tahoma" w:hAnsi="Tahoma"/>
          <w:spacing w:val="-9"/>
          <w:sz w:val="16"/>
          <w:szCs w:val="16"/>
        </w:rPr>
        <w:t xml:space="preserve"> </w:t>
      </w:r>
      <w:r>
        <w:rPr>
          <w:rFonts w:eastAsia="Verdana" w:cs="Tahoma" w:ascii="Tahoma" w:hAnsi="Tahoma"/>
          <w:sz w:val="16"/>
          <w:szCs w:val="16"/>
        </w:rPr>
        <w:t>una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9"/>
          <w:sz w:val="16"/>
          <w:szCs w:val="16"/>
        </w:rPr>
        <w:t xml:space="preserve"> </w:t>
      </w:r>
      <w:r>
        <w:rPr>
          <w:rFonts w:eastAsia="Verdana" w:cs="Tahoma" w:ascii="Tahoma" w:hAnsi="Tahoma"/>
          <w:sz w:val="16"/>
          <w:szCs w:val="16"/>
        </w:rPr>
        <w:t>1,5</w:t>
      </w:r>
      <w:r>
        <w:rPr>
          <w:rFonts w:eastAsia="Verdana" w:cs="Tahoma" w:ascii="Tahoma" w:hAnsi="Tahoma"/>
          <w:spacing w:val="-9"/>
          <w:sz w:val="16"/>
          <w:szCs w:val="16"/>
        </w:rPr>
        <w:t xml:space="preserve"> </w:t>
      </w:r>
      <w:r>
        <w:rPr>
          <w:rFonts w:eastAsia="Verdana" w:cs="Tahoma" w:ascii="Tahoma" w:hAnsi="Tahoma"/>
          <w:sz w:val="16"/>
          <w:szCs w:val="16"/>
        </w:rPr>
        <w:t>mayor</w:t>
      </w:r>
      <w:r>
        <w:rPr>
          <w:rFonts w:eastAsia="Verdana" w:cs="Tahoma" w:ascii="Tahoma" w:hAnsi="Tahoma"/>
          <w:spacing w:val="-11"/>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5"/>
          <w:sz w:val="16"/>
          <w:szCs w:val="16"/>
        </w:rPr>
        <w:t xml:space="preserve"> </w:t>
      </w:r>
      <w:r>
        <w:rPr>
          <w:rFonts w:eastAsia="Verdana" w:cs="Tahoma" w:ascii="Tahoma" w:hAnsi="Tahoma"/>
          <w:sz w:val="16"/>
          <w:szCs w:val="16"/>
        </w:rPr>
        <w:t>estática</w:t>
      </w:r>
      <w:r>
        <w:rPr>
          <w:rFonts w:eastAsia="Verdana" w:cs="Tahoma" w:ascii="Tahoma" w:hAnsi="Tahoma"/>
          <w:spacing w:val="-10"/>
          <w:sz w:val="16"/>
          <w:szCs w:val="16"/>
        </w:rPr>
        <w:t xml:space="preserve"> </w:t>
      </w:r>
      <w:r>
        <w:rPr>
          <w:rFonts w:eastAsia="Verdana" w:cs="Tahoma" w:ascii="Tahoma" w:hAnsi="Tahoma"/>
          <w:sz w:val="16"/>
          <w:szCs w:val="16"/>
        </w:rPr>
        <w:t>del</w:t>
      </w:r>
      <w:r>
        <w:rPr>
          <w:rFonts w:eastAsia="Verdana" w:cs="Tahoma" w:ascii="Tahoma" w:hAnsi="Tahoma"/>
          <w:spacing w:val="-7"/>
          <w:sz w:val="16"/>
          <w:szCs w:val="16"/>
        </w:rPr>
        <w:t xml:space="preserve"> </w:t>
      </w:r>
      <w:r>
        <w:rPr>
          <w:rFonts w:eastAsia="Verdana" w:cs="Tahoma" w:ascii="Tahoma" w:hAnsi="Tahoma"/>
          <w:sz w:val="16"/>
          <w:szCs w:val="16"/>
        </w:rPr>
        <w:t>servicio</w:t>
      </w:r>
      <w:r>
        <w:rPr>
          <w:rFonts w:eastAsia="Verdana" w:cs="Tahoma" w:ascii="Tahoma" w:hAnsi="Tahoma"/>
          <w:spacing w:val="-11"/>
          <w:sz w:val="16"/>
          <w:szCs w:val="16"/>
        </w:rPr>
        <w:t xml:space="preserve"> </w:t>
      </w:r>
      <w:r>
        <w:rPr>
          <w:rFonts w:eastAsia="Verdana" w:cs="Tahoma" w:ascii="Tahoma" w:hAnsi="Tahoma"/>
          <w:sz w:val="16"/>
          <w:szCs w:val="16"/>
        </w:rPr>
        <w:t>del sistema,</w:t>
      </w:r>
      <w:r>
        <w:rPr>
          <w:rFonts w:eastAsia="Verdana" w:cs="Tahoma" w:ascii="Tahoma" w:hAnsi="Tahoma"/>
          <w:spacing w:val="-10"/>
          <w:sz w:val="16"/>
          <w:szCs w:val="16"/>
        </w:rPr>
        <w:t xml:space="preserve"> </w:t>
      </w:r>
      <w:r>
        <w:rPr>
          <w:rFonts w:eastAsia="Verdana" w:cs="Tahoma" w:ascii="Tahoma" w:hAnsi="Tahoma"/>
          <w:sz w:val="16"/>
          <w:szCs w:val="16"/>
        </w:rPr>
        <w:t>se</w:t>
      </w:r>
      <w:r>
        <w:rPr>
          <w:rFonts w:eastAsia="Verdana" w:cs="Tahoma" w:ascii="Tahoma" w:hAnsi="Tahoma"/>
          <w:spacing w:val="-9"/>
          <w:sz w:val="16"/>
          <w:szCs w:val="16"/>
        </w:rPr>
        <w:t xml:space="preserve"> </w:t>
      </w:r>
      <w:r>
        <w:rPr>
          <w:rFonts w:eastAsia="Verdana" w:cs="Tahoma" w:ascii="Tahoma" w:hAnsi="Tahoma"/>
          <w:sz w:val="16"/>
          <w:szCs w:val="16"/>
        </w:rPr>
        <w:t>bloqueará</w:t>
      </w:r>
      <w:r>
        <w:rPr>
          <w:rFonts w:eastAsia="Verdana" w:cs="Tahoma" w:ascii="Tahoma" w:hAnsi="Tahoma"/>
          <w:spacing w:val="-5"/>
          <w:sz w:val="16"/>
          <w:szCs w:val="16"/>
        </w:rPr>
        <w:t xml:space="preserve"> </w:t>
      </w:r>
      <w:r>
        <w:rPr>
          <w:rFonts w:eastAsia="Verdana" w:cs="Tahoma" w:ascii="Tahoma" w:hAnsi="Tahoma"/>
          <w:sz w:val="16"/>
          <w:szCs w:val="16"/>
        </w:rPr>
        <w:t>el</w:t>
      </w:r>
      <w:r>
        <w:rPr>
          <w:rFonts w:eastAsia="Verdana" w:cs="Tahoma" w:ascii="Tahoma" w:hAnsi="Tahoma"/>
          <w:spacing w:val="-8"/>
          <w:sz w:val="16"/>
          <w:szCs w:val="16"/>
        </w:rPr>
        <w:t xml:space="preserve"> </w:t>
      </w:r>
      <w:r>
        <w:rPr>
          <w:rFonts w:eastAsia="Verdana" w:cs="Tahoma" w:ascii="Tahoma" w:hAnsi="Tahoma"/>
          <w:sz w:val="16"/>
          <w:szCs w:val="16"/>
        </w:rPr>
        <w:t>circuito</w:t>
      </w:r>
      <w:r>
        <w:rPr>
          <w:rFonts w:eastAsia="Verdana" w:cs="Tahoma" w:ascii="Tahoma" w:hAnsi="Tahoma"/>
          <w:spacing w:val="-10"/>
          <w:sz w:val="16"/>
          <w:szCs w:val="16"/>
        </w:rPr>
        <w:t xml:space="preserve"> </w:t>
      </w:r>
      <w:r>
        <w:rPr>
          <w:rFonts w:eastAsia="Verdana" w:cs="Tahoma" w:ascii="Tahoma" w:hAnsi="Tahoma"/>
          <w:sz w:val="16"/>
          <w:szCs w:val="16"/>
        </w:rPr>
        <w:t>o</w:t>
      </w:r>
      <w:r>
        <w:rPr>
          <w:rFonts w:eastAsia="Verdana" w:cs="Tahoma" w:ascii="Tahoma" w:hAnsi="Tahoma"/>
          <w:spacing w:val="-11"/>
          <w:sz w:val="16"/>
          <w:szCs w:val="16"/>
        </w:rPr>
        <w:t xml:space="preserve"> </w:t>
      </w:r>
      <w:r>
        <w:rPr>
          <w:rFonts w:eastAsia="Verdana" w:cs="Tahoma" w:ascii="Tahoma" w:hAnsi="Tahoma"/>
          <w:sz w:val="16"/>
          <w:szCs w:val="16"/>
        </w:rPr>
        <w:t>tramo</w:t>
      </w:r>
      <w:r>
        <w:rPr>
          <w:rFonts w:eastAsia="Verdana" w:cs="Tahoma" w:ascii="Tahoma" w:hAnsi="Tahoma"/>
          <w:spacing w:val="-9"/>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probar</w:t>
      </w:r>
      <w:r>
        <w:rPr>
          <w:rFonts w:eastAsia="Verdana" w:cs="Tahoma" w:ascii="Tahoma" w:hAnsi="Tahoma"/>
          <w:spacing w:val="-12"/>
          <w:sz w:val="16"/>
          <w:szCs w:val="16"/>
        </w:rPr>
        <w:t xml:space="preserve"> </w:t>
      </w:r>
      <w:r>
        <w:rPr>
          <w:rFonts w:eastAsia="Verdana" w:cs="Tahoma" w:ascii="Tahoma" w:hAnsi="Tahoma"/>
          <w:sz w:val="16"/>
          <w:szCs w:val="16"/>
        </w:rPr>
        <w:t>mediante</w:t>
      </w:r>
      <w:r>
        <w:rPr>
          <w:rFonts w:eastAsia="Verdana" w:cs="Tahoma" w:ascii="Tahoma" w:hAnsi="Tahoma"/>
          <w:spacing w:val="-11"/>
          <w:sz w:val="16"/>
          <w:szCs w:val="16"/>
        </w:rPr>
        <w:t xml:space="preserve"> </w:t>
      </w:r>
      <w:r>
        <w:rPr>
          <w:rFonts w:eastAsia="Verdana" w:cs="Tahoma" w:ascii="Tahoma" w:hAnsi="Tahoma"/>
          <w:sz w:val="16"/>
          <w:szCs w:val="16"/>
        </w:rPr>
        <w:t>tapones</w:t>
      </w:r>
      <w:r>
        <w:rPr>
          <w:rFonts w:eastAsia="Verdana" w:cs="Tahoma" w:ascii="Tahoma" w:hAnsi="Tahoma"/>
          <w:spacing w:val="-8"/>
          <w:sz w:val="16"/>
          <w:szCs w:val="16"/>
        </w:rPr>
        <w:t xml:space="preserve"> </w:t>
      </w:r>
      <w:r>
        <w:rPr>
          <w:rFonts w:eastAsia="Verdana" w:cs="Tahoma" w:ascii="Tahoma" w:hAnsi="Tahoma"/>
          <w:sz w:val="16"/>
          <w:szCs w:val="16"/>
        </w:rPr>
        <w:t>o</w:t>
      </w:r>
      <w:r>
        <w:rPr>
          <w:rFonts w:eastAsia="Verdana" w:cs="Tahoma" w:ascii="Tahoma" w:hAnsi="Tahoma"/>
          <w:spacing w:val="-9"/>
          <w:sz w:val="16"/>
          <w:szCs w:val="16"/>
        </w:rPr>
        <w:t xml:space="preserve"> </w:t>
      </w:r>
      <w:r>
        <w:rPr>
          <w:rFonts w:eastAsia="Verdana" w:cs="Tahoma" w:ascii="Tahoma" w:hAnsi="Tahoma"/>
          <w:sz w:val="16"/>
          <w:szCs w:val="16"/>
        </w:rPr>
        <w:t>cerrando</w:t>
      </w:r>
      <w:r>
        <w:rPr>
          <w:rFonts w:eastAsia="Verdana" w:cs="Tahoma" w:ascii="Tahoma" w:hAnsi="Tahoma"/>
          <w:spacing w:val="-8"/>
          <w:sz w:val="16"/>
          <w:szCs w:val="16"/>
        </w:rPr>
        <w:t xml:space="preserve"> </w:t>
      </w:r>
      <w:r>
        <w:rPr>
          <w:rFonts w:eastAsia="Verdana" w:cs="Tahoma" w:ascii="Tahoma" w:hAnsi="Tahoma"/>
          <w:sz w:val="16"/>
          <w:szCs w:val="16"/>
        </w:rPr>
        <w:t>completamente las válvulas</w:t>
      </w:r>
      <w:r>
        <w:rPr>
          <w:rFonts w:eastAsia="Verdana" w:cs="Tahoma" w:ascii="Tahoma" w:hAnsi="Tahoma"/>
          <w:spacing w:val="-6"/>
          <w:sz w:val="16"/>
          <w:szCs w:val="16"/>
        </w:rPr>
        <w:t xml:space="preserve"> </w:t>
      </w:r>
      <w:r>
        <w:rPr>
          <w:rFonts w:eastAsia="Verdana" w:cs="Tahoma" w:ascii="Tahoma" w:hAnsi="Tahoma"/>
          <w:sz w:val="16"/>
          <w:szCs w:val="16"/>
        </w:rPr>
        <w:t>necesarias.</w:t>
      </w:r>
    </w:p>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 xml:space="preserve">La instalación de agua potable se medirá en forma </w:t>
      </w:r>
      <w:r>
        <w:rPr>
          <w:rFonts w:eastAsia="Verdana" w:cs="Tahoma" w:ascii="Tahoma" w:hAnsi="Tahoma"/>
          <w:b/>
          <w:sz w:val="16"/>
          <w:szCs w:val="16"/>
        </w:rPr>
        <w:t xml:space="preserve">Global </w:t>
      </w:r>
      <w:r>
        <w:rPr>
          <w:rFonts w:eastAsia="Verdana" w:cs="Tahoma" w:ascii="Tahoma" w:hAnsi="Tahoma"/>
          <w:sz w:val="16"/>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t xml:space="preserve">El aporte propio se encuentra especificado en el análisis </w:t>
      </w:r>
      <w:r>
        <w:rPr>
          <w:rFonts w:eastAsia="Verdana" w:cs="Tahoma" w:ascii="Tahoma" w:hAnsi="Tahoma"/>
          <w:sz w:val="16"/>
          <w:szCs w:val="16"/>
        </w:rPr>
        <w:t>de precios unitarios</w:t>
      </w:r>
      <w:r>
        <w:rPr>
          <w:rFonts w:eastAsia="Verdana"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r>
    </w:p>
    <w:p>
      <w:pPr>
        <w:pStyle w:val="Normal"/>
        <w:widowControl w:val="false"/>
        <w:tabs>
          <w:tab w:val="clear" w:pos="708"/>
          <w:tab w:val="left" w:pos="560" w:leader="none"/>
        </w:tabs>
        <w:jc w:val="both"/>
        <w:rPr>
          <w:rFonts w:ascii="Tahoma" w:hAnsi="Tahoma" w:eastAsia="Verdana" w:cs="Tahoma"/>
          <w:color w:val="000000"/>
          <w:sz w:val="16"/>
          <w:szCs w:val="16"/>
        </w:rPr>
      </w:pPr>
      <w:r>
        <w:rPr>
          <w:rFonts w:eastAsia="Verdana" w:cs="Tahoma" w:ascii="Tahoma" w:hAnsi="Tahoma"/>
          <w:color w:val="000000"/>
          <w:sz w:val="16"/>
          <w:szCs w:val="16"/>
        </w:rPr>
        <w:t>Este aporte propio estará sujeto al cronograma de ejecución de obra de la Entidad Ejecutora.</w:t>
      </w:r>
    </w:p>
    <w:p>
      <w:pPr>
        <w:pStyle w:val="Normal"/>
        <w:widowControl w:val="false"/>
        <w:spacing w:before="1" w:after="0"/>
        <w:jc w:val="both"/>
        <w:rPr>
          <w:rFonts w:ascii="Tahoma" w:hAnsi="Tahoma" w:eastAsia="Verdana" w:cs="Tahoma"/>
          <w:sz w:val="16"/>
          <w:szCs w:val="16"/>
        </w:rPr>
      </w:pPr>
      <w:r>
        <w:rPr>
          <w:rFonts w:eastAsia="Verdana" w:cs="Tahoma" w:ascii="Tahoma" w:hAnsi="Tahoma"/>
          <w:sz w:val="16"/>
          <w:szCs w:val="16"/>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39</w:t>
            </w:r>
          </w:p>
        </w:tc>
        <w:tc>
          <w:tcPr>
            <w:tcW w:w="2293"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VAC-IE-FUE-1</w:t>
            </w:r>
          </w:p>
        </w:tc>
        <w:tc>
          <w:tcPr>
            <w:tcW w:w="1101"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PTO</w:t>
            </w:r>
          </w:p>
        </w:tc>
        <w:tc>
          <w:tcPr>
            <w:tcW w:w="5307" w:type="dxa"/>
            <w:tcBorders/>
            <w:shd w:color="auto" w:fill="B8CCE4"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120" w:after="0"/>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spacing w:before="120" w:after="0"/>
        <w:jc w:val="both"/>
        <w:rPr>
          <w:rFonts w:ascii="Tahoma" w:hAnsi="Tahoma" w:eastAsia="Verdana" w:cs="Tahoma"/>
          <w:sz w:val="16"/>
          <w:szCs w:val="16"/>
        </w:rPr>
      </w:pPr>
      <w:bookmarkStart w:id="245" w:name="_Hlk129440156"/>
      <w:r>
        <w:rPr>
          <w:rFonts w:eastAsia="Verdana"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ind w:right="161" w:hanging="0"/>
        <w:jc w:val="both"/>
        <w:rPr>
          <w:rFonts w:ascii="Tahoma" w:hAnsi="Tahoma" w:eastAsia="Verdana" w:cs="Tahoma"/>
          <w:bCs/>
          <w:sz w:val="16"/>
          <w:szCs w:val="16"/>
        </w:rPr>
      </w:pPr>
      <w:r>
        <w:rPr>
          <w:rFonts w:eastAsia="Verdana" w:cs="Tahoma" w:ascii="Tahoma" w:hAnsi="Tahoma"/>
          <w:sz w:val="16"/>
          <w:szCs w:val="16"/>
        </w:rPr>
        <w:t xml:space="preserve">La instalación eléctrica (toma de fuerza) se medirá por </w:t>
      </w:r>
      <w:r>
        <w:rPr>
          <w:rFonts w:eastAsia="Verdana" w:cs="Tahoma" w:ascii="Tahoma" w:hAnsi="Tahoma"/>
          <w:b/>
          <w:sz w:val="16"/>
          <w:szCs w:val="16"/>
        </w:rPr>
        <w:t xml:space="preserve">Punto, </w:t>
      </w:r>
      <w:r>
        <w:rPr>
          <w:rFonts w:eastAsia="Verdana" w:cs="Tahoma" w:ascii="Tahoma" w:hAnsi="Tahoma"/>
          <w:bCs/>
          <w:sz w:val="16"/>
          <w:szCs w:val="16"/>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spacing w:val="-12"/>
          <w:sz w:val="16"/>
          <w:szCs w:val="16"/>
        </w:rPr>
        <w:t xml:space="preserve"> de precios </w:t>
      </w:r>
      <w:r>
        <w:rPr>
          <w:rFonts w:eastAsia="Verdana" w:cs="Tahoma" w:ascii="Tahoma" w:hAnsi="Tahoma"/>
          <w:sz w:val="16"/>
          <w:szCs w:val="16"/>
        </w:rPr>
        <w:t>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rPr>
          <w:rFonts w:ascii="Tahoma" w:hAnsi="Tahoma" w:eastAsia="Verdana" w:cs="Tahoma"/>
          <w:sz w:val="16"/>
          <w:szCs w:val="16"/>
        </w:rPr>
      </w:pPr>
      <w:r>
        <w:rPr>
          <w:rFonts w:eastAsia="Verdana" w:cs="Tahoma" w:ascii="Tahoma" w:hAnsi="Tahoma"/>
          <w:sz w:val="16"/>
          <w:szCs w:val="16"/>
        </w:rPr>
      </w:r>
    </w:p>
    <w:tbl>
      <w:tblPr>
        <w:tblStyle w:val="Tablaconcuadrcula1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PZA</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ducha eléctrica</w:t>
      </w:r>
      <w:r>
        <w:rPr>
          <w:rFonts w:eastAsia="Arial" w:cs="Tahoma" w:ascii="Tahoma" w:hAnsi="Tahoma"/>
          <w:color w:val="000000"/>
          <w:sz w:val="16"/>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spacing w:lineRule="auto" w:line="276"/>
        <w:jc w:val="both"/>
        <w:rPr>
          <w:rFonts w:ascii="Tahoma" w:hAnsi="Tahoma" w:eastAsia="Arial" w:cs="Tahoma"/>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 xml:space="preserve">La provisión y colocado de ducha eléctrica,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colocada y terminada en sitio de acuerdo a planos y/o instrucciones del Inspector de proyecto.</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lineRule="auto" w:line="276"/>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w:t>
      </w:r>
      <w:r>
        <w:rPr>
          <w:rFonts w:eastAsia="Arial" w:cs="Tahoma" w:ascii="Tahoma" w:hAnsi="Tahoma"/>
          <w:color w:val="000000"/>
          <w:sz w:val="16"/>
          <w:szCs w:val="16"/>
        </w:rPr>
        <w:t>unitario</w:t>
      </w:r>
      <w:r>
        <w:rPr>
          <w:rFonts w:eastAsia="Arial" w:cs="Tahoma" w:ascii="Tahoma" w:hAnsi="Tahoma"/>
          <w:sz w:val="16"/>
          <w:szCs w:val="16"/>
        </w:rPr>
        <w:t>s</w:t>
      </w:r>
      <w:r>
        <w:rPr>
          <w:rFonts w:eastAsia="Arial" w:cs="Tahoma" w:ascii="Tahoma" w:hAnsi="Tahoma"/>
          <w:color w:val="000000"/>
          <w:sz w:val="16"/>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Style w:val="Tablaconcuadrcula18"/>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8"/>
        <w:gridCol w:w="2294"/>
        <w:gridCol w:w="1101"/>
        <w:gridCol w:w="5309"/>
      </w:tblGrid>
      <w:tr>
        <w:trPr>
          <w:trHeight w:val="20" w:hRule="atLeast"/>
        </w:trPr>
        <w:tc>
          <w:tcPr>
            <w:tcW w:w="558"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4"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9"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ÍTEM</w:t>
            </w:r>
          </w:p>
        </w:tc>
      </w:tr>
      <w:tr>
        <w:trPr>
          <w:trHeight w:val="20" w:hRule="atLeast"/>
        </w:trPr>
        <w:tc>
          <w:tcPr>
            <w:tcW w:w="558"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41</w:t>
            </w:r>
          </w:p>
        </w:tc>
        <w:tc>
          <w:tcPr>
            <w:tcW w:w="2294"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bCs/>
                <w:color w:val="000000"/>
                <w:kern w:val="0"/>
                <w:sz w:val="16"/>
                <w:szCs w:val="16"/>
                <w:lang w:val="es-ES" w:eastAsia="es-ES"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PZA</w:t>
            </w:r>
          </w:p>
        </w:tc>
        <w:tc>
          <w:tcPr>
            <w:tcW w:w="5309"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CÁMARA DE INSPECCIÓN DE LADRILLO GAMBOTE (24X12X6) (0,60X0,60)</w:t>
            </w:r>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jc w:val="both"/>
        <w:rPr>
          <w:rFonts w:ascii="Tahoma" w:hAnsi="Tahoma" w:cs="Tahoma"/>
          <w:sz w:val="16"/>
          <w:szCs w:val="16"/>
          <w:lang w:eastAsia="es-ES"/>
        </w:rPr>
      </w:pPr>
      <w:r>
        <w:rPr>
          <w:rFonts w:cs="Tahoma" w:ascii="Tahoma" w:hAnsi="Tahoma"/>
          <w:sz w:val="16"/>
          <w:szCs w:val="16"/>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6"/>
          <w:szCs w:val="16"/>
          <w:lang w:eastAsia="es-ES"/>
        </w:rPr>
      </w:pPr>
      <w:r>
        <w:rPr>
          <w:rFonts w:cs="Tahoma" w:ascii="Tahoma" w:hAnsi="Tahoma"/>
          <w:color w:val="000000"/>
          <w:sz w:val="16"/>
          <w:szCs w:val="16"/>
          <w:shd w:fill="FFFFFF" w:val="clear"/>
          <w:lang w:eastAsia="es-ES"/>
        </w:rPr>
        <w:t>Previa verificación del nivel de la excavación y el asentamiento del terreno, los muros de ladrillo serán</w:t>
      </w:r>
      <w:r>
        <w:rPr>
          <w:rFonts w:cs="Tahoma" w:ascii="Tahoma" w:hAnsi="Tahoma"/>
          <w:sz w:val="16"/>
          <w:szCs w:val="16"/>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presente ningún defecto de materiales, de ejecución o de dimensiones mediante inspección visual u otro método conveniente.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La cámara de inspección de ladrillo </w:t>
      </w:r>
      <w:r>
        <w:rPr>
          <w:rFonts w:cs="Tahoma" w:ascii="Tahoma" w:hAnsi="Tahoma"/>
          <w:color w:val="000000"/>
          <w:sz w:val="16"/>
          <w:szCs w:val="16"/>
          <w:lang w:eastAsia="es-ES"/>
        </w:rPr>
        <w:t>gambote (24X12X6) (0,60X0,60) será</w:t>
      </w:r>
      <w:r>
        <w:rPr>
          <w:rFonts w:cs="Tahoma" w:ascii="Tahoma" w:hAnsi="Tahoma"/>
          <w:sz w:val="16"/>
          <w:szCs w:val="16"/>
          <w:lang w:eastAsia="es-ES"/>
        </w:rPr>
        <w:t xml:space="preserve"> medida en </w:t>
      </w:r>
      <w:r>
        <w:rPr>
          <w:rFonts w:cs="Tahoma" w:ascii="Tahoma" w:hAnsi="Tahoma"/>
          <w:b/>
          <w:sz w:val="16"/>
          <w:szCs w:val="16"/>
          <w:lang w:eastAsia="es-ES"/>
        </w:rPr>
        <w:t>pieza</w:t>
      </w:r>
      <w:r>
        <w:rPr>
          <w:rFonts w:cs="Tahoma" w:ascii="Tahoma" w:hAnsi="Tahoma"/>
          <w:sz w:val="16"/>
          <w:szCs w:val="16"/>
          <w:lang w:eastAsia="es-ES"/>
        </w:rPr>
        <w:t>, incluyendo todos sus accesorios para el buen funcionamiento.</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u w:val="single"/>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Style w:val="Tablaconcuadrcula19"/>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bookmarkStart w:id="246" w:name="_Hlk164170039"/>
            <w:r>
              <w:rPr>
                <w:rFonts w:eastAsia="Arial" w:cs="Tahoma" w:ascii="Tahoma" w:hAnsi="Tahoma"/>
                <w:b/>
                <w:bCs/>
                <w:kern w:val="0"/>
                <w:sz w:val="16"/>
                <w:szCs w:val="16"/>
                <w:lang w:val="es-ES" w:bidi="ar-SA"/>
              </w:rPr>
              <w:t>PROVISIÓN Y COLOCADO DE LAVANDERÍA DE CEMENTO CON ACCESORIOS</w:t>
            </w:r>
            <w:bookmarkEnd w:id="246"/>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spacing w:lineRule="auto" w:line="36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r>
        <w:rPr>
          <w:rFonts w:eastAsia="Arial" w:cs="Tahoma" w:ascii="Tahoma" w:hAnsi="Tahoma"/>
          <w:sz w:val="16"/>
          <w:szCs w:val="16"/>
          <w:lang w:val="es-ES_tradnl"/>
        </w:rPr>
        <w:tab/>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6"/>
          <w:szCs w:val="16"/>
          <w:lang w:val="es-ES_tradnl"/>
        </w:rPr>
      </w:pPr>
      <w:r>
        <w:rPr>
          <w:rFonts w:eastAsia="Arial" w:cs="Tahoma" w:ascii="Tahoma" w:hAnsi="Tahoma"/>
          <w:bCs/>
          <w:color w:val="000000"/>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MEDICIÒN.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provisión y colocado de lavandería de cemento con accesorios, se medirá por</w:t>
      </w:r>
      <w:r>
        <w:rPr>
          <w:rFonts w:eastAsia="Calibri" w:cs="Tahoma" w:ascii="Tahoma" w:hAnsi="Tahoma"/>
          <w:b/>
          <w:sz w:val="16"/>
          <w:szCs w:val="16"/>
        </w:rPr>
        <w:t xml:space="preserve"> Pieza</w:t>
      </w:r>
      <w:r>
        <w:rPr>
          <w:rFonts w:eastAsia="Calibri" w:cs="Tahoma" w:ascii="Tahoma" w:hAnsi="Tahoma"/>
          <w:sz w:val="16"/>
          <w:szCs w:val="16"/>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8610" w:leader="none"/>
        </w:tabs>
        <w:rPr>
          <w:rFonts w:ascii="Tahoma" w:hAnsi="Tahoma" w:eastAsia="Verdana" w:cs="Tahoma"/>
          <w:sz w:val="16"/>
          <w:szCs w:val="16"/>
        </w:rPr>
      </w:pPr>
      <w:r>
        <w:rPr>
          <w:rFonts w:eastAsia="Verdana"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293"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CÓDIGO</w:t>
            </w:r>
          </w:p>
        </w:tc>
        <w:tc>
          <w:tcPr>
            <w:tcW w:w="110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307"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c>
          <w:tcPr>
            <w:tcW w:w="56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43</w:t>
            </w:r>
          </w:p>
        </w:tc>
        <w:tc>
          <w:tcPr>
            <w:tcW w:w="2293"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VAC - OF - ART - 2</w:t>
            </w:r>
          </w:p>
        </w:tc>
        <w:tc>
          <w:tcPr>
            <w:tcW w:w="110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PZA</w:t>
            </w:r>
          </w:p>
        </w:tc>
        <w:tc>
          <w:tcPr>
            <w:tcW w:w="5307"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bookmarkStart w:id="247" w:name="_Hlk164175973"/>
            <w:r>
              <w:rPr>
                <w:rFonts w:eastAsia="Arial" w:cs="Tahoma" w:ascii="Tahoma" w:hAnsi="Tahoma"/>
                <w:b/>
                <w:sz w:val="16"/>
                <w:szCs w:val="16"/>
              </w:rPr>
              <w:t>PROVISIÓN Y COLOCADO DE INODORO C/TANQUE BAJO Y ACCESORIOS</w:t>
            </w:r>
            <w:bookmarkEnd w:id="247"/>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La provisión</w:t>
      </w:r>
      <w:r>
        <w:rPr>
          <w:rFonts w:eastAsia="Arial" w:cs="Tahoma" w:ascii="Tahoma" w:hAnsi="Tahoma"/>
          <w:color w:val="000000"/>
          <w:sz w:val="16"/>
          <w:szCs w:val="16"/>
        </w:rPr>
        <w:t xml:space="preserve"> y colocado de inodoro c/tanque bajo y accesorios se medirá por </w:t>
      </w:r>
      <w:r>
        <w:rPr>
          <w:rFonts w:eastAsia="Arial" w:cs="Tahoma" w:ascii="Tahoma" w:hAnsi="Tahoma"/>
          <w:b/>
          <w:sz w:val="16"/>
          <w:szCs w:val="16"/>
        </w:rPr>
        <w:t xml:space="preserve">Pieza, </w:t>
      </w:r>
      <w:r>
        <w:rPr>
          <w:rFonts w:eastAsia="Arial" w:cs="Tahoma" w:ascii="Tahoma" w:hAnsi="Tahoma"/>
          <w:sz w:val="16"/>
          <w:szCs w:val="16"/>
        </w:rPr>
        <w:t>incluyendo todos sus accesorios para el buen funcionamiento.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Style w:val="Tablaconcuadrcula2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VAC-IA-ART-1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con pedestal con la posición final a instalar.</w:t>
      </w:r>
    </w:p>
    <w:p>
      <w:pPr>
        <w:pStyle w:val="Normal"/>
        <w:widowControl w:val="false"/>
        <w:jc w:val="both"/>
        <w:rPr>
          <w:rFonts w:ascii="Tahoma" w:hAnsi="Tahoma" w:eastAsia="Arial" w:cs="Tahoma"/>
          <w:sz w:val="16"/>
          <w:szCs w:val="16"/>
        </w:rPr>
      </w:pPr>
      <w:r>
        <w:rPr>
          <w:rFonts w:eastAsia="Arial" w:cs="Tahoma" w:ascii="Tahoma" w:hAnsi="Tahoma"/>
          <w:sz w:val="16"/>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Perforar los agujeros marcados en la pared o en piso terminado (si el modelo lo permite). No fijar firmemente aún.</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en la platina, las grapas plásticas o tornillos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6"/>
          <w:szCs w:val="16"/>
        </w:rPr>
      </w:pPr>
      <w:r>
        <w:rPr>
          <w:rFonts w:eastAsia="Arial" w:cs="Tahoma" w:ascii="Tahoma" w:hAnsi="Tahoma"/>
          <w:sz w:val="16"/>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lavamanos con pedestal de porcelana sanitaria color blanco más accesorios e instalación se medirán en </w:t>
      </w:r>
      <w:r>
        <w:rPr>
          <w:rFonts w:eastAsia="Arial" w:cs="Tahoma" w:ascii="Tahoma" w:hAnsi="Tahoma"/>
          <w:b/>
          <w:sz w:val="16"/>
          <w:szCs w:val="16"/>
        </w:rPr>
        <w:t>pieza,</w:t>
      </w:r>
      <w:r>
        <w:rPr>
          <w:rFonts w:eastAsia="Arial" w:cs="Tahoma" w:ascii="Tahoma" w:hAnsi="Tahoma"/>
          <w:sz w:val="16"/>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CÁMARA SÉPTICA DE LADRILLO GAMBOTE (24X12X6) (1,50X1,50)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El ítem comprende la provisión, instalación y construcción de </w:t>
      </w:r>
      <w:r>
        <w:rPr>
          <w:rFonts w:eastAsia="Arial" w:cs="Tahoma" w:ascii="Tahoma" w:hAnsi="Tahoma"/>
          <w:bCs/>
          <w:sz w:val="16"/>
          <w:szCs w:val="16"/>
        </w:rPr>
        <w:t>cámara séptica de ladrillo gambote</w:t>
      </w:r>
      <w:r>
        <w:rPr>
          <w:rFonts w:eastAsia="Arial" w:cs="Tahoma" w:ascii="Tahoma" w:hAnsi="Tahoma"/>
          <w:sz w:val="16"/>
          <w:szCs w:val="16"/>
        </w:rPr>
        <w:t xml:space="preserve">, para desagüe sanitario que permiten efectuar la recolección y disposición de las aguas residuales, de acuerdo a planos constructivos,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6"/>
          <w:szCs w:val="16"/>
        </w:rPr>
      </w:pPr>
      <w:r>
        <w:rPr>
          <w:rFonts w:eastAsia="Arial" w:cs="Tahoma" w:ascii="Tahoma" w:hAnsi="Tahoma"/>
          <w:color w:val="000000"/>
          <w:sz w:val="16"/>
          <w:szCs w:val="16"/>
          <w:shd w:fill="FFFFFF" w:val="clear"/>
        </w:rPr>
        <w:t>Previa verificación del nivel de la excavación y el asentamiento del terreno, los muros de ladrillo serán</w:t>
      </w:r>
      <w:r>
        <w:rPr>
          <w:rFonts w:eastAsia="Arial" w:cs="Tahoma" w:ascii="Tahoma" w:hAnsi="Tahoma"/>
          <w:sz w:val="16"/>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6"/>
          <w:szCs w:val="16"/>
        </w:rPr>
      </w:pPr>
      <w:r>
        <w:rPr>
          <w:rFonts w:eastAsia="Arial" w:cs="Tahoma" w:ascii="Tahoma" w:hAnsi="Tahoma"/>
          <w:sz w:val="16"/>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cámara séptica de ladrillo gambote (24x12x6) (1,50x1,50) será medida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left"/>
              <w:rPr>
                <w:rFonts w:ascii="Tahoma" w:hAnsi="Tahoma" w:eastAsia="Arial" w:cs="Tahoma"/>
                <w:sz w:val="16"/>
                <w:szCs w:val="16"/>
                <w:lang w:val="es-ES"/>
              </w:rPr>
            </w:pPr>
            <w:r>
              <w:rPr>
                <w:rFonts w:eastAsia="Arial" w:cs="Tahoma" w:ascii="Tahoma" w:hAnsi="Tahoma"/>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POZO ABSORBENTE DE MAMPOSTERÍA DE PIEDRA H=2,50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6"/>
          <w:szCs w:val="16"/>
        </w:rPr>
        <w:t>e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obra.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shd w:fill="FFFFFF" w:val="clear"/>
        </w:rPr>
      </w:pPr>
      <w:r>
        <w:rPr>
          <w:rFonts w:eastAsia="Arial" w:cs="Tahoma" w:ascii="Tahoma" w:hAnsi="Tahoma"/>
          <w:sz w:val="16"/>
          <w:szCs w:val="16"/>
          <w:shd w:fill="FFFFFF" w:val="clear"/>
        </w:rPr>
        <w:t>El replanteo y trazado del pozo, serán realizadas por la Entidad Ejecutora con estricta sujeción a la ubicación y las dimensiones señaladas en los planos y/o instrucción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shd w:fill="FFFFFF" w:val="clear"/>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br/>
      </w: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pozo absorbente de mampostería de piedra H=2,50 será medido en forma </w:t>
      </w:r>
      <w:r>
        <w:rPr>
          <w:rFonts w:eastAsia="Arial" w:cs="Tahoma" w:ascii="Tahoma" w:hAnsi="Tahoma"/>
          <w:b/>
          <w:bCs/>
          <w:sz w:val="16"/>
          <w:szCs w:val="16"/>
        </w:rPr>
        <w:t>Global</w:t>
      </w:r>
      <w:r>
        <w:rPr>
          <w:rFonts w:eastAsia="Arial" w:cs="Tahoma" w:ascii="Tahoma" w:hAnsi="Tahoma"/>
          <w:sz w:val="16"/>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tbl>
      <w:tblPr>
        <w:tblStyle w:val="Tablaconcuadrcula2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VAC-OF-CAJ-1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Este Ítem comprende la </w:t>
      </w:r>
      <w:r>
        <w:rPr>
          <w:rFonts w:eastAsia="" w:cs="Tahoma" w:ascii="Tahoma" w:hAnsi="Tahoma" w:eastAsiaTheme="minorEastAsia"/>
          <w:bCs/>
          <w:sz w:val="16"/>
          <w:szCs w:val="16"/>
          <w:lang w:eastAsia="es-ES"/>
        </w:rPr>
        <w:t>provisión y colocado de cajonería alta</w:t>
      </w:r>
      <w:r>
        <w:rPr>
          <w:rFonts w:eastAsia="" w:cs="Tahoma" w:ascii="Tahoma" w:hAnsi="Tahoma" w:eastAsiaTheme="minorEastAsia"/>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La ejecución de las cajoneras se lo realizará de acuerdo a planos, esta será de melanina color blanco y su frente o tapa será de otro color aprobado el Inspector de proyectos.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MEDICIÓN.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 provisión y colocado de cajonería alta de cocina,</w:t>
      </w:r>
      <w:r>
        <w:rPr>
          <w:rFonts w:eastAsia="" w:cs="Tahoma" w:ascii="Tahoma" w:hAnsi="Tahoma" w:eastAsiaTheme="minorEastAsia"/>
          <w:color w:val="FF0000"/>
          <w:sz w:val="16"/>
          <w:szCs w:val="16"/>
          <w:lang w:eastAsia="es-ES"/>
        </w:rPr>
        <w:t xml:space="preserve"> </w:t>
      </w:r>
      <w:r>
        <w:rPr>
          <w:rFonts w:eastAsia="" w:cs="Tahoma" w:ascii="Tahoma" w:hAnsi="Tahoma" w:eastAsiaTheme="minorEastAsia"/>
          <w:sz w:val="16"/>
          <w:szCs w:val="16"/>
          <w:lang w:eastAsia="es-ES"/>
        </w:rPr>
        <w:t xml:space="preserve">serán medida en </w:t>
      </w:r>
      <w:r>
        <w:rPr>
          <w:rFonts w:eastAsia="" w:cs="Tahoma" w:ascii="Tahoma" w:hAnsi="Tahoma" w:eastAsiaTheme="minorEastAsia"/>
          <w:b/>
          <w:bCs/>
          <w:sz w:val="16"/>
          <w:szCs w:val="16"/>
          <w:lang w:eastAsia="es-ES"/>
        </w:rPr>
        <w:t>Metros,</w:t>
      </w:r>
      <w:r>
        <w:rPr>
          <w:rFonts w:eastAsia="" w:cs="Tahoma" w:ascii="Tahoma" w:hAnsi="Tahoma" w:eastAsiaTheme="minorEastAsia"/>
          <w:sz w:val="16"/>
          <w:szCs w:val="16"/>
          <w:lang w:eastAsia="es-ES"/>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Este aporte estará sujeto al cronograma de ejecución de obra de la Entidad Ejecutora.</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6"/>
                <w:szCs w:val="16"/>
                <w:lang w:val="es-ES" w:bidi="ar-SA"/>
              </w:rPr>
              <w:t>PROVISION Y COLOCADO DE TANQUE PLASTICO DE AGUA DE 650 LT P/COSECHA DE AGUA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ind w:left="8711" w:hanging="8711"/>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Se ejecutará en base a lo siguiente:</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Plataforma de H°C° con 50% de piedra desplazadora,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Limpieza y Preparación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jc w:val="both"/>
        <w:rPr>
          <w:rFonts w:ascii="Tahoma" w:hAnsi="Tahoma" w:eastAsia="Arial" w:cs="Tahoma"/>
          <w:b/>
          <w:b/>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Cuando el Inspector de </w:t>
      </w:r>
      <w:r>
        <w:rPr>
          <w:rFonts w:eastAsia="Arial" w:cs="Tahoma" w:ascii="Tahoma" w:hAnsi="Tahoma"/>
          <w:sz w:val="16"/>
          <w:szCs w:val="16"/>
        </w:rPr>
        <w:t>Proyecto</w:t>
      </w:r>
      <w:r>
        <w:rPr>
          <w:rFonts w:eastAsia="Arial" w:cs="Tahoma" w:ascii="Tahoma" w:hAnsi="Tahoma"/>
          <w:kern w:val="2"/>
          <w:sz w:val="16"/>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Mezclado</w:t>
      </w:r>
    </w:p>
    <w:p>
      <w:pPr>
        <w:pStyle w:val="Normal"/>
        <w:widowControl w:val="false"/>
        <w:jc w:val="both"/>
        <w:rPr>
          <w:rFonts w:ascii="Tahoma" w:hAnsi="Tahoma" w:eastAsia="Arial" w:cs="Tahoma"/>
          <w:b/>
          <w:b/>
          <w:sz w:val="16"/>
          <w:szCs w:val="16"/>
          <w:lang w:val="es-419"/>
        </w:rPr>
      </w:pPr>
      <w:r>
        <w:rPr>
          <w:rFonts w:eastAsia="Arial" w:cs="Tahoma" w:ascii="Tahoma" w:hAnsi="Tahoma"/>
          <w:kern w:val="2"/>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esta tarea:</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6"/>
                <w:szCs w:val="16"/>
              </w:rPr>
            </w:pPr>
            <w:r>
              <w:rPr>
                <w:rFonts w:eastAsia="Arial" w:cs="Tahoma" w:ascii="Tahoma" w:hAnsi="Tahoma"/>
                <w:b/>
                <w:bCs/>
                <w:kern w:val="2"/>
                <w:sz w:val="16"/>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6"/>
                <w:szCs w:val="16"/>
              </w:rPr>
            </w:pPr>
            <w:r>
              <w:rPr>
                <w:rFonts w:eastAsia="Arial" w:cs="Tahoma" w:ascii="Tahoma" w:hAnsi="Tahoma"/>
                <w:b/>
                <w:bCs/>
                <w:kern w:val="2"/>
                <w:sz w:val="16"/>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235</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medición de los áridos en volumen se realizará en recipientes aprobados por el Inspector de </w:t>
      </w:r>
      <w:r>
        <w:rPr>
          <w:rFonts w:eastAsia="Arial" w:cs="Tahoma" w:ascii="Tahoma" w:hAnsi="Tahoma"/>
          <w:sz w:val="16"/>
          <w:szCs w:val="16"/>
        </w:rPr>
        <w:t>Proyecto</w:t>
      </w:r>
      <w:r>
        <w:rPr>
          <w:rFonts w:eastAsia="Arial" w:cs="Tahoma" w:ascii="Tahoma" w:hAnsi="Tahoma"/>
          <w:kern w:val="2"/>
          <w:sz w:val="16"/>
          <w:szCs w:val="16"/>
        </w:rPr>
        <w:t xml:space="preserve"> y de preferencia deberán ser metálicos o de madera e indeformables.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Transporte</w:t>
      </w:r>
    </w:p>
    <w:p>
      <w:pPr>
        <w:pStyle w:val="Normal"/>
        <w:widowControl w:val="false"/>
        <w:jc w:val="both"/>
        <w:rPr>
          <w:rFonts w:ascii="Tahoma" w:hAnsi="Tahoma" w:eastAsia="Arial" w:cs="Tahoma"/>
          <w:b/>
          <w:b/>
          <w:sz w:val="16"/>
          <w:szCs w:val="16"/>
          <w:lang w:val="es-419"/>
        </w:rPr>
      </w:pPr>
      <w:r>
        <w:rPr>
          <w:rFonts w:eastAsia="Arial" w:cs="Tahoma" w:ascii="Tahoma" w:hAnsi="Tahoma"/>
          <w:sz w:val="16"/>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sz w:val="16"/>
          <w:szCs w:val="16"/>
          <w:lang w:val="es-419"/>
        </w:rPr>
      </w:pPr>
      <w:r>
        <w:rPr>
          <w:rFonts w:eastAsia="Arial" w:cs="Tahoma" w:ascii="Tahoma" w:hAnsi="Tahoma"/>
          <w:kern w:val="2"/>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procederá al vaciado de los elementos sin antes contar con la autorización del Inspector de </w:t>
      </w:r>
      <w:r>
        <w:rPr>
          <w:rFonts w:eastAsia="Arial" w:cs="Tahoma" w:ascii="Tahoma" w:hAnsi="Tahoma"/>
          <w:sz w:val="16"/>
          <w:szCs w:val="16"/>
        </w:rPr>
        <w:t>Proyecto</w:t>
      </w:r>
      <w:r>
        <w:rPr>
          <w:rFonts w:eastAsia="Arial" w:cs="Tahoma" w:ascii="Tahoma" w:hAnsi="Tahoma"/>
          <w:kern w:val="2"/>
          <w:sz w:val="16"/>
          <w:szCs w:val="16"/>
        </w:rPr>
        <w:t xml:space="preserve">. Asimismo, el vaciado se realizará de acuerdo a un plan de trabajo previamente autorizado por 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Desencofrado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6"/>
          <w:szCs w:val="16"/>
        </w:rPr>
        <w:t>Proyecto</w:t>
      </w:r>
      <w:r>
        <w:rPr>
          <w:rFonts w:eastAsia="Arial" w:cs="Tahoma" w:ascii="Tahoma" w:hAnsi="Tahoma"/>
          <w:sz w:val="16"/>
          <w:szCs w:val="16"/>
          <w:lang w:val="es-419"/>
        </w:rPr>
        <w:t>.</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Protección y Curado:</w:t>
      </w:r>
      <w:r>
        <w:rPr>
          <w:rFonts w:eastAsia="Arial" w:cs="Tahoma" w:ascii="Tahoma" w:hAnsi="Tahoma"/>
          <w:sz w:val="16"/>
          <w:szCs w:val="16"/>
        </w:rPr>
        <w:t xml:space="preserve"> </w:t>
      </w:r>
      <w:r>
        <w:rPr>
          <w:rFonts w:eastAsia="Arial" w:cs="Tahoma" w:ascii="Tahoma" w:hAnsi="Tahoma"/>
          <w:sz w:val="16"/>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Durante la construcción, queda prohibido aplicar cargas, acumular materiales o maquinarias que signifiquen un peligro en la estabilidad de la estructura.</w:t>
      </w:r>
    </w:p>
    <w:p>
      <w:pPr>
        <w:pStyle w:val="Normal"/>
        <w:shd w:val="clear" w:color="auto" w:fill="FFFFFF"/>
        <w:spacing w:lineRule="auto" w:line="276"/>
        <w:ind w:right="121" w:hanging="0"/>
        <w:jc w:val="both"/>
        <w:rPr>
          <w:rFonts w:ascii="Tahoma" w:hAnsi="Tahoma" w:eastAsia="Arial" w:cs="Tahoma"/>
          <w:sz w:val="16"/>
          <w:szCs w:val="16"/>
          <w:lang w:val="es-419"/>
        </w:rPr>
      </w:pPr>
      <w:r>
        <w:rPr>
          <w:rFonts w:eastAsia="Arial" w:cs="Tahoma" w:ascii="Tahoma" w:hAnsi="Tahoma"/>
          <w:sz w:val="16"/>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cs="Tahoma"/>
          <w:sz w:val="16"/>
          <w:szCs w:val="16"/>
        </w:rPr>
      </w:pPr>
      <w:r>
        <w:rPr>
          <w:rFonts w:cs="Tahoma" w:ascii="Tahoma" w:hAnsi="Tahoma"/>
          <w:sz w:val="16"/>
          <w:szCs w:val="16"/>
        </w:rPr>
        <w:t>El tanque de agua de 650 lt y sus accesorios serán de marca reconocida</w:t>
      </w:r>
      <w:r>
        <w:rPr>
          <w:rFonts w:eastAsia="Arial" w:cs="Tahoma" w:ascii="Tahoma" w:hAnsi="Tahoma"/>
          <w:sz w:val="16"/>
          <w:szCs w:val="16"/>
        </w:rPr>
        <w:t xml:space="preserve"> dentro del mercado nacional</w:t>
      </w:r>
      <w:r>
        <w:rPr>
          <w:rFonts w:cs="Tahoma" w:ascii="Tahoma" w:hAnsi="Tahoma"/>
          <w:sz w:val="16"/>
          <w:szCs w:val="16"/>
        </w:rPr>
        <w:t xml:space="preserve">, debiendo la Entidad Ejecutora debe presentar muestras al Inspector de </w:t>
      </w:r>
      <w:r>
        <w:rPr>
          <w:rFonts w:eastAsia="Arial" w:cs="Tahoma" w:ascii="Tahoma" w:hAnsi="Tahoma"/>
          <w:sz w:val="16"/>
          <w:szCs w:val="16"/>
        </w:rPr>
        <w:t>Proyecto</w:t>
      </w:r>
      <w:r>
        <w:rPr>
          <w:rFonts w:cs="Tahoma" w:ascii="Tahoma" w:hAnsi="Tahoma"/>
          <w:sz w:val="16"/>
          <w:szCs w:val="16"/>
        </w:rPr>
        <w:t xml:space="preserve"> para su aprobación respectiva, previa su instalación en obra. “Todos los materiales deben responder a calidad y costo; para aprobación del Inspector”.</w:t>
      </w:r>
    </w:p>
    <w:p>
      <w:pPr>
        <w:pStyle w:val="Normal"/>
        <w:tabs>
          <w:tab w:val="clear" w:pos="708"/>
          <w:tab w:val="left" w:pos="8711" w:leader="none"/>
        </w:tabs>
        <w:spacing w:lineRule="auto" w:line="276"/>
        <w:ind w:right="121" w:hanging="0"/>
        <w:jc w:val="both"/>
        <w:rPr>
          <w:rFonts w:ascii="Tahoma" w:hAnsi="Tahoma" w:cs="Tahoma"/>
          <w:sz w:val="16"/>
          <w:szCs w:val="16"/>
        </w:rPr>
      </w:pPr>
      <w:r>
        <w:rPr>
          <w:rFonts w:cs="Tahoma" w:ascii="Tahoma" w:hAnsi="Tahoma"/>
          <w:sz w:val="16"/>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6"/>
          <w:szCs w:val="16"/>
        </w:rPr>
        <w:t>Proyecto</w:t>
      </w:r>
      <w:r>
        <w:rPr>
          <w:rFonts w:cs="Tahoma" w:ascii="Tahoma" w:hAnsi="Tahoma"/>
          <w:sz w:val="16"/>
          <w:szCs w:val="16"/>
        </w:rPr>
        <w:t>.</w:t>
      </w:r>
    </w:p>
    <w:p>
      <w:pPr>
        <w:pStyle w:val="Normal"/>
        <w:widowControl w:val="false"/>
        <w:jc w:val="both"/>
        <w:rPr>
          <w:rFonts w:ascii="Tahoma" w:hAnsi="Tahoma" w:eastAsia="Arial" w:cs="Tahoma"/>
          <w:sz w:val="16"/>
          <w:szCs w:val="16"/>
          <w:lang w:val="es-419"/>
        </w:rPr>
      </w:pPr>
      <w:r>
        <w:rPr>
          <w:rFonts w:cs="Tahoma" w:ascii="Tahoma" w:hAnsi="Tahoma"/>
          <w:sz w:val="16"/>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6"/>
          <w:szCs w:val="16"/>
        </w:rPr>
        <w:t>Proyecto</w:t>
      </w:r>
      <w:r>
        <w:rPr>
          <w:rFonts w:cs="Tahoma" w:ascii="Tahoma" w:hAnsi="Tahoma"/>
          <w:sz w:val="16"/>
          <w:szCs w:val="16"/>
        </w:rPr>
        <w:t>, quién deberá certificar la situación.</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6"/>
          <w:szCs w:val="16"/>
        </w:rPr>
        <w:t xml:space="preserve">Inspector de </w:t>
      </w:r>
      <w:r>
        <w:rPr>
          <w:rFonts w:eastAsia="Arial" w:cs="Tahoma" w:ascii="Tahoma" w:hAnsi="Tahoma"/>
          <w:sz w:val="16"/>
          <w:szCs w:val="16"/>
        </w:rPr>
        <w:t>Proyecto, quién deberá certificar la situación.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Provisión y colocado de tanque plástico de agua de 650 lt p/cosecha de agua, será medido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293" w:type="dxa"/>
            <w:tcBorders/>
            <w:shd w:color="auto" w:fill="1F3864" w:themeFill="accent5" w:themeFillShade="80" w:val="clear"/>
            <w:vAlign w:val="center"/>
          </w:tcPr>
          <w:p>
            <w:pPr>
              <w:pStyle w:val="Normal"/>
              <w:widowControl w:val="false"/>
              <w:spacing w:lineRule="auto" w:line="360"/>
              <w:jc w:val="center"/>
              <w:rPr>
                <w:rFonts w:ascii="Tahoma" w:hAnsi="Tahoma" w:eastAsia="Arial" w:cs="Tahoma"/>
                <w:b/>
                <w:b/>
                <w:sz w:val="16"/>
                <w:szCs w:val="16"/>
              </w:rPr>
            </w:pPr>
            <w:r>
              <w:rPr>
                <w:rFonts w:eastAsia="Arial" w:cs="Tahoma" w:ascii="Tahoma" w:hAnsi="Tahoma"/>
                <w:b/>
                <w:sz w:val="16"/>
                <w:szCs w:val="16"/>
              </w:rPr>
              <w:t>CODIGO</w:t>
            </w:r>
          </w:p>
        </w:tc>
        <w:tc>
          <w:tcPr>
            <w:tcW w:w="110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307"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rHeight w:val="227" w:hRule="atLeast"/>
        </w:trPr>
        <w:tc>
          <w:tcPr>
            <w:tcW w:w="56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49</w:t>
            </w:r>
          </w:p>
        </w:tc>
        <w:tc>
          <w:tcPr>
            <w:tcW w:w="2293" w:type="dxa"/>
            <w:tcBorders/>
            <w:shd w:color="auto" w:fill="BDD6EE" w:themeFill="accent1" w:themeFillTint="66" w:val="clear"/>
            <w:vAlign w:val="center"/>
          </w:tcPr>
          <w:p>
            <w:pPr>
              <w:pStyle w:val="Normal"/>
              <w:widowControl w:val="false"/>
              <w:jc w:val="center"/>
              <w:rPr>
                <w:rFonts w:ascii="Tahoma" w:hAnsi="Tahoma" w:eastAsia="Arial" w:cs="Tahoma"/>
                <w:b/>
                <w:b/>
                <w:bCs/>
                <w:sz w:val="16"/>
                <w:szCs w:val="16"/>
              </w:rPr>
            </w:pPr>
            <w:r>
              <w:rPr>
                <w:rFonts w:eastAsia="Arial" w:cs="Tahoma" w:ascii="Tahoma" w:hAnsi="Tahoma"/>
                <w:b/>
                <w:bCs/>
                <w:sz w:val="16"/>
                <w:szCs w:val="16"/>
              </w:rPr>
              <w:br/>
              <w:t>VAC-IA-TAN-02</w:t>
            </w:r>
          </w:p>
          <w:p>
            <w:pPr>
              <w:pStyle w:val="Normal"/>
              <w:widowControl w:val="false"/>
              <w:jc w:val="center"/>
              <w:rPr>
                <w:rFonts w:ascii="Tahoma" w:hAnsi="Tahoma" w:eastAsia="Arial" w:cs="Tahoma"/>
                <w:b/>
                <w:b/>
                <w:sz w:val="16"/>
                <w:szCs w:val="16"/>
              </w:rPr>
            </w:pPr>
            <w:r>
              <w:rPr>
                <w:rFonts w:eastAsia="Arial" w:cs="Tahoma" w:ascii="Tahoma" w:hAnsi="Tahoma"/>
                <w:b/>
                <w:sz w:val="16"/>
                <w:szCs w:val="16"/>
              </w:rPr>
            </w:r>
          </w:p>
        </w:tc>
        <w:tc>
          <w:tcPr>
            <w:tcW w:w="110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Calibri" w:cs="Tahoma" w:ascii="Tahoma" w:hAnsi="Tahoma"/>
                <w:b/>
                <w:sz w:val="16"/>
                <w:szCs w:val="16"/>
              </w:rPr>
              <w:t>GLB</w:t>
            </w:r>
          </w:p>
        </w:tc>
        <w:tc>
          <w:tcPr>
            <w:tcW w:w="5307" w:type="dxa"/>
            <w:tcBorders/>
            <w:shd w:color="auto" w:fill="BDD6EE" w:themeFill="accent1" w:themeFillTint="66" w:val="clear"/>
            <w:vAlign w:val="center"/>
          </w:tcPr>
          <w:p>
            <w:pPr>
              <w:pStyle w:val="Normal"/>
              <w:widowControl w:val="false"/>
              <w:spacing w:lineRule="auto" w:line="276"/>
              <w:jc w:val="center"/>
              <w:rPr>
                <w:rFonts w:ascii="Tahoma" w:hAnsi="Tahoma" w:eastAsia="Arial" w:cs="Tahoma"/>
                <w:b/>
                <w:b/>
                <w:sz w:val="16"/>
                <w:szCs w:val="16"/>
              </w:rPr>
            </w:pPr>
            <w:r>
              <w:rPr>
                <w:rFonts w:eastAsia="Arial" w:cs="Tahoma" w:ascii="Tahoma" w:hAnsi="Tahoma"/>
                <w:b/>
                <w:bCs/>
                <w:sz w:val="16"/>
                <w:szCs w:val="16"/>
              </w:rPr>
              <w:t>PROVISION Y COLOCADO DE TANQUE PLASTICO DE AGUA DE 650 LITROS C/ACCESORIOS</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highlight w:val="yellow"/>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6"/>
          <w:szCs w:val="16"/>
        </w:rPr>
        <w:t>Proyecto</w:t>
      </w:r>
      <w:r>
        <w:rPr>
          <w:rFonts w:eastAsia="Arial" w:cs="Tahoma" w:ascii="Tahoma" w:hAnsi="Tahoma"/>
          <w:kern w:val="2"/>
          <w:sz w:val="16"/>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tanque plástico de agua de 650 litros c/accesorios será medido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 del ítem.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6"/>
          <w:szCs w:val="16"/>
        </w:rPr>
        <w:t>Proyecto</w:t>
      </w:r>
      <w:r>
        <w:rPr>
          <w:rFonts w:eastAsia="Arial" w:cs="Tahoma" w:ascii="Tahoma" w:hAnsi="Tahoma"/>
          <w:color w:val="000000"/>
          <w:sz w:val="16"/>
          <w:szCs w:val="16"/>
        </w:rPr>
        <w:t>,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tbl>
      <w:tblPr>
        <w:tblStyle w:val="Tablaconcuadrcula2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VAC-OF-LIM-1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GLB</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color w:val="000000" w:themeColor="text1"/>
                <w:kern w:val="0"/>
                <w:sz w:val="16"/>
                <w:szCs w:val="16"/>
                <w:lang w:val="es-BO"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DESCRIPCIÓN.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FORMA DE EJECUCIÓN.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6"/>
          <w:szCs w:val="16"/>
          <w:lang w:eastAsia="es-ES"/>
        </w:rPr>
        <w:t>todos los trabajos necesarios para mantener la obra libre de desechos para aprobación y aceptación</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lang w:val="es-MX" w:eastAsia="es-ES"/>
        </w:rPr>
      </w:pPr>
      <w:r>
        <w:rPr>
          <w:rFonts w:eastAsia="Arial" w:cs="Tahoma" w:ascii="Tahoma" w:hAnsi="Tahoma"/>
          <w:color w:val="000000" w:themeColor="text1"/>
          <w:sz w:val="16"/>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color w:val="000000" w:themeColor="text1"/>
          <w:sz w:val="16"/>
          <w:szCs w:val="16"/>
          <w:lang w:eastAsia="es-ES"/>
        </w:rPr>
        <w:t>El ítem limpieza general será medido de forma</w:t>
      </w:r>
      <w:r>
        <w:rPr>
          <w:rFonts w:eastAsia="Arial" w:cs="Tahoma" w:ascii="Tahoma" w:hAnsi="Tahoma"/>
          <w:b/>
          <w:color w:val="000000" w:themeColor="text1"/>
          <w:sz w:val="16"/>
          <w:szCs w:val="16"/>
          <w:lang w:eastAsia="es-ES"/>
        </w:rPr>
        <w:t xml:space="preserve"> global.</w:t>
      </w:r>
    </w:p>
    <w:p>
      <w:pPr>
        <w:pStyle w:val="Normal"/>
        <w:widowControl w:val="false"/>
        <w:jc w:val="both"/>
        <w:rPr>
          <w:rFonts w:ascii="Tahoma" w:hAnsi="Tahoma" w:eastAsia="Arial" w:cs="Tahoma"/>
          <w:iCs/>
          <w:color w:val="000000" w:themeColor="text1"/>
          <w:sz w:val="16"/>
          <w:szCs w:val="16"/>
          <w:lang w:val="es-ES_tradnl" w:eastAsia="es-ES"/>
        </w:rPr>
      </w:pPr>
      <w:r>
        <w:rPr>
          <w:rFonts w:eastAsia="Arial" w:cs="Tahoma" w:ascii="Tahoma" w:hAnsi="Tahoma"/>
          <w:iCs/>
          <w:color w:val="000000" w:themeColor="text1"/>
          <w:sz w:val="16"/>
          <w:szCs w:val="16"/>
          <w:lang w:val="es-ES_tradnl" w:eastAsia="es-ES"/>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bookmarkStart w:id="248" w:name="_Hlk67220710"/>
      <w:bookmarkStart w:id="249" w:name="_Hlk67220710"/>
      <w:bookmarkEnd w:id="24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50" w:name="_Hlk181199973"/>
      <w:bookmarkEnd w:id="250"/>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1"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1"/>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2" w:name="_Hlk146219645"/>
      <w:r>
        <w:rPr>
          <w:rFonts w:cs="Arial" w:ascii="Verdana" w:hAnsi="Verdana"/>
          <w:sz w:val="18"/>
          <w:szCs w:val="18"/>
          <w:lang w:val="es-BO"/>
        </w:rPr>
        <w:t>vigente hasta la suscripción del contrato.</w:t>
      </w:r>
      <w:bookmarkEnd w:id="25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3" w:name="_Hlk181210009"/>
      <w:r>
        <w:rPr>
          <w:rFonts w:cs="Arial" w:ascii="Verdana" w:hAnsi="Verdana"/>
          <w:sz w:val="18"/>
          <w:szCs w:val="18"/>
          <w:lang w:val="es-BO"/>
        </w:rPr>
        <w:t>Testimonio de Contrato de Asociación Accidental, cuando corresponda.</w:t>
      </w:r>
      <w:bookmarkEnd w:id="253"/>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4" w:name="_Hlk181199973"/>
      <w:bookmarkStart w:id="255" w:name="_Hlk181199973"/>
      <w:bookmarkEnd w:id="255"/>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6" w:name="_Hlk181200721"/>
            <w:bookmarkEnd w:id="256"/>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7" w:name="_Hlk181200721"/>
            <w:bookmarkStart w:id="258" w:name="_Hlk181200721"/>
            <w:bookmarkEnd w:id="25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172,88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3.599,12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242,03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1.481,82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22.368,48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5.703,24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3.843,03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301,95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343,05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137,06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1.526,62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144.537,50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8.397,43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5.644,50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11.600,74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477,35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3.096,05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1.067,60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1.417,50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1.515,50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496,13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82.171,35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642.382,14</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642.382,14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642.382,14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9" w:name="_Hlk181201425"/>
      <w:bookmarkStart w:id="26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1" w:name="_Hlk181201699"/>
            <w:bookmarkEnd w:id="261"/>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2" w:name="_Hlk181201699"/>
            <w:bookmarkStart w:id="263" w:name="_Hlk181201699"/>
            <w:bookmarkEnd w:id="263"/>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4" w:name="_Hlk181201795"/>
            <w:bookmarkEnd w:id="26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5" w:name="_Hlk181201795"/>
            <w:bookmarkStart w:id="266" w:name="_Hlk181201795"/>
            <w:bookmarkEnd w:id="26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7" w:name="_Hlk181201860"/>
            <w:bookmarkEnd w:id="267"/>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8" w:name="_Hlk181201860"/>
            <w:bookmarkStart w:id="269" w:name="_Hlk181201860"/>
            <w:bookmarkEnd w:id="269"/>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4268483"/>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5886051"/>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76"/>
    <w:lvlOverride w:ilvl="0">
      <w:startOverride w:val="1"/>
    </w:lvlOverride>
  </w:num>
  <w:num w:numId="113">
    <w:abstractNumId w:val="76"/>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C44990-603B-4772-9F21-BCB6C430A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Application>LibreOffice/7.3.7.2$Linux_X86_64 LibreOffice_project/30$Build-2</Application>
  <AppVersion>15.0000</AppVersion>
  <Pages>190</Pages>
  <Words>87202</Words>
  <Characters>471677</Characters>
  <CharactersWithSpaces>554063</CharactersWithSpaces>
  <Paragraphs>6044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2025-03-13T18:07:00Z</cp:lastPrinted>
  <dcterms:modified xsi:type="dcterms:W3CDTF">2025-03-17T18:33:24Z</dcterms:modified>
  <cp:revision>96</cp:revision>
  <dc:subject/>
  <dc:title/>
</cp:coreProperties>
</file>

<file path=docProps/custom.xml><?xml version="1.0" encoding="utf-8"?>
<Properties xmlns="http://schemas.openxmlformats.org/officeDocument/2006/custom-properties" xmlns:vt="http://schemas.openxmlformats.org/officeDocument/2006/docPropsVTypes"/>
</file>