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7.png" ContentType="image/png"/>
  <Override PartName="/word/media/image8.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 xml:space="preserve">GESTIÓN </w:t>
      </w:r>
      <w:r>
        <w:rPr>
          <w:rFonts w:cs="Arial" w:ascii="Verdana" w:hAnsi="Verdana"/>
          <w:b/>
          <w:szCs w:val="18"/>
        </w:rPr>
        <w:t>2025</w:t>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3.885.603,22 </w:t>
            </w:r>
            <w:r>
              <w:rPr>
                <w:b/>
                <w:sz w:val="18"/>
                <w:szCs w:val="18"/>
                <w:lang w:val="es-BO"/>
              </w:rPr>
              <w:t>(</w:t>
            </w:r>
            <w:r>
              <w:rPr>
                <w:bCs/>
                <w:sz w:val="18"/>
                <w:szCs w:val="18"/>
                <w:lang w:val="es-BO"/>
              </w:rPr>
              <w:t>Tres Millones Ochocientos Ochenta y Cinco Mil Seiscientos Tres 22/1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(VII) 2025 - POTOSI</w:t>
              <w:tab/>
            </w:r>
            <w:r>
              <w:rPr>
                <w:rFonts w:cs="Tahoma" w:ascii="Tahoma" w:hAnsi="Tahoma"/>
                <w:b/>
                <w:color w:val="FFFFFF" w:themeColor="background1"/>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SAN PEDRO DE MACHA – FASE (VII)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7484CD4A">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0" simplePos="0" locked="0" layoutInCell="0" allowOverlap="1" relativeHeight="30" wp14:anchorId="7F545F1F">
                <wp:simplePos x="0" y="0"/>
                <wp:positionH relativeFrom="margin">
                  <wp:align>center</wp:align>
                </wp:positionH>
                <wp:positionV relativeFrom="paragraph">
                  <wp:posOffset>90805</wp:posOffset>
                </wp:positionV>
                <wp:extent cx="6637655" cy="2656840"/>
                <wp:effectExtent l="0" t="0" r="0" b="9525"/>
                <wp:wrapNone/>
                <wp:docPr id="5" name="Grupo 25"/>
                <a:graphic xmlns:a="http://schemas.openxmlformats.org/drawingml/2006/main">
                  <a:graphicData uri="http://schemas.microsoft.com/office/word/2010/wordprocessingGroup">
                    <wpg:wgp>
                      <wpg:cNvGrpSpPr/>
                      <wpg:grpSpPr>
                        <a:xfrm>
                          <a:off x="0" y="0"/>
                          <a:ext cx="6637680" cy="2656800"/>
                          <a:chOff x="0" y="0"/>
                          <a:chExt cx="6637680" cy="2656800"/>
                        </a:xfrm>
                      </wpg:grpSpPr>
                      <pic:pic xmlns:pic="http://schemas.openxmlformats.org/drawingml/2006/picture">
                        <pic:nvPicPr>
                          <pic:cNvPr id="3" name="Imagen 24" descr=""/>
                          <pic:cNvPicPr/>
                        </pic:nvPicPr>
                        <pic:blipFill>
                          <a:blip r:embed="rId7"/>
                          <a:stretch/>
                        </pic:blipFill>
                        <pic:spPr>
                          <a:xfrm>
                            <a:off x="2886120" y="19080"/>
                            <a:ext cx="3751560" cy="2637720"/>
                          </a:xfrm>
                          <a:prstGeom prst="rect">
                            <a:avLst/>
                          </a:prstGeom>
                          <a:ln w="0">
                            <a:noFill/>
                          </a:ln>
                        </pic:spPr>
                      </pic:pic>
                      <wpg:grpSp>
                        <wpg:cNvGrpSpPr/>
                        <wpg:grpSpPr>
                          <a:xfrm>
                            <a:off x="0" y="0"/>
                            <a:ext cx="3528720" cy="2034720"/>
                          </a:xfrm>
                        </wpg:grpSpPr>
                        <pic:pic xmlns:pic="http://schemas.openxmlformats.org/drawingml/2006/picture">
                          <pic:nvPicPr>
                            <pic:cNvPr id="4" name="Imagen 1" descr=""/>
                            <pic:cNvPicPr/>
                          </pic:nvPicPr>
                          <pic:blipFill>
                            <a:blip r:embed="rId8"/>
                            <a:srcRect l="0" t="0" r="0" b="2638"/>
                            <a:stretch/>
                          </pic:blipFill>
                          <pic:spPr>
                            <a:xfrm>
                              <a:off x="0" y="0"/>
                              <a:ext cx="2687400" cy="2034720"/>
                            </a:xfrm>
                            <a:prstGeom prst="rect">
                              <a:avLst/>
                            </a:prstGeom>
                            <a:ln w="0">
                              <a:noFill/>
                            </a:ln>
                          </pic:spPr>
                        </pic:pic>
                        <wps:wsp>
                          <wps:cNvSpPr/>
                          <wps:spPr>
                            <a:xfrm>
                              <a:off x="191880" y="633240"/>
                              <a:ext cx="1082160" cy="110556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flipV="1" rot="1078200">
                              <a:off x="914760" y="833040"/>
                              <a:ext cx="2583360" cy="60516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5" style="position:absolute;margin-left:-29.8pt;margin-top:7.15pt;width:522.65pt;height:209.2pt" coordorigin="-596,143" coordsize="10453,4184">
                <v:shape id="shape_0" ID="Imagen 24" stroked="f" o:allowincell="f" style="position:absolute;left:3949;top:173;width:5907;height:4153;mso-wrap-style:none;v-text-anchor:middle;mso-position-horizontal:center;mso-position-horizontal-relative:margin" type="_x0000_t75">
                  <v:imagedata r:id="rId7" o:detectmouseclick="t"/>
                  <v:stroke color="#3465a4" joinstyle="round" endcap="flat"/>
                  <w10:wrap type="none"/>
                </v:shape>
                <v:group id="shape_0" alt="Grupo 30" style="position:absolute;left:-596;top:143;width:5509;height:3204">
                  <v:shape id="shape_0" ID="Imagen 1" stroked="f" o:allowincell="f" style="position:absolute;left:-596;top:143;width:4231;height:3203;mso-wrap-style:none;v-text-anchor:middle;mso-position-horizontal:center;mso-position-horizontal-relative:margin"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294;top:1140;width:1703;height:1740;mso-wrap-style:none;v-text-anchor:middle;mso-position-horizontal:center;mso-position-horizontal-relative:margin">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844;top:1455;width:4067;height:952;flip:y;mso-wrap-style:none;v-text-anchor:middle;rotation:342;mso-position-horizontal:center;mso-position-horizontal-relative:margin">
                    <v:fill o:detectmouseclick="t" type="solid" color2="#a4642a"/>
                    <v:stroke color="#8faadc" weight="12600" joinstyle="miter" endcap="flat"/>
                    <w10:wrap type="none"/>
                  </v:rect>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PUCARA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eastAsia="es-BO"/>
              </w:rPr>
              <w:t>SOPOYO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lang w:eastAsia="es-BO"/>
              </w:rPr>
              <w:t>PUMA LAGUA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5"/>
        <w:gridCol w:w="1826"/>
        <w:gridCol w:w="1668"/>
        <w:gridCol w:w="1389"/>
        <w:gridCol w:w="1668"/>
        <w:gridCol w:w="1667"/>
      </w:tblGrid>
      <w:tr>
        <w:trPr>
          <w:trHeight w:val="266" w:hRule="atLeast"/>
        </w:trPr>
        <w:tc>
          <w:tcPr>
            <w:tcW w:w="3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8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38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Distancia</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66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lang w:eastAsia="es-BO"/>
              </w:rPr>
              <w:t>POTOSI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PUMA LAGUA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113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 HR. Y 40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 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PUMA LAGUA</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SOPOYO</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8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18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SOPOYO</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PUCARA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6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14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(VII)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3078F0CF">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078F0C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2484475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484475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61B90CC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1B90CC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09586B8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9586B8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6DC22949">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DC2294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C3C26FA">
                      <wp:simplePos x="0" y="0"/>
                      <wp:positionH relativeFrom="column">
                        <wp:posOffset>3954780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1C3C26FA"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5D595BD2">
                      <wp:simplePos x="0" y="0"/>
                      <wp:positionH relativeFrom="column">
                        <wp:posOffset>3926840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7A31EBBB">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397AC075">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97AC07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2F43304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40823C2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A485F7">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AA485F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65A5F44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5C5777FD">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C5777FD"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180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6DDE91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6B6DD5D4">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B6DD5D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3.885.603,22 (Tres Millones Ochocientos Ochenta y Cinco Mil Seiscientos Tres 22/100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24"/>
        <w:gridCol w:w="1530"/>
        <w:gridCol w:w="273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66.277,40</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1.611.414,64</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1.677.692,04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132.554,79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1.611.414,63</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1.743.969,42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132.554,79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132.554,79</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331.386,97</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331.386,97</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662.773,95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3.222.829,27</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3.885.603,22</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lang w:eastAsia="es-ES"/>
              </w:rPr>
            </w:pPr>
            <w:r>
              <w:rPr>
                <w:rFonts w:cs="Tahoma" w:ascii="Tahoma" w:hAnsi="Tahoma"/>
                <w:b/>
                <w:bCs/>
                <w:color w:val="C00000"/>
              </w:rPr>
              <w:t>SOPOYO</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347,70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203,18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1.532,51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22.715,43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BL</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5.639,45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334,95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520,18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1.245,96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1.052,05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232,72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140.437,50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876,60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4.737,78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5.021,50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10.786,68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652,62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475,35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2.955,69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3.286,80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321,25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1.019,20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GLB</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3.585,60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1.236,00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432,60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849"/>
        <w:gridCol w:w="852"/>
        <w:gridCol w:w="1569"/>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4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662.773,95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60"/>
        <w:gridCol w:w="1053"/>
        <w:gridCol w:w="1440"/>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4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2600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4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65"/>
        <w:gridCol w:w="1794"/>
      </w:tblGrid>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6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9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9" w:name="_Hlk180583306"/>
      <w:bookmarkEnd w:id="18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0" w:name="_Hlk180583306"/>
      <w:bookmarkStart w:id="191" w:name="_Hlk180567960"/>
      <w:bookmarkEnd w:id="19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1"/>
      <w:bookmarkEnd w:id="19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400"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523"/>
        <w:gridCol w:w="1811"/>
        <w:gridCol w:w="1000"/>
        <w:gridCol w:w="6065"/>
      </w:tblGrid>
      <w:tr>
        <w:trPr>
          <w:trHeight w:val="113" w:hRule="atLeast"/>
        </w:trPr>
        <w:tc>
          <w:tcPr>
            <w:tcW w:w="9399"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-FASE(VII) 2025- POTOSI</w:t>
            </w:r>
          </w:p>
        </w:tc>
      </w:tr>
      <w:tr>
        <w:trPr>
          <w:trHeight w:val="113" w:hRule="atLeast"/>
        </w:trPr>
        <w:tc>
          <w:tcPr>
            <w:tcW w:w="9399"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52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1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06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golpes e impactos.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la humedad y al agua.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tener estabilidad térmica.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anticorrosiva para el acabado final de la puerta. </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utilizará para el acabado pintura anticorrosiva o similar en el mercado local, que será aplicado tanto a la estructura (marcos) como la plancha en su totalidad.</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puerta como tal, deberá tener 2 anclajes por lado para la sujeción de la misma en vano destinado para este fin.</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piezas de madera serán colocadas en la puerta según el diseño de la misma y asegurados con pernos de 1 ½” x ¼” y tuercas.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asegurar el abatimiento de la puerta se colocara una chapa de dos golpes de buena calidad en el marco de perfil angular y tubular respectivamente.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1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0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6" w:name="_Hlk99371405"/>
      <w:bookmarkStart w:id="19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1" w:name="_Hlk99012889"/>
      <w:bookmarkStart w:id="20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6" w:name="_Hlk161513692"/>
      <w:r>
        <w:rPr>
          <w:rFonts w:cs="Tahoma" w:ascii="Tahoma" w:hAnsi="Tahoma"/>
          <w:b/>
          <w:sz w:val="18"/>
          <w:szCs w:val="18"/>
          <w:lang w:eastAsia="es-ES"/>
        </w:rPr>
        <w:t>Preparación de la Superficie</w:t>
      </w:r>
      <w:bookmarkEnd w:id="20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1" w:name="_Hlk95686236"/>
      <w:bookmarkEnd w:id="21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2" w:name="_Hlk95686236"/>
      <w:bookmarkStart w:id="213" w:name="_Hlk95686228"/>
      <w:bookmarkStart w:id="214" w:name="_Hlk95686236"/>
      <w:bookmarkStart w:id="215" w:name="_Hlk95686228"/>
      <w:bookmarkEnd w:id="214"/>
    </w:p>
    <w:p>
      <w:pPr>
        <w:pStyle w:val="Normal"/>
        <w:spacing w:before="0" w:after="120"/>
        <w:jc w:val="both"/>
        <w:rPr>
          <w:rFonts w:ascii="Tahoma" w:hAnsi="Tahoma" w:cs="Tahoma"/>
          <w:b/>
          <w:b/>
          <w:bCs/>
          <w:sz w:val="18"/>
          <w:szCs w:val="18"/>
          <w:lang w:eastAsia="es-ES"/>
        </w:rPr>
      </w:pPr>
      <w:bookmarkStart w:id="216" w:name="_Hlk95686228"/>
      <w:r>
        <w:rPr>
          <w:rFonts w:cs="Tahoma" w:ascii="Tahoma" w:hAnsi="Tahoma"/>
          <w:b/>
          <w:bCs/>
          <w:sz w:val="18"/>
          <w:szCs w:val="18"/>
          <w:lang w:eastAsia="es-ES"/>
        </w:rPr>
        <w:t>Aplicación del Revestimiento</w:t>
      </w:r>
      <w:bookmarkEnd w:id="21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8" w:name="_Hlk161511539"/>
      <w:r>
        <w:rPr>
          <w:rFonts w:eastAsia="Arial" w:cs="Tahoma" w:ascii="Tahoma" w:hAnsi="Tahoma"/>
          <w:sz w:val="18"/>
          <w:szCs w:val="18"/>
        </w:rPr>
        <w:t xml:space="preserve">Antes del proceder con el revoque, </w:t>
      </w:r>
      <w:bookmarkEnd w:id="21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21" w:name="_Hlk193901709"/>
      <w:bookmarkStart w:id="222"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3" w:name="_Hlk193901709"/>
      <w:r>
        <w:rPr>
          <w:rFonts w:cs="Tahoma" w:ascii="Tahoma" w:hAnsi="Tahoma"/>
          <w:sz w:val="18"/>
          <w:szCs w:val="18"/>
          <w:lang w:eastAsia="es-ES"/>
        </w:rPr>
        <w:t>La Entidad Ejecutora deberá garantizar que el material de referencia sea de buena calidad y de marca reconocida.</w:t>
      </w:r>
      <w:bookmarkEnd w:id="223"/>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4" w:name="_Hlk166508075"/>
      <w:r>
        <w:rPr>
          <w:rFonts w:cs="Tahoma" w:ascii="Tahoma" w:hAnsi="Tahoma"/>
          <w:sz w:val="18"/>
          <w:szCs w:val="18"/>
          <w:lang w:eastAsia="es-ES"/>
        </w:rPr>
        <w:t>proyecto</w:t>
      </w:r>
      <w:bookmarkEnd w:id="224"/>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6" w:name="_Hlk161821600"/>
            <w:r>
              <w:rPr>
                <w:rFonts w:eastAsia="Times New Roman" w:cs="Tahoma" w:ascii="Tahoma" w:hAnsi="Tahoma"/>
                <w:b/>
                <w:kern w:val="0"/>
                <w:sz w:val="18"/>
                <w:szCs w:val="18"/>
                <w:lang w:val="es-ES" w:eastAsia="es-ES" w:bidi="ar-SA"/>
              </w:rPr>
              <w:t>REVESTIMIENTO DE CERÁMICA C/CEMENTO COLA</w:t>
            </w:r>
            <w:bookmarkEnd w:id="226"/>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29" w:name="_Hlk166524367"/>
            <w:r>
              <w:rPr>
                <w:rFonts w:eastAsia="Times New Roman" w:cs="Tahoma" w:ascii="Tahoma" w:hAnsi="Tahoma"/>
                <w:b/>
                <w:bCs/>
                <w:kern w:val="0"/>
                <w:sz w:val="18"/>
                <w:szCs w:val="18"/>
                <w:lang w:val="es-ES" w:eastAsia="es-ES" w:bidi="ar-SA"/>
              </w:rPr>
              <w:t>ZÓCALO DE CERÁMICA C/CEMENTO COLA</w:t>
            </w:r>
            <w:bookmarkEnd w:id="229"/>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0"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0"/>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1"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1"/>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2" w:name="_Hlk95056654"/>
      <w:bookmarkEnd w:id="232"/>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3" w:name="_Hlk95056654"/>
      <w:bookmarkStart w:id="234" w:name="_Hlk193901734"/>
      <w:bookmarkStart w:id="235" w:name="_Hlk95056654"/>
      <w:bookmarkStart w:id="236" w:name="_Hlk193901734"/>
      <w:bookmarkEnd w:id="235"/>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8"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color w:val="000000" w:themeColor="text1"/>
          <w:sz w:val="18"/>
          <w:szCs w:val="18"/>
          <w:highlight w:val="yellow"/>
        </w:rPr>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4" w:space="0" w:color="000000"/>
              <w:right w:val="single" w:sz="4" w:space="0" w:color="000000"/>
            </w:tcBorders>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4" w:space="0" w:color="000000"/>
              <w:right w:val="single" w:sz="4" w:space="0" w:color="000000"/>
            </w:tcBorders>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662.773,95</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662.773,95</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662.773,95</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03001689"/>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2152203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69028590"/>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228009005"/>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ind w:left="1440" w:hanging="36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2B79F5"/>
    <w:rsid w:val="00311379"/>
    <w:rsid w:val="0047078B"/>
    <w:rsid w:val="005A5B6D"/>
    <w:rsid w:val="005F51BF"/>
    <w:rsid w:val="00667B1B"/>
    <w:rsid w:val="00723F6B"/>
    <w:rsid w:val="00A11276"/>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Application>LibreOffice/7.3.7.2$Linux_X86_64 LibreOffice_project/30$Build-2</Application>
  <AppVersion>15.0000</AppVersion>
  <Pages>181</Pages>
  <Words>80497</Words>
  <Characters>437330</Characters>
  <CharactersWithSpaces>513360</CharactersWithSpaces>
  <Paragraphs>5961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2025-03-28T14:18:21Z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