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2.png" ContentType="image/png"/>
  <Override PartName="/word/media/image9.jpeg" ContentType="image/jpeg"/>
  <Override PartName="/word/media/image3.png" ContentType="image/png"/>
  <Override PartName="/word/media/image4.png" ContentType="image/png"/>
  <Override PartName="/word/media/image5.jpeg" ContentType="image/jpeg"/>
  <Override PartName="/word/media/image10.jpeg" ContentType="image/jpeg"/>
  <Override PartName="/word/media/image6.png" ContentType="image/png"/>
  <Override PartName="/word/media/image7.wmf" ContentType="image/x-wmf"/>
  <Override PartName="/word/media/image8.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7">
            <wp:simplePos x="0" y="0"/>
            <wp:positionH relativeFrom="page">
              <wp:posOffset>159385</wp:posOffset>
            </wp:positionH>
            <wp:positionV relativeFrom="paragraph">
              <wp:posOffset>-365125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sz w:val="24"/>
          <w:szCs w:val="24"/>
        </w:rPr>
      </w:pPr>
      <w:r>
        <w:rPr>
          <w:rFonts w:cs="Arial" w:ascii="Century Gothic" w:hAnsi="Century Gothic"/>
          <w:b/>
          <w:sz w:val="24"/>
          <w:szCs w:val="18"/>
          <w:lang w:val="es-BO"/>
        </w:rPr>
        <w:t>DIRECCIÓN DEPARTAMENTAL DE POTOSI</w:t>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POTOSI</w:t>
                            </w:r>
                            <w:r>
                              <w:rPr>
                                <w:rFonts w:cs="Arial" w:ascii="Century Gothic" w:hAnsi="Century Gothic"/>
                                <w:b/>
                                <w:color w:val="0000FF"/>
                                <w:sz w:val="28"/>
                              </w:rPr>
                              <w:t xml:space="preserve"> – FASE (</w:t>
                            </w:r>
                            <w:r>
                              <w:rPr>
                                <w:rFonts w:cs="Arial" w:ascii="Century Gothic" w:hAnsi="Century Gothic"/>
                                <w:b/>
                                <w:color w:val="FF0000"/>
                                <w:sz w:val="28"/>
                              </w:rPr>
                              <w:t>XLIV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POTOSI</w:t>
                      </w:r>
                      <w:r>
                        <w:rPr>
                          <w:rFonts w:cs="Arial" w:ascii="Century Gothic" w:hAnsi="Century Gothic"/>
                          <w:b/>
                          <w:color w:val="0000FF"/>
                          <w:sz w:val="28"/>
                        </w:rPr>
                        <w:t xml:space="preserve"> – FASE (</w:t>
                      </w:r>
                      <w:r>
                        <w:rPr>
                          <w:rFonts w:cs="Arial" w:ascii="Century Gothic" w:hAnsi="Century Gothic"/>
                          <w:b/>
                          <w:color w:val="FF0000"/>
                          <w:sz w:val="28"/>
                        </w:rPr>
                        <w:t>XLIV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6"/>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1134"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1418" w:hanging="0"/>
        <w:jc w:val="both"/>
        <w:rPr>
          <w:rFonts w:ascii="Verdana" w:hAnsi="Verdana" w:cs="Arial"/>
          <w:sz w:val="18"/>
          <w:szCs w:val="18"/>
        </w:rPr>
      </w:pPr>
      <w:r>
        <w:rPr>
          <w:rFonts w:cs="Arial" w:ascii="Verdana" w:hAnsi="Verdana"/>
          <w:sz w:val="18"/>
          <w:szCs w:val="18"/>
        </w:rPr>
      </w:r>
    </w:p>
    <w:p>
      <w:pPr>
        <w:pStyle w:val="ListParagraph"/>
        <w:numPr>
          <w:ilvl w:val="2"/>
          <w:numId w:val="14"/>
        </w:numPr>
        <w:shd w:val="clear" w:color="auto" w:fill="FFFFFF" w:themeFill="background1"/>
        <w:ind w:left="1843"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156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4"/>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5"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Normal"/>
        <w:ind w:left="708" w:hanging="0"/>
        <w:rPr/>
      </w:pPr>
      <w:r>
        <w:rPr/>
      </w:r>
    </w:p>
    <w:p>
      <w:pPr>
        <w:pStyle w:val="ListParagraph"/>
        <w:numPr>
          <w:ilvl w:val="1"/>
          <w:numId w:val="14"/>
        </w:numPr>
        <w:spacing w:before="160" w:after="160"/>
        <w:ind w:left="851" w:hanging="567"/>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14"/>
        </w:numPr>
        <w:ind w:left="709" w:hanging="576"/>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993"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990"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color w:val="4472C4" w:themeColor="accent5"/>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color w:val="4472C4" w:themeColor="accent5"/>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color w:val="4472C4" w:themeColor="accent5"/>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color w:val="4472C4" w:themeColor="accent5"/>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r>
          <w:rPr>
            <w:rFonts w:ascii="Cambria Math" w:hAnsi="Cambria Math"/>
          </w:rPr>
          <m:t xml:space="preserve">PAMV</m:t>
        </m:r>
      </m:oMath>
      <w:r>
        <w:rPr>
          <w:rFonts w:cs="Arial" w:ascii="Verdana" w:hAnsi="Verdana"/>
          <w:color w:val="4472C4" w:themeColor="accent5"/>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color w:val="4472C4" w:themeColor="accent5"/>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color w:val="4472C4" w:themeColor="accent5"/>
          <w:sz w:val="18"/>
          <w:szCs w:val="18"/>
          <w:lang w:val="es-BO"/>
        </w:rPr>
      </w:pPr>
      <w:r>
        <w:rPr>
          <w:rFonts w:cs="Arial"/>
          <w:color w:val="4472C4" w:themeColor="accent5"/>
          <w:sz w:val="18"/>
          <w:szCs w:val="18"/>
          <w:lang w:val="es-BO"/>
        </w:rPr>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color w:val="4472C4" w:themeColor="accent5"/>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color w:val="4472C4" w:themeColor="accent5"/>
          <w:sz w:val="18"/>
          <w:szCs w:val="18"/>
          <w:lang w:val="es-BO"/>
        </w:rPr>
        <w:tab/>
        <w:t>:</w:t>
        <w:tab/>
      </w:r>
      <w:r>
        <w:rPr>
          <w:rFonts w:cs="Arial" w:ascii="Verdana" w:hAnsi="Verdana"/>
          <w:color w:val="4472C4" w:themeColor="accent5"/>
          <w:sz w:val="18"/>
          <w:szCs w:val="18"/>
          <w:lang w:val="es-BO"/>
        </w:rPr>
        <w:t>Puntaje Total de la Propuesta Evaluada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color w:val="4472C4" w:themeColor="accent5"/>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color w:val="4472C4" w:themeColor="accent5"/>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3"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4" w:name="_Toc347486244"/>
      <w:r>
        <w:rPr>
          <w:rFonts w:cs="Arial" w:ascii="Verdana" w:hAnsi="Verdana"/>
          <w:sz w:val="18"/>
          <w:szCs w:val="18"/>
        </w:rPr>
        <w:t>Otros aspectos que la Comisión de Evaluación y Calificación considere pertinentes.</w:t>
      </w:r>
      <w:bookmarkEnd w:id="24"/>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4"/>
        </w:numPr>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28"/>
        </w:numPr>
        <w:spacing w:before="0" w:after="0"/>
        <w:ind w:left="426" w:hanging="360"/>
        <w:jc w:val="both"/>
        <w:rPr>
          <w:rFonts w:ascii="Verdana" w:hAnsi="Verdana"/>
          <w:sz w:val="18"/>
        </w:rPr>
      </w:pPr>
      <w:r>
        <w:rPr>
          <w:rFonts w:ascii="Verdana" w:hAnsi="Verdana"/>
          <w:sz w:val="18"/>
        </w:rPr>
        <w:t>SUSCRIPCIÓN DE CONTRATO</w:t>
      </w:r>
    </w:p>
    <w:p>
      <w:pPr>
        <w:pStyle w:val="Normal"/>
        <w:ind w:left="360" w:hanging="0"/>
        <w:jc w:val="both"/>
        <w:rPr>
          <w:rFonts w:ascii="Verdana" w:hAnsi="Verdana" w:cs="Arial"/>
          <w:b/>
          <w:b/>
          <w:sz w:val="18"/>
          <w:szCs w:val="18"/>
        </w:rPr>
      </w:pPr>
      <w:r>
        <w:rPr>
          <w:rFonts w:cs="Arial" w:ascii="Verdana" w:hAnsi="Verdana"/>
          <w:vanish w:val="false"/>
          <w:sz w:val="18"/>
          <w:szCs w:val="18"/>
          <w:lang w:val="es-BO"/>
        </w:rPr>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851"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14"/>
        </w:numPr>
        <w:spacing w:before="0" w:after="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spacing w:before="160" w:after="160"/>
        <w:jc w:val="both"/>
        <w:rPr>
          <w:rFonts w:ascii="Verdana" w:hAnsi="Verdana" w:cs="Arial"/>
          <w:sz w:val="18"/>
          <w:szCs w:val="18"/>
          <w:lang w:val="es-BO"/>
        </w:rPr>
      </w:pPr>
      <w:r>
        <w:rPr>
          <w:rFonts w:cs="Arial" w:ascii="Verdana" w:hAnsi="Verdana"/>
          <w:sz w:val="18"/>
          <w:szCs w:val="18"/>
          <w:lang w:val="es-BO"/>
        </w:rPr>
      </w:r>
    </w:p>
    <w:p>
      <w:pPr>
        <w:pStyle w:val="Normal"/>
        <w:spacing w:before="0" w:after="0"/>
        <w:contextualSpacing/>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14"/>
        </w:numPr>
        <w:spacing w:before="0" w:after="0"/>
        <w:jc w:val="both"/>
        <w:rPr>
          <w:rFonts w:ascii="Verdana" w:hAnsi="Verdana"/>
          <w:sz w:val="18"/>
        </w:rPr>
      </w:pP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444"/>
        <w:gridCol w:w="1458"/>
        <w:gridCol w:w="127"/>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0"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POTOSI </w:t>
            </w:r>
            <w:r>
              <w:rPr>
                <w:rFonts w:cs="Calibri" w:ascii="Verdana" w:hAnsi="Verdana"/>
                <w:b/>
                <w:bCs/>
                <w:sz w:val="16"/>
                <w:szCs w:val="16"/>
                <w:lang w:eastAsia="es-ES"/>
              </w:rPr>
              <w:t>– FASE (</w:t>
            </w:r>
            <w:r>
              <w:rPr>
                <w:rFonts w:cs="Calibri" w:ascii="Verdana" w:hAnsi="Verdana"/>
                <w:b/>
                <w:bCs/>
                <w:color w:val="FF0000"/>
                <w:sz w:val="16"/>
                <w:szCs w:val="16"/>
                <w:lang w:eastAsia="es-ES"/>
              </w:rPr>
              <w:t>XLIV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SEXTA</w:t>
            </w:r>
            <w:r>
              <w:rPr>
                <w:rFonts w:cs="Calibri" w:ascii="Verdana" w:hAnsi="Verdana"/>
                <w:b/>
                <w:bCs/>
                <w:sz w:val="16"/>
                <w:szCs w:val="16"/>
                <w:lang w:eastAsia="es-ES"/>
              </w:rPr>
              <w:t xml:space="preserve"> CONVOCATORIA).</w:t>
            </w:r>
          </w:p>
        </w:tc>
        <w:tc>
          <w:tcPr>
            <w:tcW w:w="12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41</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0"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2.553.042,28 </w:t>
            </w:r>
            <w:r>
              <w:rPr>
                <w:b/>
                <w:sz w:val="18"/>
                <w:szCs w:val="18"/>
                <w:lang w:val="es-BO"/>
              </w:rPr>
              <w:t>(</w:t>
            </w:r>
            <w:r>
              <w:rPr>
                <w:bCs/>
                <w:sz w:val="18"/>
                <w:szCs w:val="18"/>
                <w:lang w:val="es-BO"/>
              </w:rPr>
              <w:t>Dos Millones Quinientos Cincuenta y Tres Mil Cuarenta y Dos 28/1</w:t>
            </w:r>
            <w:r>
              <w:rPr>
                <w:sz w:val="18"/>
                <w:szCs w:val="18"/>
                <w:lang w:val="es-BO"/>
              </w:rPr>
              <w:t>00 bolivianos</w:t>
            </w:r>
            <w:r>
              <w:rPr>
                <w:b/>
                <w:sz w:val="18"/>
                <w:szCs w:val="18"/>
                <w:lang w:val="es-BO"/>
              </w:rPr>
              <w:t>)</w:t>
            </w:r>
          </w:p>
        </w:tc>
        <w:tc>
          <w:tcPr>
            <w:tcW w:w="12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0"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2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
      <w:bookmarkStart w:id="32" w:name="_Toc347486252"/>
      <w:bookmarkEnd w:id="32"/>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15</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snapToGrid w:val="false"/>
              <w:jc w:val="center"/>
              <w:rPr>
                <w:rFonts w:ascii="Arial" w:hAnsi="Arial" w:cs="Arial"/>
                <w:sz w:val="16"/>
                <w:szCs w:val="16"/>
                <w:lang w:val="es-BO"/>
              </w:rPr>
            </w:pPr>
            <w:r>
              <w:rPr>
                <w:sz w:val="16"/>
                <w:szCs w:val="16"/>
                <w:lang w:val="es-BO"/>
              </w:rPr>
              <w:t xml:space="preserve"> </w:t>
            </w:r>
            <w:r>
              <w:rPr>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04</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snapToGrid w:val="false"/>
              <w:jc w:val="center"/>
              <w:rPr>
                <w:rFonts w:ascii="Arial" w:hAnsi="Arial" w:cs="Arial"/>
                <w:sz w:val="16"/>
                <w:szCs w:val="16"/>
                <w:lang w:val="es-BO"/>
              </w:rPr>
            </w:pPr>
            <w:r>
              <w:rPr>
                <w:sz w:val="16"/>
                <w:szCs w:val="16"/>
                <w:lang w:val="es-BO"/>
              </w:rPr>
              <w:t xml:space="preserve"> </w:t>
            </w:r>
            <w:r>
              <w:rPr>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snapToGrid w:val="false"/>
              <w:jc w:val="center"/>
              <w:rPr>
                <w:rFonts w:ascii="Arial" w:hAnsi="Arial" w:cs="Arial"/>
                <w:sz w:val="16"/>
                <w:szCs w:val="16"/>
                <w:lang w:val="es-BO"/>
              </w:rPr>
            </w:pPr>
            <w:r>
              <w:rPr>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09</w:t>
            </w:r>
          </w:p>
          <w:p>
            <w:pPr>
              <w:pStyle w:val="Normal"/>
              <w:widowControl w:val="false"/>
              <w:snapToGrid w:val="false"/>
              <w:jc w:val="center"/>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snapToGrid w:val="false"/>
              <w:jc w:val="center"/>
              <w:rPr>
                <w:rFonts w:ascii="Arial" w:hAnsi="Arial" w:cs="Arial"/>
                <w:sz w:val="16"/>
                <w:szCs w:val="16"/>
                <w:lang w:val="es-BO"/>
              </w:rPr>
            </w:pPr>
            <w:r>
              <w:rPr>
                <w:sz w:val="16"/>
                <w:szCs w:val="16"/>
                <w:lang w:val="es-BO"/>
              </w:rPr>
              <w:t xml:space="preserve"> </w:t>
            </w:r>
            <w:r>
              <w:rPr>
                <w:sz w:val="16"/>
                <w:szCs w:val="16"/>
                <w:lang w:val="es-BO"/>
              </w:rPr>
              <w:t>09</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00</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snapToGrid w:val="false"/>
              <w:jc w:val="center"/>
              <w:rPr>
                <w:rFonts w:ascii="Arial" w:hAnsi="Arial" w:cs="Arial"/>
                <w:sz w:val="16"/>
                <w:szCs w:val="16"/>
                <w:lang w:val="es-BO"/>
              </w:rPr>
            </w:pPr>
            <w:r>
              <w:rPr>
                <w:sz w:val="16"/>
                <w:szCs w:val="16"/>
                <w:lang w:val="es-BO"/>
              </w:rPr>
              <w:t xml:space="preserve"> </w:t>
            </w:r>
            <w:r>
              <w:rPr>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24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04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Todos los plazos son de cumplimiento obligatorio.</w:t>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Posterior a la presentación y apertura de propuestas, si la actividad fuese realizada antes del plazo establecido, el proceso deberá continuar.</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Ttulo11"/>
        <w:numPr>
          <w:ilvl w:val="0"/>
          <w:numId w:val="14"/>
        </w:numPr>
        <w:spacing w:before="0" w:after="0"/>
        <w:jc w:val="both"/>
        <w:rPr>
          <w:rFonts w:ascii="Verdana" w:hAnsi="Verdana"/>
          <w:sz w:val="18"/>
          <w:szCs w:val="16"/>
        </w:rPr>
      </w:pPr>
      <w:bookmarkStart w:id="33" w:name="_Toc347486253"/>
      <w:r>
        <w:rPr>
          <w:rFonts w:ascii="Verdana" w:hAnsi="Verdana"/>
          <w:sz w:val="18"/>
        </w:rPr>
        <w:t>TÉRMINOS DE REFERENCIA</w:t>
      </w:r>
      <w:bookmarkEnd w:id="33"/>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POTOSI -FASE (XLIV) 2024 - POTOSI</w:t>
            </w:r>
          </w:p>
        </w:tc>
      </w:tr>
    </w:tbl>
    <w:p>
      <w:pPr>
        <w:pStyle w:val="Normal"/>
        <w:rPr>
          <w:vanish/>
        </w:rPr>
      </w:pPr>
      <w:r>
        <w:rPr>
          <w:vanish w:val="false"/>
        </w:rPr>
      </w:r>
    </w:p>
    <w:tbl>
      <w:tblPr>
        <w:tblpPr w:vertAnchor="text" w:horzAnchor="margin" w:tblpXSpec="center" w:leftFromText="141" w:rightFromText="141" w:tblpY="190"/>
        <w:tblW w:w="843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5" w:name="_Toc71811144"/>
      <w:r>
        <w:rPr>
          <w:rFonts w:cs="Tahoma" w:ascii="Tahoma" w:hAnsi="Tahoma"/>
          <w:b/>
        </w:rPr>
        <w:t xml:space="preserve">PROYECTO DE VIVIENDA CUALITATIVA EN EL MUNICIPIO DE                                                      </w:t>
      </w:r>
      <w:r>
        <w:rPr>
          <w:rFonts w:cs="Tahoma" w:ascii="Tahoma" w:hAnsi="Tahoma"/>
          <w:b/>
          <w:color w:val="FF0000"/>
        </w:rPr>
        <w:t>POTOSI - FASE (XLIV) 2024 -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POTOSI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Tipo de Ambiente</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FF0000"/>
                <w:lang w:eastAsia="es-BO"/>
              </w:rPr>
            </w:pPr>
            <w:r>
              <w:rPr>
                <w:rFonts w:cs="Tahoma" w:ascii="Verdana" w:hAnsi="Verdana"/>
                <w:color w:val="FF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FF0000"/>
                <w:lang w:eastAsia="es-BO"/>
              </w:rPr>
            </w:pPr>
            <w:r>
              <w:rPr>
                <w:rFonts w:ascii="Verdana" w:hAnsi="Verdana"/>
              </w:rPr>
              <w:t>9.66</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FF0000"/>
                <w:lang w:eastAsia="es-BO"/>
              </w:rPr>
            </w:pPr>
            <w:r>
              <w:rPr>
                <w:rFonts w:cs="Tahoma" w:ascii="Verdana" w:hAnsi="Verdana"/>
                <w:color w:val="FF0000"/>
                <w:lang w:eastAsia="es-BO"/>
              </w:rPr>
              <w:t>BAÑO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FF0000"/>
                <w:lang w:eastAsia="es-BO"/>
              </w:rPr>
            </w:pPr>
            <w:r>
              <w:rPr>
                <w:rFonts w:ascii="Verdana" w:hAnsi="Verdana"/>
              </w:rPr>
              <w:t>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FF0000"/>
                <w:lang w:eastAsia="es-BO"/>
              </w:rPr>
            </w:pPr>
            <w:r>
              <w:rPr>
                <w:rFonts w:cs="Tahoma" w:ascii="Verdana" w:hAnsi="Verdana"/>
                <w:color w:val="FF0000"/>
                <w:lang w:eastAsia="es-BO"/>
              </w:rPr>
              <w:t>COCINA</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FF0000"/>
                <w:lang w:eastAsia="es-BO"/>
              </w:rPr>
            </w:pPr>
            <w:r>
              <w:rPr>
                <w:rFonts w:ascii="Verdana" w:hAnsi="Verdana"/>
              </w:rPr>
              <w:t>7.63</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FF0000"/>
                <w:lang w:eastAsia="es-BO"/>
              </w:rPr>
            </w:pPr>
            <w:r>
              <w:rPr>
                <w:rFonts w:cs="Tahoma" w:ascii="Verdana" w:hAnsi="Verdana"/>
                <w:color w:val="FF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FF0000"/>
                <w:lang w:eastAsia="es-BO"/>
              </w:rPr>
            </w:pPr>
            <w:r>
              <w:rPr>
                <w:rFonts w:ascii="Verdana" w:hAnsi="Verdana"/>
              </w:rPr>
              <w:t>2.64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FF0000"/>
                <w:lang w:eastAsia="es-BO"/>
              </w:rPr>
            </w:pPr>
            <w:r>
              <w:rPr>
                <w:rFonts w:cs="Tahoma" w:ascii="Verdana" w:hAnsi="Verdana"/>
                <w:color w:val="FF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FF0000"/>
                <w:lang w:eastAsia="es-BO"/>
              </w:rPr>
            </w:pPr>
            <w:r>
              <w:rPr>
                <w:rFonts w:ascii="Verdana" w:hAnsi="Verdana"/>
              </w:rPr>
              <w:t>2.30</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FF0000"/>
                <w:lang w:eastAsia="es-BO"/>
              </w:rPr>
            </w:pPr>
            <w:r>
              <w:rPr>
                <w:rFonts w:cs="Tahoma" w:ascii="Verdana" w:hAnsi="Verdana"/>
                <w:color w:val="FF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FF0000"/>
                <w:lang w:eastAsia="es-BO"/>
              </w:rPr>
            </w:pPr>
            <w:r>
              <w:rPr>
                <w:rFonts w:ascii="Verdana" w:hAnsi="Verdana"/>
              </w:rPr>
              <w:t>14.10</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rPr>
                <w:rFonts w:ascii="Verdana" w:hAnsi="Verdana" w:cs="Tahoma"/>
                <w:b/>
                <w:b/>
                <w:color w:val="FF0000"/>
                <w:lang w:eastAsia="es-BO"/>
              </w:rPr>
            </w:pPr>
            <w:r>
              <w:rPr>
                <w:rFonts w:cs="Tahoma" w:ascii="Verdana" w:hAnsi="Verdana"/>
                <w:b/>
                <w:color w:val="FFFFFF" w:themeColor="background1"/>
                <w:lang w:eastAsia="es-BO"/>
              </w:rPr>
              <w:t>Total DE AREA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Verdana" w:hAnsi="Verdana" w:cs="Tahoma"/>
                <w:b/>
                <w:b/>
                <w:bCs/>
                <w:color w:val="FFFFFF" w:themeColor="background1"/>
                <w:sz w:val="24"/>
                <w:szCs w:val="24"/>
                <w:lang w:eastAsia="es-BO"/>
              </w:rPr>
            </w:pPr>
            <w:r>
              <w:rPr>
                <w:rFonts w:ascii="Verdana" w:hAnsi="Verdana"/>
                <w:b/>
                <w:bCs/>
                <w:color w:val="FFFFFF" w:themeColor="background1"/>
                <w:sz w:val="24"/>
                <w:szCs w:val="24"/>
              </w:rPr>
              <w:t>39.85</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rPr>
                <w:rFonts w:ascii="Verdana" w:hAnsi="Verdana" w:cs="Tahoma"/>
                <w:b/>
                <w:b/>
                <w:color w:val="FFFFFF" w:themeColor="background1"/>
                <w:lang w:eastAsia="es-BO"/>
              </w:rPr>
            </w:pPr>
            <w:r>
              <w:rPr>
                <w:rFonts w:cs="Tahoma" w:ascii="Verdana" w:hAnsi="Verdana"/>
                <w:b/>
                <w:color w:val="FFFFFF" w:themeColor="background1"/>
                <w:lang w:eastAsia="es-BO"/>
              </w:rPr>
              <w:t>TOTAL DE AREA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Verdana" w:hAnsi="Verdana" w:cs="Tahoma"/>
                <w:b/>
                <w:b/>
                <w:bCs/>
                <w:color w:val="FFFFFF" w:themeColor="background1"/>
                <w:sz w:val="24"/>
                <w:szCs w:val="24"/>
                <w:lang w:eastAsia="es-BO"/>
              </w:rPr>
            </w:pPr>
            <w:r>
              <w:rPr>
                <w:rFonts w:ascii="Verdana" w:hAnsi="Verdana"/>
                <w:b/>
                <w:bCs/>
                <w:color w:val="FFFFFF" w:themeColor="background1"/>
                <w:sz w:val="24"/>
                <w:szCs w:val="24"/>
              </w:rPr>
              <w:t>45.08</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Tipo de Ambiente</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FF0000"/>
                <w:lang w:eastAsia="es-BO"/>
              </w:rPr>
            </w:pPr>
            <w:r>
              <w:rPr>
                <w:rFonts w:cs="Tahoma" w:ascii="Verdana" w:hAnsi="Verdana"/>
                <w:color w:val="FF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FF0000"/>
                <w:lang w:eastAsia="es-BO"/>
              </w:rPr>
            </w:pPr>
            <w:r>
              <w:rPr>
                <w:rFonts w:ascii="Verdana" w:hAnsi="Verdana"/>
              </w:rPr>
              <w:t>9.66</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rPr>
                <w:rFonts w:ascii="Verdana" w:hAnsi="Verdana" w:cs="Tahoma"/>
                <w:b/>
                <w:b/>
                <w:color w:val="FF0000"/>
                <w:lang w:eastAsia="es-BO"/>
              </w:rPr>
            </w:pPr>
            <w:r>
              <w:rPr>
                <w:rFonts w:cs="Tahoma" w:ascii="Verdana" w:hAnsi="Verdana"/>
                <w:b/>
                <w:color w:val="FFFFFF" w:themeColor="background1"/>
                <w:lang w:eastAsia="es-BO"/>
              </w:rPr>
              <w:t>Total DE AREA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Verdana" w:hAnsi="Verdana" w:cs="Tahoma"/>
                <w:b/>
                <w:b/>
                <w:bCs/>
                <w:color w:val="FFFFFF" w:themeColor="background1"/>
                <w:sz w:val="24"/>
                <w:szCs w:val="24"/>
                <w:lang w:eastAsia="es-BO"/>
              </w:rPr>
            </w:pPr>
            <w:r>
              <w:rPr>
                <w:rFonts w:ascii="Verdana" w:hAnsi="Verdana"/>
                <w:b/>
                <w:bCs/>
                <w:color w:val="FFFFFF" w:themeColor="background1"/>
                <w:sz w:val="24"/>
                <w:szCs w:val="24"/>
              </w:rPr>
              <w:t>9.66</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rPr>
                <w:rFonts w:ascii="Verdana" w:hAnsi="Verdana" w:cs="Tahoma"/>
                <w:b/>
                <w:b/>
                <w:color w:val="FFFFFF" w:themeColor="background1"/>
                <w:lang w:eastAsia="es-BO"/>
              </w:rPr>
            </w:pPr>
            <w:r>
              <w:rPr>
                <w:rFonts w:cs="Tahoma" w:ascii="Verdana" w:hAnsi="Verdana"/>
                <w:b/>
                <w:color w:val="FFFFFF" w:themeColor="background1"/>
                <w:lang w:eastAsia="es-BO"/>
              </w:rPr>
              <w:t>TOTAL DE AREA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Verdana" w:hAnsi="Verdana" w:cs="Tahoma"/>
                <w:b/>
                <w:b/>
                <w:bCs/>
                <w:color w:val="FFFFFF" w:themeColor="background1"/>
                <w:sz w:val="24"/>
                <w:szCs w:val="24"/>
                <w:lang w:eastAsia="es-BO"/>
              </w:rPr>
            </w:pPr>
            <w:r>
              <w:rPr>
                <w:rFonts w:ascii="Verdana" w:hAnsi="Verdana"/>
                <w:b/>
                <w:bCs/>
                <w:color w:val="FFFFFF" w:themeColor="background1"/>
                <w:sz w:val="24"/>
                <w:szCs w:val="24"/>
              </w:rPr>
              <w:t>10.85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spacing w:lineRule="atLeast" w:line="260"/>
        <w:jc w:val="center"/>
        <w:rPr>
          <w:rFonts w:ascii="Tahoma" w:hAnsi="Tahoma" w:cs="Tahoma"/>
          <w:u w:val="single"/>
          <w:lang w:val="es-ES_tradnl" w:eastAsia="es-ES"/>
        </w:rPr>
      </w:pPr>
      <w:r>
        <w:rPr>
          <w:rFonts w:cs="Tahoma" w:ascii="Tahoma" w:hAnsi="Tahoma"/>
          <w:u w:val="single"/>
        </w:rPr>
        <w:t xml:space="preserve">PLANOS REFERENCIALES DE LA VIVIENDA </w:t>
      </w:r>
      <w:r>
        <w:rPr>
          <w:rFonts w:cs="Tahoma" w:ascii="Tahoma" w:hAnsi="Tahoma"/>
          <w:u w:val="single"/>
          <w:lang w:val="es-ES_tradnl" w:eastAsia="es-ES"/>
        </w:rPr>
        <w:t xml:space="preserve">    </w:t>
      </w:r>
    </w:p>
    <w:p>
      <w:pPr>
        <w:pStyle w:val="Normal"/>
        <w:spacing w:lineRule="atLeast" w:line="260"/>
        <w:jc w:val="center"/>
        <w:rPr>
          <w:rFonts w:ascii="Tahoma" w:hAnsi="Tahoma" w:cs="Tahoma"/>
          <w:color w:val="7030A0"/>
          <w:u w:val="single"/>
          <w:lang w:val="es-ES_tradnl" w:eastAsia="es-ES"/>
        </w:rPr>
      </w:pPr>
      <w:r>
        <w:rPr>
          <w:rFonts w:cs="Tahoma" w:ascii="Tahoma" w:hAnsi="Tahoma"/>
          <w:u w:val="single"/>
          <w:lang w:val="es-ES_tradnl" w:eastAsia="es-ES"/>
        </w:rPr>
        <w:t>(</w:t>
      </w:r>
      <w:r>
        <w:rPr>
          <w:rFonts w:cs="Tahoma" w:ascii="Tahoma" w:hAnsi="Tahoma"/>
          <w:i/>
          <w:u w:val="single"/>
          <w:lang w:eastAsia="es-ES"/>
        </w:rPr>
        <w:t>AMPLIACION DE DORMITORIO, COCINA, BAÑO, AMBIENTE MULTIUSO</w:t>
      </w:r>
      <w:r>
        <w:rPr>
          <w:rFonts w:cs="Tahoma" w:ascii="Tahoma" w:hAnsi="Tahoma"/>
          <w:u w:val="single"/>
          <w:lang w:val="es-ES_tradnl" w:eastAsia="es-ES"/>
        </w:rPr>
        <w:t>)</w:t>
      </w:r>
    </w:p>
    <w:p>
      <w:pPr>
        <w:pStyle w:val="ListParagraph"/>
        <w:jc w:val="center"/>
        <w:rPr>
          <w:rFonts w:ascii="Tahoma" w:hAnsi="Tahoma" w:cs="Tahoma"/>
          <w:u w:val="single"/>
        </w:rPr>
      </w:pPr>
      <w:r>
        <w:rPr>
          <w:rFonts w:cs="Tahoma" w:ascii="Tahoma" w:hAnsi="Tahoma"/>
          <w:u w:val="single"/>
        </w:rPr>
      </w:r>
    </w:p>
    <w:p>
      <w:pPr>
        <w:pStyle w:val="Normal"/>
        <w:jc w:val="center"/>
        <w:rPr/>
      </w:pPr>
      <w:r>
        <w:rPr/>
        <w:drawing>
          <wp:anchor behindDoc="0" distT="0" distB="0" distL="0" distR="0" simplePos="0" locked="0" layoutInCell="0" allowOverlap="1" relativeHeight="30">
            <wp:simplePos x="0" y="0"/>
            <wp:positionH relativeFrom="margin">
              <wp:align>right</wp:align>
            </wp:positionH>
            <wp:positionV relativeFrom="paragraph">
              <wp:posOffset>-5080</wp:posOffset>
            </wp:positionV>
            <wp:extent cx="5962650" cy="3707765"/>
            <wp:effectExtent l="0" t="0" r="0" b="0"/>
            <wp:wrapNone/>
            <wp:docPr id="4"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0" descr=""/>
                    <pic:cNvPicPr>
                      <a:picLocks noChangeAspect="1" noChangeArrowheads="1"/>
                    </pic:cNvPicPr>
                  </pic:nvPicPr>
                  <pic:blipFill>
                    <a:blip r:embed="rId4"/>
                    <a:stretch>
                      <a:fillRect/>
                    </a:stretch>
                  </pic:blipFill>
                  <pic:spPr bwMode="auto">
                    <a:xfrm>
                      <a:off x="0" y="0"/>
                      <a:ext cx="5962650" cy="370776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p>
    <w:p>
      <w:pPr>
        <w:pStyle w:val="ListParagraph"/>
        <w:jc w:val="center"/>
        <w:rPr>
          <w:rFonts w:ascii="Tahoma" w:hAnsi="Tahoma" w:cs="Tahoma"/>
          <w:u w:val="single"/>
        </w:rPr>
      </w:pPr>
      <w:r>
        <w:rPr>
          <w:rFonts w:cs="Tahoma" w:ascii="Tahoma" w:hAnsi="Tahoma"/>
          <w:u w:val="single"/>
        </w:rPr>
        <w:t>(MEJORAMIENTO DE DORMITORIO)</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1">
            <wp:simplePos x="0" y="0"/>
            <wp:positionH relativeFrom="column">
              <wp:posOffset>356870</wp:posOffset>
            </wp:positionH>
            <wp:positionV relativeFrom="paragraph">
              <wp:posOffset>107950</wp:posOffset>
            </wp:positionV>
            <wp:extent cx="5391150" cy="2228850"/>
            <wp:effectExtent l="0" t="0" r="0" b="0"/>
            <wp:wrapNone/>
            <wp:docPr id="5"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3" descr=""/>
                    <pic:cNvPicPr>
                      <a:picLocks noChangeAspect="1" noChangeArrowheads="1"/>
                    </pic:cNvPicPr>
                  </pic:nvPicPr>
                  <pic:blipFill>
                    <a:blip r:embed="rId5"/>
                    <a:stretch>
                      <a:fillRect/>
                    </a:stretch>
                  </pic:blipFill>
                  <pic:spPr bwMode="auto">
                    <a:xfrm>
                      <a:off x="0" y="0"/>
                      <a:ext cx="5391150" cy="2228850"/>
                    </a:xfrm>
                    <a:prstGeom prst="rect">
                      <a:avLst/>
                    </a:prstGeom>
                  </pic:spPr>
                </pic:pic>
              </a:graphicData>
            </a:graphic>
          </wp:anchor>
        </w:drawing>
      </w:r>
    </w:p>
    <w:p>
      <w:pPr>
        <w:pStyle w:val="ListParagraph"/>
        <w:jc w:val="center"/>
        <w:rPr>
          <w:rFonts w:ascii="Tahoma" w:hAnsi="Tahoma" w:cs="Tahoma"/>
          <w:color w:val="7030A0"/>
          <w:u w:val="single"/>
        </w:rPr>
      </w:pPr>
      <w:r>
        <w:rPr>
          <w:rFonts w:cs="Tahoma" w:ascii="Tahoma" w:hAnsi="Tahoma"/>
          <w:color w:val="7030A0"/>
          <w:u w:val="single"/>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r>
    </w:p>
    <w:p>
      <w:pPr>
        <w:pStyle w:val="Normal"/>
        <w:jc w:val="center"/>
        <w:rPr/>
      </w:pPr>
      <w:r>
        <w:rPr/>
      </w:r>
    </w:p>
    <w:p>
      <w:pPr>
        <w:pStyle w:val="Normal"/>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38" w:name="_Toc71811146"/>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El municipio de Potosí se encuentra en la provincia Tomás Frías., del departamento de Potosí limita al norte con Tinguipaya 1ra. Sección municipal provincia Tomás Frías y  Tacobamba 3ra Sección municipal provincia Cornelio Saavedra, al este con municipio de Betanzos 1ra. Sección municipal provincia Cornelio Saavedra, Chaqui 2da. Sección municipal provincia Cornelio Saavedra Puna 1ra Sección municipal provincia José María Linares, al oeste con el municipio de Yocalla 2da y al sur con el municipio de Caiza D 2da. Sección municipal provincia José María Linares, Porco 3ra. Sección municipal provincia  Antonio Quijarro.</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g">
            <w:drawing>
              <wp:anchor behindDoc="0" distT="0" distB="2540" distL="190500" distR="0" simplePos="0" locked="0" layoutInCell="0" allowOverlap="1" relativeHeight="32" wp14:anchorId="72F66141">
                <wp:simplePos x="0" y="0"/>
                <wp:positionH relativeFrom="column">
                  <wp:posOffset>-157480</wp:posOffset>
                </wp:positionH>
                <wp:positionV relativeFrom="paragraph">
                  <wp:posOffset>140335</wp:posOffset>
                </wp:positionV>
                <wp:extent cx="5988050" cy="2720975"/>
                <wp:effectExtent l="190500" t="0" r="0" b="2540"/>
                <wp:wrapNone/>
                <wp:docPr id="6" name="Grupo 34"/>
                <a:graphic xmlns:a="http://schemas.openxmlformats.org/drawingml/2006/main">
                  <a:graphicData uri="http://schemas.microsoft.com/office/word/2010/wordprocessingGroup">
                    <wpg:wgp>
                      <wpg:cNvGrpSpPr/>
                      <wpg:grpSpPr>
                        <a:xfrm>
                          <a:off x="0" y="0"/>
                          <a:ext cx="5987880" cy="2720880"/>
                          <a:chOff x="0" y="0"/>
                          <a:chExt cx="5987880" cy="2720880"/>
                        </a:xfrm>
                      </wpg:grpSpPr>
                      <pic:pic xmlns:pic="http://schemas.openxmlformats.org/drawingml/2006/picture">
                        <pic:nvPicPr>
                          <pic:cNvPr id="0" name="Imagen 870807321" descr=""/>
                          <pic:cNvPicPr/>
                        </pic:nvPicPr>
                        <pic:blipFill>
                          <a:blip r:embed="rId6"/>
                          <a:srcRect l="0" t="2572" r="33782" b="54025"/>
                          <a:stretch/>
                        </pic:blipFill>
                        <pic:spPr>
                          <a:xfrm>
                            <a:off x="0" y="343080"/>
                            <a:ext cx="3199680" cy="2047320"/>
                          </a:xfrm>
                          <a:prstGeom prst="rect">
                            <a:avLst/>
                          </a:prstGeom>
                          <a:ln w="0">
                            <a:noFill/>
                          </a:ln>
                          <a:effectLst>
                            <a:outerShdw algn="tl" blurRad="190440" rotWithShape="0">
                              <a:srgbClr val="000000">
                                <a:alpha val="70000"/>
                              </a:srgbClr>
                            </a:outerShdw>
                          </a:effectLst>
                        </pic:spPr>
                      </pic:pic>
                      <pic:pic xmlns:pic="http://schemas.openxmlformats.org/drawingml/2006/picture">
                        <pic:nvPicPr>
                          <pic:cNvPr id="1" name="Imagen 1421663595" descr="Potosí - AMDEPO"/>
                          <pic:cNvPicPr/>
                        </pic:nvPicPr>
                        <pic:blipFill>
                          <a:blip r:embed="rId7"/>
                          <a:stretch/>
                        </pic:blipFill>
                        <pic:spPr>
                          <a:xfrm>
                            <a:off x="3267000" y="0"/>
                            <a:ext cx="2720880" cy="2720880"/>
                          </a:xfrm>
                          <a:prstGeom prst="rect">
                            <a:avLst/>
                          </a:prstGeom>
                          <a:ln w="0">
                            <a:noFill/>
                          </a:ln>
                        </pic:spPr>
                      </pic:pic>
                      <wps:wsp>
                        <wps:cNvSpPr/>
                        <wps:spPr>
                          <a:xfrm rot="11005800">
                            <a:off x="1432440" y="1648800"/>
                            <a:ext cx="2681640" cy="444960"/>
                          </a:xfrm>
                          <a:prstGeom prst="curvedDownArrow">
                            <a:avLst>
                              <a:gd name="adj1" fmla="val 25000"/>
                              <a:gd name="adj2" fmla="val 50000"/>
                              <a:gd name="adj3" fmla="val 25517"/>
                            </a:avLst>
                          </a:prstGeom>
                          <a:ln w="0">
                            <a:noFill/>
                          </a:ln>
                          <a:effectLst>
                            <a:outerShdw algn="ctr" blurRad="57240" dir="5400000" dist="19080" rotWithShape="0">
                              <a:srgbClr val="000000">
                                <a:alpha val="63000"/>
                              </a:srgbClr>
                            </a:outerShdw>
                          </a:effectLst>
                        </wps:spPr>
                        <wps:style>
                          <a:lnRef idx="0">
                            <a:schemeClr val="accent4"/>
                          </a:lnRef>
                          <a:fillRef idx="3">
                            <a:schemeClr val="accent4"/>
                          </a:fillRef>
                          <a:effectRef idx="3">
                            <a:schemeClr val="accent4"/>
                          </a:effectRef>
                          <a:fontRef idx="minor"/>
                        </wps:style>
                        <wps:bodyPr/>
                      </wps:wsp>
                    </wpg:wgp>
                  </a:graphicData>
                </a:graphic>
              </wp:anchor>
            </w:drawing>
          </mc:Choice>
          <mc:Fallback>
            <w:pict>
              <v:group id="shape_0" alt="Grupo 34" style="position:absolute;margin-left:-12.4pt;margin-top:11.05pt;width:471.5pt;height:214.25pt" coordorigin="-248,221" coordsize="9430,4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870807321" stroked="f" o:allowincell="f" style="position:absolute;left:-248;top:761;width:5038;height:3223;mso-wrap-style:none;v-text-anchor:middle" type="_x0000_t75">
                  <v:imagedata r:id="rId6" o:detectmouseclick="t"/>
                  <v:stroke color="#3465a4" joinstyle="round" endcap="flat"/>
                  <w10:wrap type="none"/>
                </v:shape>
                <v:shape id="shape_0" ID="Imagen 1421663595" stroked="f" o:allowincell="f" style="position:absolute;left:4897;top:221;width:4284;height:4284;mso-wrap-style:none;v-text-anchor:middle" type="_x0000_t75">
                  <v:imagedata r:id="rId7" o:detectmouseclick="t"/>
                  <v:stroke color="#3465a4" joinstyle="round" endcap="flat"/>
                  <w10:wrap type="none"/>
                </v:shape>
                <v:rect id="shape_0" ID="Flecha curvada hacia abajo 30"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ffc54b" stroked="f" o:allowincell="f" style="position:absolute;left:2008;top:2817;width:4222;height:700;mso-wrap-style:none;v-text-anchor:middle;rotation:183">
                  <v:fill o:detectmouseclick="t" color2="#ffbf00"/>
                  <v:stroke color="#3465a4" joinstyle="round" endcap="flat"/>
                  <v:shadow on="t" obscured="f" color="black"/>
                  <w10:wrap type="none"/>
                </v:rect>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rPr>
              <w:t>CALLAPAMPA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eastAsia="es-BO"/>
              </w:rPr>
              <w:t>MONDRAGON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lang w:eastAsia="es-BO"/>
              </w:rPr>
              <w:t>TUCSA PUJIO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lang w:eastAsia="es-BO"/>
              </w:rPr>
              <w:t>TARAPAYA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szCs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555"/>
        <w:gridCol w:w="1673"/>
        <w:gridCol w:w="1398"/>
        <w:gridCol w:w="1398"/>
        <w:gridCol w:w="1817"/>
      </w:tblGrid>
      <w:tr>
        <w:trPr>
          <w:trHeight w:val="266"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55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67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3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1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lang w:eastAsia="es-BO"/>
              </w:rPr>
            </w:pPr>
            <w:r>
              <w:rPr>
                <w:rFonts w:cs="Tahoma" w:ascii="Tahoma" w:hAnsi="Tahoma"/>
                <w:bCs/>
                <w:color w:val="C00000"/>
                <w:lang w:eastAsia="es-BO"/>
              </w:rPr>
              <w:t>POTOSI</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C00000"/>
              </w:rPr>
              <w:t>TARAPAYA</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20 KM</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0:19 HRS</w:t>
            </w:r>
          </w:p>
        </w:tc>
        <w:tc>
          <w:tcPr>
            <w:tcW w:w="18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Tahoma" w:ascii="Tahoma" w:hAnsi="Tahoma"/>
                <w:bCs/>
                <w:color w:val="C00000"/>
                <w:lang w:eastAsia="es-BO"/>
              </w:rPr>
              <w:t>TARAPAYA</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C00000"/>
              </w:rPr>
              <w:t>TUCSA PUJIO</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10 KM</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0:17 HRS</w:t>
            </w:r>
          </w:p>
        </w:tc>
        <w:tc>
          <w:tcPr>
            <w:tcW w:w="18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Tahoma" w:ascii="Tahoma" w:hAnsi="Tahoma"/>
                <w:bCs/>
                <w:color w:val="C00000"/>
                <w:lang w:eastAsia="es-BO"/>
              </w:rPr>
              <w:t>TARAPAYA</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C00000"/>
              </w:rPr>
              <w:t>MONDRAGON</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6.8 KM</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0:12 HRS</w:t>
            </w:r>
          </w:p>
        </w:tc>
        <w:tc>
          <w:tcPr>
            <w:tcW w:w="18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Empedrado-Tierra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Tahoma" w:ascii="Tahoma" w:hAnsi="Tahoma"/>
                <w:color w:val="C00000"/>
              </w:rPr>
              <w:t>MONDRAGON</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C00000"/>
              </w:rPr>
              <w:t>CALLAPAMPA</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17 KM</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0:40 HRS</w:t>
            </w:r>
          </w:p>
        </w:tc>
        <w:tc>
          <w:tcPr>
            <w:tcW w:w="18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bl>
    <w:p>
      <w:pPr>
        <w:pStyle w:val="ListParagraph"/>
        <w:widowControl w:val="false"/>
        <w:numPr>
          <w:ilvl w:val="0"/>
          <w:numId w:val="42"/>
        </w:numPr>
        <w:rPr>
          <w:rFonts w:ascii="Tahoma" w:hAnsi="Tahoma" w:cs="Tahoma"/>
          <w:bCs/>
          <w:i/>
          <w:i/>
          <w:iCs/>
        </w:rPr>
      </w:pPr>
      <w:bookmarkStart w:id="43" w:name="_Toc100250568"/>
      <w:bookmarkStart w:id="44" w:name="_Toc49531233"/>
      <w:bookmarkStart w:id="4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POTOSI – FASE (XLIV)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4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3"/>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49" w:name="_Hlk180334535"/>
      <w:r>
        <w:rPr>
          <w:rFonts w:cs="Tahoma" w:ascii="Tahoma" w:hAnsi="Tahoma"/>
          <w:lang w:val="es-ES_tradnl"/>
        </w:rPr>
        <w:t>Capacitar y Comunicar a los beneficiarios para el inicio de los tramites de los certificados de no Propiedad previo a la ejecución física de la obra.</w:t>
      </w:r>
      <w:bookmarkEnd w:id="4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50" w:name="_Hlk180157759"/>
      <w:bookmarkEnd w:id="5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3"/>
    </w:p>
    <w:p>
      <w:pPr>
        <w:pStyle w:val="ListParagraph"/>
        <w:widowControl w:val="false"/>
        <w:numPr>
          <w:ilvl w:val="0"/>
          <w:numId w:val="45"/>
        </w:numPr>
        <w:ind w:left="284" w:hanging="283"/>
        <w:jc w:val="both"/>
        <w:rPr>
          <w:rFonts w:ascii="Tahoma" w:hAnsi="Tahoma" w:cs="Tahoma"/>
          <w:lang w:val="es-ES_tradnl"/>
        </w:rPr>
      </w:pPr>
      <w:bookmarkStart w:id="54" w:name="_Hlk180157759"/>
      <w:bookmarkStart w:id="55" w:name="_Hlk180057022"/>
      <w:bookmarkStart w:id="56" w:name="_Hlk146287105"/>
      <w:bookmarkStart w:id="57" w:name="_Hlk146287826"/>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5975224A">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975224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29910941">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991094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19FEB9AB">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9FEB9A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34E41DA2">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4E41DA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0A1668F2">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A1668F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7" w:name="_Hlk180060078"/>
      <w:r>
        <w:rPr>
          <w:rFonts w:cs="Tahoma" w:ascii="Tahoma" w:hAnsi="Tahoma"/>
        </w:rPr>
        <w:t xml:space="preserve">Recepción </w:t>
      </w:r>
      <w:bookmarkEnd w:id="6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80157972"/>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51E04F1E">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1E04F1E"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57112DAD">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212EB677">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5AAF0E12">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AAF0E12"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53126D10">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2D345349">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587361ED">
                      <wp:simplePos x="0" y="0"/>
                      <wp:positionH relativeFrom="column">
                        <wp:posOffset>2555875</wp:posOffset>
                      </wp:positionH>
                      <wp:positionV relativeFrom="paragraph">
                        <wp:posOffset>99695</wp:posOffset>
                      </wp:positionV>
                      <wp:extent cx="263525" cy="194310"/>
                      <wp:effectExtent l="0" t="0" r="0" b="0"/>
                      <wp:wrapNone/>
                      <wp:docPr id="22"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87361E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288F9E91">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07C3A057">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07C3A057"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5AF2E556">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5609A590">
                      <wp:simplePos x="0" y="0"/>
                      <wp:positionH relativeFrom="column">
                        <wp:posOffset>3000375</wp:posOffset>
                      </wp:positionH>
                      <wp:positionV relativeFrom="paragraph">
                        <wp:posOffset>92075</wp:posOffset>
                      </wp:positionV>
                      <wp:extent cx="343535" cy="194310"/>
                      <wp:effectExtent l="0" t="0" r="0" b="0"/>
                      <wp:wrapNone/>
                      <wp:docPr id="27"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5609A59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80157972"/>
            <w:bookmarkStart w:id="73" w:name="_Hlk180157972"/>
            <w:bookmarkEnd w:id="73"/>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7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75" w:name="_Hlk170197918"/>
      <w:bookmarkStart w:id="76" w:name="_Hlk179908470"/>
      <w:bookmarkEnd w:id="76"/>
      <w:r>
        <w:rPr>
          <w:rFonts w:cs="Tahoma" w:ascii="Tahoma" w:hAnsi="Tahoma"/>
          <w:lang w:val="es-ES_tradnl"/>
        </w:rPr>
        <w:t xml:space="preserve">La </w:t>
      </w:r>
      <w:bookmarkStart w:id="7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78" w:name="_Hlk179908470"/>
      <w:bookmarkStart w:id="79" w:name="_Hlk180160536"/>
      <w:bookmarkEnd w:id="7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2.553.042,28 (Dos Millones Quinientos Cincuenta y Tres Mil Cuarenta y Dos 28/100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855"/>
        <w:gridCol w:w="601"/>
        <w:gridCol w:w="1192"/>
        <w:gridCol w:w="923"/>
        <w:gridCol w:w="1529"/>
        <w:gridCol w:w="1470"/>
        <w:gridCol w:w="2692"/>
      </w:tblGrid>
      <w:tr>
        <w:trPr>
          <w:trHeight w:val="220" w:hRule="atLeast"/>
        </w:trPr>
        <w:tc>
          <w:tcPr>
            <w:tcW w:w="85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Nº de Pago</w:t>
            </w:r>
          </w:p>
        </w:tc>
        <w:tc>
          <w:tcPr>
            <w:tcW w:w="424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TOTAL</w:t>
            </w:r>
          </w:p>
        </w:tc>
        <w:tc>
          <w:tcPr>
            <w:tcW w:w="269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855" w:type="dxa"/>
            <w:vMerge w:val="continue"/>
            <w:tcBorders>
              <w:left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FFFF"/>
                <w:sz w:val="18"/>
                <w:szCs w:val="18"/>
              </w:rPr>
            </w:pPr>
            <w:r>
              <w:rPr>
                <w:rFonts w:cs="Tahoma" w:ascii="Tahoma" w:hAnsi="Tahoma"/>
                <w:b/>
                <w:color w:val="FFFFFF"/>
                <w:sz w:val="18"/>
                <w:szCs w:val="18"/>
              </w:rPr>
            </w:r>
          </w:p>
        </w:tc>
        <w:tc>
          <w:tcPr>
            <w:tcW w:w="179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45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r>
          </w:p>
        </w:tc>
        <w:tc>
          <w:tcPr>
            <w:tcW w:w="2692" w:type="dxa"/>
            <w:vMerge w:val="continue"/>
            <w:tcBorders>
              <w:left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r>
          </w:p>
        </w:tc>
      </w:tr>
      <w:tr>
        <w:trPr>
          <w:trHeight w:val="373" w:hRule="atLeast"/>
        </w:trPr>
        <w:tc>
          <w:tcPr>
            <w:tcW w:w="85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t>%</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t>Bs.</w:t>
            </w:r>
          </w:p>
        </w:tc>
        <w:tc>
          <w:tcPr>
            <w:tcW w:w="269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42.181,31</w:t>
            </w:r>
          </w:p>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8"/>
                <w:szCs w:val="18"/>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1.065.614,61</w:t>
            </w:r>
          </w:p>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1.107.795,92</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84.362,61</w:t>
            </w:r>
          </w:p>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1.065.614,60</w:t>
            </w:r>
          </w:p>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1.149.977,21</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84.362,61</w:t>
            </w:r>
          </w:p>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84.362,61</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210.906,54</w:t>
            </w:r>
          </w:p>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210.906,54</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421.813,07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2.131.229,21</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2.553.042,28</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Calibri" w:hAnsi="Calibri" w:cs="Calibri"/>
                <w:color w:val="000000"/>
                <w:lang w:eastAsia="es-ES"/>
              </w:rPr>
            </w:pPr>
            <w:r>
              <w:rPr>
                <w:rFonts w:cs="Calibri" w:ascii="Calibri" w:hAnsi="Calibri"/>
                <w:color w:val="000000"/>
                <w:lang w:eastAsia="es-ES"/>
              </w:rPr>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Hlk132898907"/>
      <w:bookmarkStart w:id="88" w:name="_Toc81229595"/>
      <w:bookmarkStart w:id="89" w:name="_Toc81314437"/>
      <w:bookmarkStart w:id="90" w:name="_Hlk180160903"/>
      <w:bookmarkEnd w:id="87"/>
      <w:bookmarkEnd w:id="90"/>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8"/>
      <w:bookmarkEnd w:id="89"/>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Hlk180160903"/>
      <w:bookmarkStart w:id="93" w:name="_Toc100250575"/>
      <w:bookmarkStart w:id="94" w:name="_Toc81314438"/>
      <w:bookmarkEnd w:id="92"/>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lang w:eastAsia="es-BO"/>
        </w:rPr>
        <w:t xml:space="preserve">cero punto cinco por ciento (0.5%)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7"/>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18" w:name="_Hlk118650022"/>
      <w:r>
        <w:rPr>
          <w:rFonts w:cs="Tahoma" w:ascii="Tahoma" w:hAnsi="Tahoma"/>
          <w:lang w:val="es-ES_tradnl"/>
        </w:rPr>
        <w:t>Cuando la ENTIDAD EJECUTORA, no cumpla con la Recepción Definitiva en los plazos contractuales establecidos.</w:t>
      </w:r>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44979257"/>
      <w:bookmarkStart w:id="127" w:name="_Hlk179909082"/>
      <w:r>
        <w:rPr>
          <w:rFonts w:cs="Tahoma" w:ascii="Tahoma" w:hAnsi="Tahoma"/>
          <w:color w:val="000000"/>
          <w:lang w:val="es-ES_tradnl"/>
        </w:rPr>
        <w:t xml:space="preserve">Se </w:t>
      </w:r>
      <w:bookmarkStart w:id="12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9" w:name="_Hlk179960020"/>
      <w:r>
        <w:rPr>
          <w:rFonts w:cs="Tahoma" w:ascii="Tahoma" w:hAnsi="Tahoma"/>
          <w:color w:val="000000"/>
          <w:lang w:val="es-ES_tradnl"/>
        </w:rPr>
        <w:t>en el caso de decremento el porcentaje deberá concertarse con la entidad ejecutora para evitar reclamos posteriores.</w:t>
      </w:r>
      <w:bookmarkEnd w:id="127"/>
      <w:bookmarkEnd w:id="128"/>
      <w:bookmarkEnd w:id="129"/>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3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28047540"/>
      <w:bookmarkStart w:id="13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41" w:name="_Hlk180582744"/>
      <w:bookmarkEnd w:id="14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42" w:name="_Hlk180582744"/>
      <w:bookmarkStart w:id="143" w:name="_Hlk179909116"/>
      <w:bookmarkEnd w:id="14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4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bookmarkStart w:id="155" w:name="_Hlk179960635"/>
      <w:bookmarkStart w:id="156" w:name="_Hlk179909267"/>
      <w:bookmarkEnd w:id="15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7" w:name="_Hlk179909267"/>
      <w:bookmarkStart w:id="158" w:name="_Hlk179909267"/>
      <w:bookmarkEnd w:id="158"/>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59" w:name="_Toc71811166"/>
      <w:bookmarkStart w:id="160" w:name="_Toc536520831"/>
      <w:r>
        <w:rPr>
          <w:rFonts w:cs="Tahoma" w:ascii="Tahoma" w:hAnsi="Tahoma"/>
          <w:b/>
          <w:bCs/>
          <w:color w:val="000000"/>
          <w:kern w:val="2"/>
          <w:lang w:val="es-ES_tradnl"/>
        </w:rPr>
        <w:t>PERSONAL REQUERIDO</w:t>
      </w:r>
      <w:bookmarkEnd w:id="159"/>
      <w:bookmarkEnd w:id="16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1" w:name="_Hlk144979420"/>
      <w:bookmarkStart w:id="162"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3" w:name="_Hlk179481936"/>
      <w:r>
        <w:rPr>
          <w:rFonts w:cs="Tahoma" w:ascii="Tahoma" w:hAnsi="Tahoma"/>
          <w:i/>
          <w:iCs/>
          <w:sz w:val="18"/>
          <w:szCs w:val="18"/>
        </w:rPr>
        <w:t xml:space="preserve">La experiencia del personal será computada considerando el conjunto de contratos en los cuales el profesional ha </w:t>
      </w:r>
      <w:bookmarkStart w:id="16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65"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5"/>
      <w:bookmarkEnd w:id="16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66" w:name="_Hlk180329296"/>
      <w:r>
        <w:rPr>
          <w:rFonts w:cs="Tahoma" w:ascii="Tahoma" w:hAnsi="Tahoma"/>
          <w:b/>
        </w:rPr>
        <w:t>ESPECIALISTAS (NO SE CONSIDERA COMO PERSONAL CLAVE)</w:t>
      </w:r>
      <w:bookmarkEnd w:id="166"/>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7" w:name="_Hlk144979420"/>
            <w:r>
              <w:rPr>
                <w:rFonts w:cs="Tahoma" w:ascii="Tahoma" w:hAnsi="Tahoma"/>
                <w:color w:val="FF0000"/>
                <w:sz w:val="18"/>
                <w:szCs w:val="18"/>
              </w:rPr>
              <w:t>1 mes</w:t>
            </w:r>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6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1" w:name="_Toc71811167"/>
      <w:bookmarkStart w:id="17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1"/>
      <w:bookmarkEnd w:id="17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w:t>TARAPAYA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3" w:name="_Toc71811168"/>
      <w:bookmarkStart w:id="174" w:name="_Toc536520833"/>
      <w:r>
        <w:rPr>
          <w:rFonts w:cs="Tahoma" w:ascii="Tahoma" w:hAnsi="Tahoma"/>
          <w:b/>
          <w:bCs/>
          <w:color w:val="000000"/>
          <w:kern w:val="2"/>
          <w:lang w:val="es-ES_tradnl"/>
        </w:rPr>
        <w:t>EQUIPO, MAQUINARIA, VEHÍCULOS Y OTROS</w:t>
      </w:r>
      <w:bookmarkEnd w:id="173"/>
      <w:bookmarkEnd w:id="17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color w:val="C00000"/>
                <w:sz w:val="18"/>
                <w:szCs w:val="18"/>
              </w:rPr>
              <w:t>-</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5" w:name="_Hlk144980305"/>
            <w:bookmarkStart w:id="17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7"/>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8" w:name="_Toc71811169"/>
      <w:bookmarkStart w:id="179" w:name="_Toc536520834"/>
      <w:r>
        <w:rPr>
          <w:rFonts w:cs="Tahoma" w:ascii="Tahoma" w:hAnsi="Tahoma"/>
          <w:b/>
          <w:bCs/>
          <w:color w:val="000000"/>
          <w:kern w:val="2"/>
          <w:lang w:val="es-ES_tradnl"/>
        </w:rPr>
        <w:t>HERRAMIENTAS E INSUMOS</w:t>
      </w:r>
      <w:bookmarkEnd w:id="178"/>
      <w:bookmarkEnd w:id="17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1" w:name="_Toc71811170"/>
      <w:r>
        <w:rPr>
          <w:rFonts w:cs="Tahoma" w:ascii="Tahoma" w:hAnsi="Tahoma"/>
          <w:b/>
          <w:bCs/>
          <w:color w:val="000000"/>
          <w:kern w:val="2"/>
          <w:lang w:val="es-ES_tradnl"/>
        </w:rPr>
        <w:t>CONTROL Y SEGUIMIENTO DE LA CONSULTORÍA</w:t>
      </w:r>
      <w:bookmarkEnd w:id="180"/>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71811171"/>
      <w:bookmarkStart w:id="185" w:name="_Toc49774783"/>
      <w:r>
        <w:rPr>
          <w:rFonts w:cs="Tahoma" w:ascii="Tahoma" w:hAnsi="Tahoma"/>
          <w:b/>
          <w:bCs/>
          <w:color w:val="000000"/>
          <w:kern w:val="2"/>
          <w:lang w:val="es-ES_tradnl"/>
        </w:rPr>
        <w:t>DETALLE REFERENCIAL DE LOS COMPONENTE</w:t>
      </w:r>
      <w:bookmarkEnd w:id="185"/>
      <w:r>
        <w:rPr>
          <w:rFonts w:cs="Tahoma" w:ascii="Tahoma" w:hAnsi="Tahoma"/>
          <w:b/>
          <w:bCs/>
          <w:color w:val="000000"/>
          <w:kern w:val="2"/>
          <w:lang w:val="es-ES_tradnl"/>
        </w:rPr>
        <w:t>S (PROVISIÓN Y DOTACIÓN DE MATERIALES DE CONSTRUCCIÓN Y APORTE PROPIO).</w:t>
      </w:r>
      <w:bookmarkEnd w:id="184"/>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20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8"/>
        <w:gridCol w:w="5935"/>
        <w:gridCol w:w="1079"/>
        <w:gridCol w:w="1491"/>
      </w:tblGrid>
      <w:tr>
        <w:trPr>
          <w:trHeight w:val="1140" w:hRule="atLeast"/>
        </w:trPr>
        <w:tc>
          <w:tcPr>
            <w:tcW w:w="698"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w:t>
            </w:r>
          </w:p>
        </w:tc>
        <w:tc>
          <w:tcPr>
            <w:tcW w:w="5935"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DESCRIPCIÓN DE INSUMOS</w:t>
            </w:r>
          </w:p>
        </w:tc>
        <w:tc>
          <w:tcPr>
            <w:tcW w:w="1079"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491"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CANTIDAD (para el total de las viviendas) </w:t>
            </w:r>
          </w:p>
        </w:tc>
      </w:tr>
      <w:tr>
        <w:trPr>
          <w:trHeight w:val="240" w:hRule="atLeast"/>
        </w:trPr>
        <w:tc>
          <w:tcPr>
            <w:tcW w:w="9203"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b/>
                <w:bCs/>
                <w:color w:val="000000"/>
                <w:sz w:val="18"/>
                <w:szCs w:val="18"/>
                <w:lang w:eastAsia="es-BO"/>
              </w:rPr>
              <w:t xml:space="preserve">Componente PROVISIÓN Y DOTACIÓN DE MATERIALES DE CONSTRUCCIÓN </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ABRAZADERA DE 3"</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AMARRE</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226,24</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10 AWG</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12 AWG</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4.640,00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14 AWG</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4.280,00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TEJIDO (ROLLO 40M X 0,80M)</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252,42</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ALQUITRÁN</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105,60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BARNIZ</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154,40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BISAGRA DE 4"</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BISAGRA PARA METAL</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120,00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BOTAGUAS DE CERÁMICA UNA CAÍDA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DE REGISTRO DE PVC</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PARA 1 TÉRMICO</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PARA 3 TÉRMICOS</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PLÁSTICA CIRCULAR</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CAJA PLÁSTICA RECTANGULAR </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SIFONADA PVC INC/REJILLA DE PISO</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CALAMINA GALVANIZADA ONDULADA NRO 28 PREPINTADA </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2.771,33</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CANALETA DE CALAMINA GALVANIZADA NRO 28 CORTE 33</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CAÑERÍA DE ALUMINIO 1/2" (BRAZO DE DUCHA)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CARTÓN ASFALTICO</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147,84</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BLANCO</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1.095,03</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COLA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16.936,30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PORTLAND</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BL</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3.692,87</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CERÁMICA NACIONAL</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2.942,86</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CERÁMICA NACIONAL TIPO PORCELANATO (60X60)</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200,64</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CHAPA INTERIOR</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120,00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CHICOTILLO</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CIELO PVC TIPO MACHIHEMBRE MAS ESTRUCTURA GALVANIZADA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1.914,00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CINTA AISLANTE</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146,00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CLAVOS</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411,38</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CLAVOS PARA CALAMINA CON GOMA </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261,86</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FG GALVANIZADO DE 1/2"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 1/2"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 5/8"</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1.920,00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160,00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3"</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4"</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COPLA PVC DE 1/2"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CORDEL</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520,00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CUMBRERA DE CALAMINA PLANA PREPINTADA NRO 28 CORTE 50</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234,84</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DUCHA PLÁSTICA ELÉCTRICA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ESQUINERO DE ALUMINIO</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291,84</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1/2"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BR</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100,10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1/4"</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BR</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559,16</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3/8"</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BR</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390,59</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5/16"</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BR</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132,79</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GRIFERÍA PARA LAVAMANOS</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GRIFERÍA PARA LAVAPLATOS</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GRIFO DE PARED 1/2"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IMPERMEABILIZANTE</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200,00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INODORO T/BAJO MAS ACCESORIOS</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INTERRUPTOR</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LADRILLO 6H (24X15X10) </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86.250,00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LADRILLO GAMBOTE (24X12X6)</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29.120,00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LAVAMANOS CON PEDESTAL MAS ACCESORIOS</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LAVANDERÍA DE CEMENTO MAS ACCESORIOS</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LAVAPLATOS 1 FOSA Y 1 FREGADERO MAS SOPAPA Y SIFÓN</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LIJA P/PARED</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702,41</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LISTON DE MADERA SEMIDURA (2"X2")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6.788,51</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LLAVE DE PASO 1/2"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160,00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LLAVE DE PASO 1/2" PARA DUCHA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MADERA DE CONSTRUCCIÓN (3 USOS)</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2.960,80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MADERA DURA (2"X6")</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8.932,59</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MASA ACRÍLICA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542,40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MASA CORRIDA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357,72</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NIPLE PVC DE 1/2"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PANEL LED 24W EMPOTRABLE</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PEGAMENTO PARA PVC</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26,90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PINTURA LATEX </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2.348,19</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PLETINA DE 1/8" X 3/4"</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290,00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POLIESTIRENO E=1CM</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60,68</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PUERTA MIXTA METAL Y MADERA (1.00X2.10) INC/MARCO</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PUERTA TABLERO DE MADERA SEMIDURA (0,90X2,10) INC/MARCO</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120,00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REJILLA DE PISO METÁLICA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SELLA ROSCA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SELLADOR DE PARED </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809,72</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SIFÓN DE PVC</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SIFÓN DE PVC PARA LAVANDERÍA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TANQUE PLÁSTICO DE AGUA 650 LITROS C/ACCESORIOS</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GLB</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D=1/2"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160,00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4"</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4" A 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TEFLÓN 3/4"</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204,00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20 AMP</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25 AMP</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32 AMP</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TOMACORRIENTE DOBLE</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TOPE DE PUERTA</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160,00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TORNILLO MAS RAMPLUG DE 2"X6MM</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570,00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1/2"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1.160,00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5/8"</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4.300,00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DESAGUE 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DESAGÜE 3"</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199,50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DESAGÜE 4"</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640,00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VENTANA DE ALUMINIO LÍNEA 20 C/VIDRIO 4MM MAS ACCESORIOS</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334,80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YEE PVC DESAGÜE 4" A 2"</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w:t>
            </w:r>
          </w:p>
        </w:tc>
      </w:tr>
      <w:tr>
        <w:trPr>
          <w:trHeight w:val="240" w:hRule="atLeast"/>
        </w:trPr>
        <w:tc>
          <w:tcPr>
            <w:tcW w:w="698"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5935"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YESO</w:t>
            </w:r>
          </w:p>
        </w:tc>
        <w:tc>
          <w:tcPr>
            <w:tcW w:w="1079"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491"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59.110,32</w:t>
            </w:r>
          </w:p>
        </w:tc>
      </w:tr>
    </w:tbl>
    <w:p>
      <w:pPr>
        <w:pStyle w:val="Normal"/>
        <w:rPr>
          <w:rFonts w:ascii="Tahoma" w:hAnsi="Tahoma" w:cs="Tahoma"/>
          <w:sz w:val="18"/>
          <w:szCs w:val="18"/>
        </w:rPr>
      </w:pPr>
      <w:r>
        <w:rPr>
          <w:rFonts w:cs="Tahoma" w:ascii="Tahoma" w:hAnsi="Tahoma"/>
          <w:sz w:val="18"/>
          <w:szCs w:val="18"/>
        </w:rPr>
      </w:r>
    </w:p>
    <w:tbl>
      <w:tblPr>
        <w:tblW w:w="9231"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6"/>
        <w:gridCol w:w="5525"/>
        <w:gridCol w:w="851"/>
        <w:gridCol w:w="709"/>
        <w:gridCol w:w="1440"/>
      </w:tblGrid>
      <w:tr>
        <w:trPr>
          <w:trHeight w:val="20" w:hRule="atLeast"/>
        </w:trPr>
        <w:tc>
          <w:tcPr>
            <w:tcW w:w="9231"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100</w:t>
            </w:r>
          </w:p>
        </w:tc>
        <w:tc>
          <w:tcPr>
            <w:tcW w:w="552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70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44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421.813,07</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113"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ALBAÑIL</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ARENA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AYUDANTE</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GRAVA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PAJA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PIEDRA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PIEDRA MANZANA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tbl>
      <w:tblPr>
        <w:tblW w:w="8828"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334"/>
        <w:gridCol w:w="1174"/>
        <w:gridCol w:w="1320"/>
      </w:tblGrid>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17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32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57" w:hRule="atLeast"/>
        </w:trPr>
        <w:tc>
          <w:tcPr>
            <w:tcW w:w="882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2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3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400"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746"/>
        <w:gridCol w:w="6829"/>
        <w:gridCol w:w="1825"/>
      </w:tblGrid>
      <w:tr>
        <w:trPr>
          <w:trHeight w:val="20" w:hRule="atLeast"/>
        </w:trPr>
        <w:tc>
          <w:tcPr>
            <w:tcW w:w="746"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2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2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4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2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89" w:name="_Hlk180583306"/>
      <w:bookmarkEnd w:id="18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0" w:name="_Hlk180583306"/>
      <w:bookmarkStart w:id="191" w:name="_Hlk180567960"/>
      <w:bookmarkEnd w:id="19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2"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1"/>
      <w:bookmarkEnd w:id="192"/>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3" w:name="_Hlk118650468"/>
      <w:r>
        <w:rPr>
          <w:rFonts w:cs="Tahoma" w:ascii="Tahoma" w:hAnsi="Tahoma"/>
          <w:b/>
          <w:lang w:val="es-ES_tradnl"/>
        </w:rPr>
        <w:t>de construcción</w:t>
      </w:r>
      <w:bookmarkEnd w:id="19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4" w:name="_Toc71811176"/>
      <w:bookmarkStart w:id="195" w:name="_Toc536520846"/>
      <w:r>
        <w:rPr>
          <w:rFonts w:cs="Tahoma" w:ascii="Tahoma" w:hAnsi="Tahoma"/>
          <w:b/>
          <w:bCs/>
          <w:color w:val="000000"/>
          <w:kern w:val="2"/>
          <w:lang w:val="es-ES_tradnl"/>
        </w:rPr>
        <w:t>ESPECIFICACIONES TÉCNICAS DE MATERIALES</w:t>
      </w:r>
      <w:bookmarkEnd w:id="195"/>
      <w:r>
        <w:rPr>
          <w:rFonts w:cs="Tahoma" w:ascii="Tahoma" w:hAnsi="Tahoma"/>
          <w:b/>
          <w:bCs/>
          <w:color w:val="000000"/>
          <w:kern w:val="2"/>
          <w:lang w:val="es-ES_tradnl"/>
        </w:rPr>
        <w:t xml:space="preserve"> DE CONSTRUCCIÓN</w:t>
      </w:r>
      <w:bookmarkEnd w:id="194"/>
    </w:p>
    <w:p>
      <w:pPr>
        <w:pStyle w:val="Normal"/>
        <w:spacing w:lineRule="auto" w:line="300"/>
        <w:jc w:val="both"/>
        <w:rPr>
          <w:rFonts w:ascii="Arial" w:hAnsi="Arial" w:cs="Arial"/>
          <w:b/>
          <w:b/>
          <w:i/>
          <w:i/>
          <w:u w:val="single"/>
        </w:rPr>
      </w:pPr>
      <w:r>
        <w:rPr>
          <w:rFonts w:cs="Arial" w:ascii="Arial" w:hAnsi="Arial"/>
          <w:b/>
          <w:i/>
          <w:u w:val="single"/>
        </w:rPr>
      </w:r>
    </w:p>
    <w:p>
      <w:pPr>
        <w:pStyle w:val="ListParagraph"/>
        <w:widowControl w:val="false"/>
        <w:numPr>
          <w:ilvl w:val="0"/>
          <w:numId w:val="66"/>
        </w:numPr>
        <w:spacing w:lineRule="auto" w:line="300"/>
        <w:ind w:left="360" w:hanging="360"/>
        <w:jc w:val="both"/>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34"/>
        <w:gridCol w:w="1831"/>
        <w:gridCol w:w="1028"/>
        <w:gridCol w:w="5859"/>
      </w:tblGrid>
      <w:tr>
        <w:trPr>
          <w:trHeight w:val="113"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POTOSI -FASE(XLIV) 2024- POTOSI</w:t>
            </w:r>
          </w:p>
        </w:tc>
      </w:tr>
      <w:tr>
        <w:trPr>
          <w:trHeight w:val="113"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534"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3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02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859"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10</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11</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12</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13</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14</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15</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16</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CAJA PLÁSTICA RECTANGULAR </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17</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18</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CALAMINA GALVANIZADA ONDULADA NRO 28 PREPINTADA </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19</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20</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21</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22</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23</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24</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25</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26</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27</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28</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29</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30</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31</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32</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CLAVOS PARA CALAMINA CON GOMA </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33</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34</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35</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36</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37</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38</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39</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40</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41</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42</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43</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44</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45</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46</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47</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48</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49</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50</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51</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52</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53</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54</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LADRILLO 6H (24X15X10) </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55</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56</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57</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58</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59</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60</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61</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62</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63</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85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64</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65</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66</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67</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68</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69</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85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70</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PINTURA LATEX </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85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71</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72</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73</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74</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75</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76</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77</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SELLADOR DE PARED </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78</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79</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80</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81</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82</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83</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84</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85</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86</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87</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88</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89</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90</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91</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92</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93</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94</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95</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96</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97</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98</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99</w:t>
            </w:r>
          </w:p>
        </w:tc>
        <w:tc>
          <w:tcPr>
            <w:tcW w:w="183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YESO</w:t>
            </w:r>
          </w:p>
        </w:tc>
        <w:tc>
          <w:tcPr>
            <w:tcW w:w="10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rPr>
          <w:rFonts w:ascii="Tahoma" w:hAnsi="Tahoma" w:cs="Tahoma"/>
          <w:b/>
          <w:b/>
          <w:bCs/>
          <w:color w:val="000000"/>
          <w:kern w:val="2"/>
          <w:lang w:val="es-ES_tradnl"/>
        </w:rPr>
      </w:pPr>
      <w:r>
        <w:rPr>
          <w:rFonts w:cs="Tahoma" w:ascii="Tahoma" w:hAnsi="Tahoma"/>
          <w:b/>
          <w:bCs/>
          <w:color w:val="000000"/>
          <w:kern w:val="2"/>
          <w:lang w:val="es-ES_tradnl"/>
        </w:rPr>
      </w:r>
    </w:p>
    <w:p>
      <w:pPr>
        <w:pStyle w:val="ListParagraph"/>
        <w:widowControl w:val="false"/>
        <w:numPr>
          <w:ilvl w:val="0"/>
          <w:numId w:val="66"/>
        </w:numPr>
        <w:ind w:left="360" w:hanging="360"/>
        <w:rPr>
          <w:rFonts w:ascii="Tahoma" w:hAnsi="Tahoma" w:cs="Tahoma"/>
          <w:b/>
          <w:b/>
          <w:bCs/>
          <w:color w:val="000000"/>
          <w:kern w:val="2"/>
          <w:lang w:val="es-ES_tradnl"/>
        </w:rPr>
      </w:pPr>
      <w:r>
        <w:rPr>
          <w:rFonts w:cs="Tahoma" w:ascii="Tahoma" w:hAnsi="Tahoma"/>
          <w:b/>
          <w:bCs/>
          <w:color w:val="000000"/>
          <w:kern w:val="2"/>
          <w:lang w:val="es-ES_tradnl"/>
        </w:rPr>
        <w:t>ESPECIFICACIONES TÉCNICAS DE ITEM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bookmarkStart w:id="196" w:name="_Hlk184157807"/>
      <w:bookmarkStart w:id="197" w:name="_Hlk184157807"/>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8" w:name="_Hlk99371405"/>
      <w:bookmarkStart w:id="19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3">
            <wp:simplePos x="0" y="0"/>
            <wp:positionH relativeFrom="column">
              <wp:posOffset>3985895</wp:posOffset>
            </wp:positionH>
            <wp:positionV relativeFrom="paragraph">
              <wp:posOffset>4445</wp:posOffset>
            </wp:positionV>
            <wp:extent cx="1179830" cy="1660525"/>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8"/>
                    <a:stretch>
                      <a:fillRect/>
                    </a:stretch>
                  </pic:blipFill>
                  <pic:spPr bwMode="auto">
                    <a:xfrm>
                      <a:off x="0" y="0"/>
                      <a:ext cx="1179830" cy="1660525"/>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4">
            <wp:simplePos x="0" y="0"/>
            <wp:positionH relativeFrom="column">
              <wp:posOffset>623570</wp:posOffset>
            </wp:positionH>
            <wp:positionV relativeFrom="paragraph">
              <wp:posOffset>103505</wp:posOffset>
            </wp:positionV>
            <wp:extent cx="2533650" cy="1388110"/>
            <wp:effectExtent l="0" t="0" r="0" b="0"/>
            <wp:wrapNone/>
            <wp:docPr id="30" name="Imagen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5" descr=""/>
                    <pic:cNvPicPr>
                      <a:picLocks noChangeAspect="1" noChangeArrowheads="1"/>
                    </pic:cNvPicPr>
                  </pic:nvPicPr>
                  <pic:blipFill>
                    <a:blip r:embed="rId9"/>
                    <a:srcRect l="0" t="0" r="31856" b="0"/>
                    <a:stretch>
                      <a:fillRect/>
                    </a:stretch>
                  </pic:blipFill>
                  <pic:spPr bwMode="auto">
                    <a:xfrm>
                      <a:off x="0" y="0"/>
                      <a:ext cx="2533650" cy="1388110"/>
                    </a:xfrm>
                    <a:prstGeom prst="rect">
                      <a:avLst/>
                    </a:prstGeom>
                  </pic:spPr>
                </pic:pic>
              </a:graphicData>
            </a:graphic>
          </wp:anchor>
        </w:drawing>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10"/>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3" w:name="_Hlk99012889"/>
      <w:bookmarkStart w:id="20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3"/>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center"/>
        <w:rPr>
          <w:rFonts w:ascii="Tahoma" w:hAnsi="Tahoma" w:eastAsia="Arial" w:cs="Tahoma"/>
          <w:sz w:val="18"/>
          <w:szCs w:val="18"/>
        </w:rPr>
      </w:pPr>
      <w:r>
        <w:rPr/>
        <mc:AlternateContent>
          <mc:Choice Requires="wps">
            <w:drawing>
              <wp:inline distT="0" distB="0" distL="0" distR="0" wp14:anchorId="70A2464A">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2" name="Imagen 20" descr=""/>
                        <pic:cNvPicPr/>
                      </pic:nvPicPr>
                      <pic:blipFill>
                        <a:blip r:embed="rId11"/>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70A2464A" type="_x0000_t75">
                <v:imagedata r:id="rId11" o:detectmouseclick="t"/>
                <v:stroke color="#3465a4" joinstyle="round" endcap="flat"/>
                <w10:wrap type="square"/>
              </v:shape>
            </w:pict>
          </mc:Fallback>
        </mc:AlternateContent>
      </w:r>
    </w:p>
    <w:p>
      <w:pPr>
        <w:pStyle w:val="Normal"/>
        <w:tabs>
          <w:tab w:val="clear" w:pos="708"/>
          <w:tab w:val="left" w:pos="560" w:leader="none"/>
        </w:tabs>
        <w:suppressAutoHyphens w:val="true"/>
        <w:jc w:val="both"/>
        <w:rPr>
          <w:rFonts w:ascii="Tahoma" w:hAnsi="Tahoma" w:cs="Tahoma"/>
          <w:b/>
          <w:b/>
          <w:sz w:val="18"/>
          <w:szCs w:val="18"/>
          <w:lang w:eastAsia="es-ES"/>
        </w:rPr>
      </w:pPr>
      <w:r>
        <w:rPr>
          <w:rFonts w:cs="Tahoma" w:ascii="Tahoma" w:hAnsi="Tahoma"/>
          <w:b/>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9"/>
        <w:gridCol w:w="2293"/>
        <w:gridCol w:w="1103"/>
        <w:gridCol w:w="5307"/>
      </w:tblGrid>
      <w:tr>
        <w:trPr>
          <w:trHeight w:val="57" w:hRule="atLeast"/>
        </w:trPr>
        <w:tc>
          <w:tcPr>
            <w:tcW w:w="5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uppressAutoHyphens w:val="true"/>
              <w:jc w:val="center"/>
              <w:rPr>
                <w:rFonts w:ascii="Tahoma" w:hAnsi="Tahoma" w:cs="Tahoma"/>
                <w:b/>
                <w:b/>
                <w:sz w:val="18"/>
                <w:szCs w:val="18"/>
                <w:lang w:eastAsia="es-ES"/>
              </w:rPr>
            </w:pPr>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uppressAutoHyphens w:val="true"/>
              <w:jc w:val="center"/>
              <w:rPr>
                <w:rFonts w:ascii="Tahoma" w:hAnsi="Tahoma" w:cs="Tahoma"/>
                <w:b/>
                <w:b/>
                <w:sz w:val="18"/>
                <w:szCs w:val="18"/>
                <w:lang w:eastAsia="es-ES"/>
              </w:rPr>
            </w:pPr>
            <w:r>
              <w:rPr>
                <w:rFonts w:cs="Tahoma" w:ascii="Tahoma" w:hAnsi="Tahoma"/>
                <w:b/>
                <w:sz w:val="18"/>
                <w:szCs w:val="18"/>
                <w:lang w:eastAsia="es-ES"/>
              </w:rPr>
              <w:t>CODIGO</w:t>
            </w:r>
          </w:p>
        </w:tc>
        <w:tc>
          <w:tcPr>
            <w:tcW w:w="110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uppressAutoHyphens w:val="true"/>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uppressAutoHyphens w:val="true"/>
              <w:jc w:val="center"/>
              <w:rPr>
                <w:rFonts w:ascii="Tahoma" w:hAnsi="Tahoma" w:cs="Tahoma"/>
                <w:b/>
                <w:b/>
                <w:sz w:val="18"/>
                <w:szCs w:val="18"/>
                <w:lang w:eastAsia="es-ES"/>
              </w:rPr>
            </w:pPr>
            <w:r>
              <w:rPr>
                <w:rFonts w:cs="Tahoma" w:ascii="Tahoma" w:hAnsi="Tahoma"/>
                <w:b/>
                <w:sz w:val="18"/>
                <w:szCs w:val="18"/>
                <w:lang w:eastAsia="es-ES"/>
              </w:rPr>
              <w:t>ITEM</w:t>
            </w:r>
          </w:p>
        </w:tc>
      </w:tr>
      <w:tr>
        <w:trPr>
          <w:trHeight w:val="57" w:hRule="atLeast"/>
        </w:trPr>
        <w:tc>
          <w:tcPr>
            <w:tcW w:w="559"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uppressAutoHyphens w:val="true"/>
              <w:jc w:val="center"/>
              <w:rPr>
                <w:rFonts w:ascii="Tahoma" w:hAnsi="Tahoma" w:cs="Tahoma"/>
                <w:b/>
                <w:b/>
                <w:sz w:val="18"/>
                <w:szCs w:val="18"/>
                <w:lang w:eastAsia="es-ES"/>
              </w:rPr>
            </w:pPr>
            <w:r>
              <w:rPr>
                <w:rFonts w:cs="Tahoma" w:ascii="Tahoma" w:hAnsi="Tahoma"/>
                <w:b/>
                <w:sz w:val="18"/>
                <w:szCs w:val="18"/>
                <w:lang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uppressAutoHyphens w:val="true"/>
              <w:jc w:val="center"/>
              <w:rPr>
                <w:rFonts w:ascii="Tahoma" w:hAnsi="Tahoma" w:cs="Tahoma"/>
                <w:b/>
                <w:b/>
                <w:sz w:val="18"/>
                <w:szCs w:val="18"/>
                <w:lang w:eastAsia="es-ES"/>
              </w:rPr>
            </w:pPr>
            <w:r>
              <w:rPr>
                <w:rFonts w:cs="Tahoma" w:ascii="Tahoma" w:hAnsi="Tahoma"/>
                <w:b/>
                <w:sz w:val="18"/>
                <w:szCs w:val="18"/>
                <w:lang w:eastAsia="es-ES"/>
              </w:rPr>
              <w:t>VAC-OG-CUB-4</w:t>
            </w:r>
          </w:p>
        </w:tc>
        <w:tc>
          <w:tcPr>
            <w:tcW w:w="110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uppressAutoHyphens w:val="true"/>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uppressAutoHyphens w:val="true"/>
              <w:jc w:val="center"/>
              <w:rPr>
                <w:rFonts w:ascii="Tahoma" w:hAnsi="Tahoma" w:cs="Tahoma"/>
                <w:b/>
                <w:b/>
                <w:sz w:val="18"/>
                <w:szCs w:val="18"/>
                <w:lang w:eastAsia="es-ES"/>
              </w:rPr>
            </w:pPr>
            <w:bookmarkStart w:id="205" w:name="_Hlk161764330"/>
            <w:r>
              <w:rPr>
                <w:rFonts w:cs="Tahoma" w:ascii="Tahoma" w:hAnsi="Tahoma"/>
                <w:b/>
                <w:bCs/>
                <w:sz w:val="18"/>
                <w:szCs w:val="18"/>
                <w:lang w:eastAsia="es-ES"/>
              </w:rPr>
              <w:t>CUBIERTA DE CALAMINA GALVANIZADA ONDULADA Nro 28 PREPINTADA C/MADERAMEN</w:t>
            </w:r>
            <w:bookmarkEnd w:id="205"/>
          </w:p>
        </w:tc>
      </w:tr>
    </w:tbl>
    <w:p>
      <w:pPr>
        <w:pStyle w:val="Normal"/>
        <w:tabs>
          <w:tab w:val="clear" w:pos="708"/>
          <w:tab w:val="left" w:pos="560" w:leader="none"/>
        </w:tabs>
        <w:suppressAutoHyphens w:val="true"/>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suppressAutoHyphens w:val="true"/>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uppressAutoHyphens w:val="true"/>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uppressAutoHyphens w:val="true"/>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t xml:space="preserve">Al efecto se recuerda que la Entidad Ejecutora es el absoluto responsable de la estabilidad de estas estructuras. </w:t>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t>Cualquier modificación que crea conveniente realizar, deberá ser aprobada y autorizada por el Inspector de Proyecto.</w:t>
      </w:r>
    </w:p>
    <w:p>
      <w:pPr>
        <w:pStyle w:val="Normal"/>
        <w:tabs>
          <w:tab w:val="clear" w:pos="708"/>
          <w:tab w:val="left" w:pos="560"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uppressAutoHyphens w:val="true"/>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suppressAutoHyphens w:val="true"/>
        <w:spacing w:before="0" w:after="12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t xml:space="preserve">Se rechazará toda calamina que estén en mal estado ya sea antes de la colocación o después de la misma, su reposición será inmediata. </w:t>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t xml:space="preserve">Al terminar el trabajo se realizará una prueba de agua regando la cubierta por todos los sectores principalmente en las uniones y en la colocación de los clavos de calamina. </w:t>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t>Posterior a ello, si la prueba resulta satisfactoria, el Inspector de Proyecto dará la aprobación.</w:t>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uppressAutoHyphens w:val="true"/>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widowControl w:val="false"/>
        <w:suppressAutoHyphens w:val="true"/>
        <w:jc w:val="both"/>
        <w:rPr>
          <w:rFonts w:ascii="Tahoma" w:hAnsi="Tahoma" w:eastAsia="Arial" w:cs="Tahoma"/>
          <w:b/>
          <w:b/>
          <w:sz w:val="18"/>
          <w:szCs w:val="18"/>
        </w:rPr>
      </w:pPr>
      <w:r>
        <w:rPr>
          <w:rFonts w:eastAsia="Arial"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57" w:hRule="atLeast"/>
        </w:trPr>
        <w:tc>
          <w:tcPr>
            <w:tcW w:w="560"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N°</w:t>
            </w:r>
          </w:p>
        </w:tc>
        <w:tc>
          <w:tcPr>
            <w:tcW w:w="2292"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CODIGO</w:t>
            </w:r>
          </w:p>
        </w:tc>
        <w:tc>
          <w:tcPr>
            <w:tcW w:w="1103"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UNIDAD</w:t>
            </w:r>
          </w:p>
        </w:tc>
        <w:tc>
          <w:tcPr>
            <w:tcW w:w="5307"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ITEM</w:t>
            </w:r>
          </w:p>
        </w:tc>
      </w:tr>
      <w:tr>
        <w:trPr>
          <w:trHeight w:val="57" w:hRule="atLeast"/>
        </w:trPr>
        <w:tc>
          <w:tcPr>
            <w:tcW w:w="560"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12</w:t>
            </w:r>
          </w:p>
        </w:tc>
        <w:tc>
          <w:tcPr>
            <w:tcW w:w="2292"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Verdana" w:cs="Tahoma" w:ascii="Tahoma" w:hAnsi="Tahoma"/>
                <w:b/>
                <w:sz w:val="18"/>
                <w:szCs w:val="18"/>
              </w:rPr>
              <w:t>VAC-OG-CUM-3</w:t>
            </w:r>
          </w:p>
        </w:tc>
        <w:tc>
          <w:tcPr>
            <w:tcW w:w="1103"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M</w:t>
            </w:r>
          </w:p>
        </w:tc>
        <w:tc>
          <w:tcPr>
            <w:tcW w:w="5307"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Verdana" w:cs="Tahoma" w:ascii="Tahoma" w:hAnsi="Tahoma"/>
                <w:b/>
                <w:sz w:val="18"/>
                <w:szCs w:val="18"/>
              </w:rPr>
              <w:t>CUMBRERA DE CALAMINA GALVANIZADA PLANA NRO 28 PREPINTADA</w:t>
            </w:r>
          </w:p>
        </w:tc>
      </w:tr>
    </w:tbl>
    <w:p>
      <w:pPr>
        <w:pStyle w:val="Normal"/>
        <w:widowControl w:val="false"/>
        <w:suppressAutoHyphens w:val="true"/>
        <w:jc w:val="both"/>
        <w:rPr>
          <w:rFonts w:ascii="Tahoma" w:hAnsi="Tahoma" w:eastAsia="Arial" w:cs="Tahoma"/>
          <w:b/>
          <w:b/>
          <w:sz w:val="18"/>
          <w:szCs w:val="18"/>
        </w:rPr>
      </w:pPr>
      <w:r>
        <w:rPr>
          <w:rFonts w:eastAsia="Arial" w:cs="Tahoma" w:ascii="Tahoma" w:hAnsi="Tahoma"/>
          <w:b/>
          <w:sz w:val="18"/>
          <w:szCs w:val="18"/>
        </w:rPr>
      </w:r>
    </w:p>
    <w:p>
      <w:pPr>
        <w:pStyle w:val="Normal"/>
        <w:widowControl w:val="false"/>
        <w:suppressAutoHyphens w:val="tru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suppressAutoHyphens w:val="true"/>
        <w:jc w:val="both"/>
        <w:rPr>
          <w:rFonts w:ascii="Tahoma" w:hAnsi="Tahoma" w:eastAsia="Arial" w:cs="Tahoma"/>
          <w:b/>
          <w:b/>
          <w:sz w:val="18"/>
          <w:szCs w:val="18"/>
        </w:rPr>
      </w:pPr>
      <w:r>
        <w:rPr>
          <w:rFonts w:eastAsia="Arial" w:cs="Tahoma" w:ascii="Tahoma" w:hAnsi="Tahoma"/>
          <w:b/>
          <w:sz w:val="18"/>
          <w:szCs w:val="18"/>
        </w:rPr>
      </w:r>
    </w:p>
    <w:p>
      <w:pPr>
        <w:pStyle w:val="Normal"/>
        <w:widowControl w:val="false"/>
        <w:suppressAutoHyphens w:val="tru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r>
    </w:p>
    <w:p>
      <w:pPr>
        <w:pStyle w:val="Normal"/>
        <w:widowControl w:val="false"/>
        <w:suppressAutoHyphens w:val="tru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suppressAutoHyphens w:val="true"/>
        <w:jc w:val="both"/>
        <w:rPr>
          <w:rFonts w:ascii="Tahoma" w:hAnsi="Tahoma" w:eastAsia="Arial" w:cs="Tahoma"/>
          <w:b/>
          <w:b/>
          <w:sz w:val="18"/>
          <w:szCs w:val="18"/>
        </w:rPr>
      </w:pPr>
      <w:r>
        <w:rPr>
          <w:rFonts w:eastAsia="Arial" w:cs="Tahoma" w:ascii="Tahoma" w:hAnsi="Tahoma"/>
          <w:b/>
          <w:sz w:val="18"/>
          <w:szCs w:val="18"/>
        </w:rPr>
      </w:r>
    </w:p>
    <w:p>
      <w:pPr>
        <w:pStyle w:val="Normal"/>
        <w:widowControl w:val="false"/>
        <w:suppressAutoHyphens w:val="tru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uppressAutoHyphens w:val="tru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suppressAutoHyphens w:val="tru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suppressAutoHyphens w:val="tru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suppressAutoHyphens w:val="tru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t xml:space="preserve">El profesional que montará el techo debe tener conocimiento previo de este material. Al momento de instalar se debe usar equipos de protección personal. (Arnés con cuerda de vida, zapatos de seguridad, etc.). </w:t>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t>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suppressAutoHyphens w:val="true"/>
        <w:jc w:val="both"/>
        <w:rPr>
          <w:rFonts w:ascii="Tahoma" w:hAnsi="Tahoma" w:eastAsia="Arial" w:cs="Tahoma"/>
          <w:b/>
          <w:b/>
          <w:sz w:val="18"/>
          <w:szCs w:val="18"/>
        </w:rPr>
      </w:pPr>
      <w:r>
        <w:rPr>
          <w:rFonts w:eastAsia="Arial" w:cs="Tahoma" w:ascii="Tahoma" w:hAnsi="Tahoma"/>
          <w:b/>
          <w:sz w:val="18"/>
          <w:szCs w:val="18"/>
        </w:rPr>
      </w:r>
    </w:p>
    <w:p>
      <w:pPr>
        <w:pStyle w:val="Normal"/>
        <w:widowControl w:val="false"/>
        <w:suppressAutoHyphens w:val="tru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suppressAutoHyphens w:val="true"/>
        <w:jc w:val="both"/>
        <w:rPr>
          <w:rFonts w:ascii="Tahoma" w:hAnsi="Tahoma" w:eastAsia="Arial" w:cs="Tahoma"/>
          <w:b/>
          <w:b/>
          <w:sz w:val="18"/>
          <w:szCs w:val="18"/>
        </w:rPr>
      </w:pPr>
      <w:r>
        <w:rPr>
          <w:rFonts w:eastAsia="Arial" w:cs="Tahoma" w:ascii="Tahoma" w:hAnsi="Tahoma"/>
          <w:b/>
          <w:sz w:val="18"/>
          <w:szCs w:val="18"/>
        </w:rPr>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t xml:space="preserve">Se rechazará toda cumbrera (o parte de ella) que estén en mal estado ya sea antes de la colocación o después de la misma; su reposición será inmediata. </w:t>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r>
    </w:p>
    <w:p>
      <w:pPr>
        <w:pStyle w:val="Normal"/>
        <w:widowControl w:val="false"/>
        <w:suppressAutoHyphens w:val="true"/>
        <w:jc w:val="both"/>
        <w:rPr>
          <w:rFonts w:ascii="Tahoma" w:hAnsi="Tahoma" w:eastAsia="Arial" w:cs="Tahoma"/>
          <w:sz w:val="18"/>
          <w:szCs w:val="18"/>
        </w:rPr>
      </w:pPr>
      <w:r>
        <w:rPr>
          <w:rFonts w:eastAsia="Arial" w:cs="Tahoma" w:ascii="Tahoma" w:hAnsi="Tahoma"/>
          <w:sz w:val="18"/>
          <w:szCs w:val="18"/>
        </w:rPr>
        <w:t>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tabs>
          <w:tab w:val="clear" w:pos="708"/>
          <w:tab w:val="left" w:pos="560" w:leader="none"/>
        </w:tabs>
        <w:suppressAutoHyphens w:val="tru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9"/>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9"/>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0"/>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06"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0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07" w:name="_Hlk161513692"/>
      <w:r>
        <w:rPr>
          <w:rFonts w:eastAsia="Arial" w:cs="Tahoma" w:ascii="Tahoma" w:hAnsi="Tahoma"/>
          <w:b/>
          <w:sz w:val="18"/>
          <w:szCs w:val="18"/>
        </w:rPr>
        <w:t>Preparación de la Superficie</w:t>
      </w:r>
      <w:bookmarkEnd w:id="207"/>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08"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9"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0"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0"/>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1"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2" w:name="_Hlk95686236"/>
      <w:bookmarkEnd w:id="212"/>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3" w:name="_Hlk95686236"/>
      <w:bookmarkStart w:id="214" w:name="_Hlk95686228"/>
      <w:bookmarkStart w:id="215" w:name="_Hlk95686236"/>
      <w:bookmarkStart w:id="216" w:name="_Hlk95686228"/>
      <w:bookmarkEnd w:id="215"/>
    </w:p>
    <w:p>
      <w:pPr>
        <w:pStyle w:val="Normal"/>
        <w:widowControl w:val="false"/>
        <w:spacing w:before="0" w:after="120"/>
        <w:jc w:val="both"/>
        <w:rPr>
          <w:rFonts w:ascii="Tahoma" w:hAnsi="Tahoma" w:eastAsia="Arial" w:cs="Tahoma"/>
          <w:b/>
          <w:b/>
          <w:bCs/>
          <w:sz w:val="18"/>
          <w:szCs w:val="18"/>
        </w:rPr>
      </w:pPr>
      <w:bookmarkStart w:id="217" w:name="_Hlk95686228"/>
      <w:r>
        <w:rPr>
          <w:rFonts w:eastAsia="Arial" w:cs="Tahoma" w:ascii="Tahoma" w:hAnsi="Tahoma"/>
          <w:b/>
          <w:bCs/>
          <w:sz w:val="18"/>
          <w:szCs w:val="18"/>
        </w:rPr>
        <w:t>Aplicación del Revestimiento</w:t>
      </w:r>
      <w:bookmarkEnd w:id="217"/>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18" w:name="_Hlk94715458"/>
      <w:bookmarkStart w:id="219" w:name="_Hlk94715458"/>
      <w:bookmarkEnd w:id="219"/>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0"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0"/>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1" w:name="_Hlk161511539"/>
      <w:r>
        <w:rPr>
          <w:rFonts w:eastAsia="Arial" w:cs="Tahoma" w:ascii="Tahoma" w:hAnsi="Tahoma"/>
          <w:sz w:val="18"/>
          <w:szCs w:val="18"/>
        </w:rPr>
        <w:t xml:space="preserve">Antes del proceder con el revoque, </w:t>
      </w:r>
      <w:bookmarkEnd w:id="221"/>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2"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3"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9"/>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9"/>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0"/>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24" w:name="_Hlk166508075"/>
      <w:r>
        <w:rPr>
          <w:rFonts w:eastAsia="Arial" w:cs="Tahoma" w:ascii="Tahoma" w:hAnsi="Tahoma"/>
          <w:sz w:val="18"/>
          <w:szCs w:val="18"/>
        </w:rPr>
        <w:t>proyecto</w:t>
      </w:r>
      <w:bookmarkEnd w:id="224"/>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5" w:name="_Hlk67220710"/>
      <w:bookmarkStart w:id="226" w:name="_Hlk67220710"/>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7"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7"/>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28" w:name="_Hlk95056544"/>
      <w:bookmarkEnd w:id="228"/>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29" w:name="_Hlk95056544"/>
      <w:bookmarkStart w:id="230" w:name="_Hlk95056544"/>
      <w:bookmarkEnd w:id="23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1"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Las chapas deberán colocarse en las hojas inmediatamente d</w:t>
      </w:r>
      <w:r>
        <w:rPr>
          <w:rFonts w:eastAsia="Arial" w:cs="Tahoma" w:ascii="Tahoma" w:hAnsi="Tahoma"/>
          <w:color w:val="000000"/>
          <w:sz w:val="18"/>
          <w:szCs w:val="18"/>
        </w:rPr>
        <w:t>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2"/>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33" w:name="_Hlk164171005"/>
            <w:r>
              <w:rPr>
                <w:rFonts w:eastAsia="Verdana" w:cs="Tahoma" w:ascii="Tahoma" w:hAnsi="Tahoma"/>
                <w:b/>
                <w:kern w:val="0"/>
                <w:sz w:val="18"/>
                <w:szCs w:val="18"/>
                <w:lang w:val="es-ES" w:bidi="ar-SA"/>
              </w:rPr>
              <w:t>INSTALACIÓN ELÉCTRICA (PUNTO TOMACORRIENTE DOBLE)</w:t>
            </w:r>
            <w:bookmarkEnd w:id="233"/>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34" w:name="_Hlk99441616"/>
      <w:bookmarkStart w:id="235"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34"/>
      <w:bookmarkEnd w:id="235"/>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36"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6"/>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bookmarkEnd w:id="197"/>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rPr>
          <w:rFonts w:cs="Arial"/>
          <w:b/>
          <w:b/>
          <w:sz w:val="18"/>
          <w:lang w:val="es-BO"/>
        </w:rPr>
      </w:pPr>
      <w:r>
        <w:rPr>
          <w:rFonts w:cs="Arial"/>
          <w:b/>
          <w:sz w:val="18"/>
          <w:lang w:val="es-BO"/>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Declaro no contar con más de 2 (dos) “contratos suscritos y en ejecución” 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7" w:name="_Hlk146219645"/>
      <w:r>
        <w:rPr>
          <w:rFonts w:cs="Arial" w:ascii="Verdana" w:hAnsi="Verdana"/>
          <w:sz w:val="18"/>
          <w:szCs w:val="18"/>
          <w:lang w:val="es-BO"/>
        </w:rPr>
        <w:t>vigente hasta la suscripción del contrato.</w:t>
      </w:r>
      <w:bookmarkEnd w:id="23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6"/>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6"/>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ABRAZADERA DE 3"</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ALAMBRE DE AMARRE</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KG</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226,24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ALAMBRE DE COBRE Nº 10 AWG</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ALAMBRE DE COBRE Nº 12 AWG</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ALAMBRE DE COBRE Nº 14 AWG</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ALAMBRE TEJIDO (ROLLO 40M X 0,80M)</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252,42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ALQUITRÁN</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KG</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105,60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BARNIZ</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LT</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154,40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BISAGRA DE 4"</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BISAGRA PARA METAL</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BOTAGUAS DE CERÁMICA UNA CAÍDA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CAJA DE REGISTRO DE PVC</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CAJA PARA 1 TÉRMICO</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CAJA PARA 3 TÉRMICOS</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CAJA PLÁSTICA CIRCULAR</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 xml:space="preserve">CAJA PLÁSTICA RECTANGULAR </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CAJA SIFONADA PVC INC/REJILLA DE PISO</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 xml:space="preserve">CALAMINA GALVANIZADA ONDULADA NRO 28 PREPINTADA </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2.771,33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CANALETA DE CALAMINA GALVANIZADA NRO 28 CORTE 33</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580,00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CAÑERÍA DE ALUMINIO 1/2" (BRAZO DE DUCHA)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CARTÓN ASFALTICO</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147,84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CEMENTO BLANCO</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KG</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1.095,03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CEMENTO COLA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KG</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16.936,30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CEMENTO PORTLAND</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BL</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3.692,87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CERÁMICA NACIONAL</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2.942,86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CERÁMICA NACIONAL TIPO PORCELANATO (60X60)</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200,64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CHAPA INTERIOR</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CHICOTILLO</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CIELO PVC TIPO MACHIHEMBRE MAS ESTRUCTURA GALVANIZADA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1.914,00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CINTA AISLANTE</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CLAVOS</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KG</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411,38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 xml:space="preserve">CLAVOS PARA CALAMINA CON GOMA </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KG</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261,86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CODO FG GALVANIZADO DE 1/2"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CODO PVC DE 1/2"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CODO PVC DE 5/8"</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CODO PVC DESAGÜE 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CODO PVC DESAGÜE 3"</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CODO PVC DESAGÜE 4"</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COPLA PVC DE 1/2"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CORDEL</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CUMBRERA DE CALAMINA PLANA PREPINTADA NRO 28 CORTE 50</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234,84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DUCHA PLÁSTICA ELÉCTRICA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ESQUINERO DE ALUMINIO</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291,84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FIERRO CORRUGADO 1/2"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BR</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100,10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FIERRO CORRUGADO 1/4"</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BR</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559,16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FIERRO CORRUGADO 3/8"</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BR</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390,59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FIERRO CORRUGADO 5/16"</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BR</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132,79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GRIFERÍA PARA LAVAMANOS</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GRIFERÍA PARA LAVAPLATOS</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GRIFO DE PARED 1/2"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IMPERMEABILIZANTE</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LT</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INODORO T/BAJO MAS ACCESORIOS</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INTERRUPTOR</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 xml:space="preserve">LADRILLO 6H (24X15X10) </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86.250,00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LADRILLO GAMBOTE (24X12X6)</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LAVAMANOS CON PEDESTAL MAS ACCESORIOS</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LAVANDERÍA DE CEMENTO MAS ACCESORIOS</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LAVAPLATOS 1 FOSA Y 1 FREGADERO MAS SOPAPA Y SIFÓN</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LIJA P/PARED</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702,41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LISTON DE MADERA SEMIDURA (2"X2")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6.788,51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LLAVE DE PASO 1/2"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LLAVE DE PASO 1/2" PARA DUCHA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MADERA DE CONSTRUCCIÓN (3 USOS)</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2.960,80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MADERA DURA (2"X6")</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8.932,59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MASA ACRÍLICA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LT</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542,40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MASA CORRIDA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LT</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357,72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NIPLE PVC DE 1/2"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PANEL LED 24W EMPOTRABLE</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PEGAMENTO PARA PVC</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LT</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26,90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 xml:space="preserve">PINTURA LATEX </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LT</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2.348,19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PLETINA DE 1/8" X 3/4"</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POLIESTIRENO E=1CM</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60,68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PUERTA MIXTA METAL Y MADERA (1.00X2.10) INC/MARCO</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PUERTA TABLERO DE MADERA SEMIDURA (0,90X2,10) INC/MARCO</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REJILLA DE PISO METÁLICA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SELLA ROSCA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 xml:space="preserve">SELLADOR DE PARED </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LT</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809,72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SIFÓN DE PVC</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SIFÓN DE PVC PARA LAVANDERÍA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TANQUE PLÁSTICO DE AGUA 650 LITROS C/ACCESORIOS</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TEE PVC D=1/2"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TEE PVC DESAGÜE 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TEE PVC DESAGÜE 4"</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TEE PVC DESAGÜE 4" A 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TEFLÓN 3/4"</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204,00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TÉRMICO DE 20 AMP</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TÉRMICO DE 25 AMP</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TÉRMICO DE 32 AMP</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TOMACORRIENTE DOBLE</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TOPE DE PUERTA</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TORNILLO MAS RAMPLUG DE 2"X6MM</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570,00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TUBO PVC 1/2"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TUBO PVC 5/8"</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TUBO PVC DESAGUE 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TUBO PVC DESAGÜE 3"</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199,50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TUBO PVC DESAGÜE 4"</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VENTANA DE ALUMINIO LÍNEA 20 C/VIDRIO 4MM MAS ACCESORIOS</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M2</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334,80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YEE PVC DESAGÜE 4" A 2"</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PZA</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YESO</w:t>
            </w:r>
          </w:p>
        </w:tc>
        <w:tc>
          <w:tcPr>
            <w:tcW w:w="833" w:type="dxa"/>
            <w:tcBorders>
              <w:bottom w:val="single" w:sz="8" w:space="0" w:color="000000"/>
              <w:right w:val="single" w:sz="8" w:space="0" w:color="000000"/>
            </w:tcBorders>
            <w:shd w:color="000000" w:fill="FFFFFF" w:val="clear"/>
            <w:vAlign w:val="center"/>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lang w:eastAsia="es-BO"/>
              </w:rPr>
              <w:t>KG</w:t>
            </w:r>
          </w:p>
        </w:tc>
        <w:tc>
          <w:tcPr>
            <w:tcW w:w="1173" w:type="dxa"/>
            <w:tcBorders>
              <w:bottom w:val="single" w:sz="8" w:space="0" w:color="000000"/>
              <w:right w:val="single" w:sz="8" w:space="0" w:color="000000"/>
            </w:tcBorders>
            <w:shd w:color="000000" w:fill="FFFFFF" w:val="clear"/>
            <w:vAlign w:val="center"/>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lang w:eastAsia="es-BO"/>
              </w:rPr>
              <w:t>59.110,32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100</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421.813,07</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421.813,07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421.813,07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7"/>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6"/>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6"/>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2"/>
          <w:headerReference w:type="first" r:id="rId13"/>
          <w:footerReference w:type="default" r:id="rId14"/>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5"/>
      <w:footerReference w:type="even" r:id="rId16"/>
      <w:footerReference w:type="default" r:id="rId17"/>
      <w:footerReference w:type="first" r:id="rId18"/>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67826593"/>
    </w:sdtPr>
    <w:sdtContent>
      <w:p>
        <w:pPr>
          <w:pStyle w:val="Piedepgina"/>
          <w:jc w:val="right"/>
          <w:rPr/>
        </w:pPr>
        <w:r>
          <w:rPr/>
          <w:fldChar w:fldCharType="begin"/>
        </w:r>
        <w:r>
          <w:rPr/>
          <w:instrText xml:space="preserve"> PAGE </w:instrText>
        </w:r>
        <w:r>
          <w:rPr/>
          <w:fldChar w:fldCharType="separate"/>
        </w:r>
        <w:r>
          <w:rPr/>
          <w:t>45</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4"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97300296"/>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91428368"/>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3">
                <wp:simplePos x="0" y="0"/>
                <wp:positionH relativeFrom="page">
                  <wp:posOffset>-836295</wp:posOffset>
                </wp:positionH>
                <wp:positionV relativeFrom="paragraph">
                  <wp:posOffset>166370</wp:posOffset>
                </wp:positionV>
                <wp:extent cx="7273925" cy="8298180"/>
                <wp:effectExtent l="0" t="0" r="0" b="0"/>
                <wp:wrapNone/>
                <wp:docPr id="33" name="Imagen 196994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96994277"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spacing w:lineRule="auto" w:line="264"/>
      <w:rPr/>
    </w:pPr>
    <w:sdt>
      <w:sdtPr>
        <w:id w:val="1149037750"/>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ind w:left="1440" w:hanging="36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wmf"/><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glossaryDocument" Target="glossary/document.xml"/><Relationship Id="rId24"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0.jpe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MV Boli"/>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033BA"/>
    <w:rsid w:val="00027FFB"/>
    <w:rsid w:val="00202896"/>
    <w:rsid w:val="002B79F5"/>
    <w:rsid w:val="00311379"/>
    <w:rsid w:val="0032033A"/>
    <w:rsid w:val="00384C59"/>
    <w:rsid w:val="0047078B"/>
    <w:rsid w:val="00520039"/>
    <w:rsid w:val="00550167"/>
    <w:rsid w:val="005A5B6D"/>
    <w:rsid w:val="005F51BF"/>
    <w:rsid w:val="00667B1B"/>
    <w:rsid w:val="006D224F"/>
    <w:rsid w:val="00723F6B"/>
    <w:rsid w:val="00907224"/>
    <w:rsid w:val="00A11276"/>
    <w:rsid w:val="00A135D7"/>
    <w:rsid w:val="00B6383B"/>
    <w:rsid w:val="00BF1FCE"/>
    <w:rsid w:val="00C53F39"/>
    <w:rsid w:val="00C81DA5"/>
    <w:rsid w:val="00CD52F4"/>
    <w:rsid w:val="00E123A9"/>
    <w:rsid w:val="00E543B4"/>
    <w:rsid w:val="00ED744C"/>
    <w:rsid w:val="00F43AA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Application>LibreOffice/7.3.7.2$Linux_X86_64 LibreOffice_project/30$Build-2</Application>
  <AppVersion>15.0000</AppVersion>
  <Pages>182</Pages>
  <Words>79405</Words>
  <Characters>431510</Characters>
  <CharactersWithSpaces>506439</CharactersWithSpaces>
  <Paragraphs>5909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2025-03-28T13:10:00Z</dcterms:created>
  <dc:creator>DNGP UGP</dc:creator>
  <dc:description/>
  <dc:language>es-BO</dc:language>
  <cp:lastModifiedBy/>
  <cp:lastPrinted>2025-04-03T00:33:00Z</cp:lastPrinted>
  <dcterms:modified xsi:type="dcterms:W3CDTF">2025-04-07T15:17:53Z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