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numbering.xml" ContentType="application/vnd.openxmlformats-officedocument.wordprocessingml.numbering+xml"/>
  <Override PartName="/word/footer4.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media/image1.jpeg" ContentType="image/jpeg"/>
  <Override PartName="/word/media/image2.jpeg" ContentType="image/jpeg"/>
  <Override PartName="/word/media/image3.png" ContentType="image/png"/>
  <Override PartName="/word/media/image4.jpeg" ContentType="image/jpeg"/>
  <Override PartName="/word/media/image5.jpeg" ContentType="image/jpeg"/>
  <Override PartName="/word/media/image6.jpeg" ContentType="image/jpeg"/>
  <Override PartName="/word/media/image8.png" ContentType="image/png"/>
  <Override PartName="/word/media/image7.jpeg" ContentType="image/jpeg"/>
  <Override PartName="/word/media/image9.png" ContentType="image/png"/>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5">
            <wp:simplePos x="0" y="0"/>
            <wp:positionH relativeFrom="page">
              <wp:posOffset>305435</wp:posOffset>
            </wp:positionH>
            <wp:positionV relativeFrom="paragraph">
              <wp:posOffset>-133350</wp:posOffset>
            </wp:positionV>
            <wp:extent cx="7391400" cy="10006330"/>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tretch>
                      <a:fillRect/>
                    </a:stretch>
                  </pic:blipFill>
                  <pic:spPr bwMode="auto">
                    <a:xfrm>
                      <a:off x="0" y="0"/>
                      <a:ext cx="7391400" cy="10006330"/>
                    </a:xfrm>
                    <a:prstGeom prst="rect">
                      <a:avLst/>
                    </a:prstGeom>
                  </pic:spPr>
                </pic:pic>
              </a:graphicData>
            </a:graphic>
          </wp:anchor>
        </w:drawing>
      </w:r>
      <w:r>
        <w:rPr/>
        <w:t xml:space="preserve">                  </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960"/>
        <w:gridCol w:w="5191"/>
        <w:gridCol w:w="2112"/>
      </w:tblGrid>
      <w:tr>
        <w:trPr>
          <w:trHeight w:val="555" w:hRule="atLeast"/>
        </w:trPr>
        <w:tc>
          <w:tcPr>
            <w:tcW w:w="1960" w:type="dxa"/>
            <w:vMerge w:val="restart"/>
            <w:tcBorders/>
            <w:shd w:color="auto" w:fill="auto" w:val="clear"/>
          </w:tcPr>
          <w:p>
            <w:pPr>
              <w:pStyle w:val="Cabecera"/>
              <w:widowControl w:val="false"/>
              <w:rPr>
                <w:rFonts w:ascii="Arial Narrow" w:hAnsi="Arial Narrow"/>
                <w:b/>
                <w:b/>
                <w:color w:val="0070C0"/>
                <w:sz w:val="8"/>
                <w:szCs w:val="8"/>
              </w:rPr>
            </w:pPr>
            <w:r>
              <w:rPr>
                <w:rFonts w:ascii="Arial Narrow" w:hAnsi="Arial Narrow"/>
                <w:b/>
                <w:color w:val="0070C0"/>
                <w:sz w:val="8"/>
                <w:szCs w:val="8"/>
              </w:rPr>
            </w:r>
          </w:p>
        </w:tc>
        <w:tc>
          <w:tcPr>
            <w:tcW w:w="5191" w:type="dxa"/>
            <w:tcBorders/>
            <w:shd w:color="auto" w:fill="auto" w:val="clear"/>
            <w:vAlign w:val="bottom"/>
          </w:tcPr>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Century Gothic" w:hAnsi="Century Gothic"/>
                <w:b/>
                <w:b/>
                <w:color w:val="0070C0"/>
                <w:sz w:val="28"/>
                <w:szCs w:val="28"/>
              </w:rPr>
            </w:pPr>
            <w:r>
              <w:rPr>
                <w:rFonts w:cs="Arial" w:ascii="Arial" w:hAnsi="Arial"/>
                <w:color w:val="0070C0"/>
                <w:sz w:val="24"/>
              </w:rPr>
              <w:t>ESTADO PLURINACIONAL DE BOLIVIA</w:t>
            </w:r>
          </w:p>
        </w:tc>
        <w:tc>
          <w:tcPr>
            <w:tcW w:w="2112" w:type="dxa"/>
            <w:vMerge w:val="restart"/>
            <w:tcBorders/>
            <w:shd w:color="auto" w:fill="auto" w:val="clear"/>
          </w:tcPr>
          <w:p>
            <w:pPr>
              <w:pStyle w:val="Cabecera"/>
              <w:widowControl w:val="false"/>
              <w:jc w:val="right"/>
              <w:rPr/>
            </w:pPr>
            <w:r>
              <w:rPr/>
            </w:r>
          </w:p>
        </w:tc>
      </w:tr>
      <w:tr>
        <w:trPr>
          <w:trHeight w:val="555" w:hRule="atLeast"/>
        </w:trPr>
        <w:tc>
          <w:tcPr>
            <w:tcW w:w="1960" w:type="dxa"/>
            <w:vMerge w:val="continue"/>
            <w:tcBorders/>
            <w:shd w:color="auto" w:fill="auto" w:val="clear"/>
          </w:tcPr>
          <w:p>
            <w:pPr>
              <w:pStyle w:val="Cabecera"/>
              <w:widowControl w:val="false"/>
              <w:jc w:val="both"/>
              <w:rPr>
                <w:color w:val="0070C0"/>
                <w:sz w:val="18"/>
                <w:lang w:val="es-BO" w:eastAsia="es-BO"/>
              </w:rPr>
            </w:pPr>
            <w:r>
              <w:rPr>
                <w:color w:val="0070C0"/>
                <w:sz w:val="18"/>
                <w:lang w:val="es-BO" w:eastAsia="es-BO"/>
              </w:rPr>
            </w:r>
          </w:p>
        </w:tc>
        <w:tc>
          <w:tcPr>
            <w:tcW w:w="5191" w:type="dxa"/>
            <w:tcBorders/>
            <w:shd w:color="auto" w:fill="auto" w:val="clear"/>
          </w:tcPr>
          <w:p>
            <w:pPr>
              <w:pStyle w:val="Cabecera"/>
              <w:widowControl w:val="false"/>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2" w:type="dxa"/>
            <w:vMerge w:val="continue"/>
            <w:tcBorders/>
            <w:shd w:color="auto" w:fill="auto" w:val="clear"/>
          </w:tcPr>
          <w:p>
            <w:pPr>
              <w:pStyle w:val="Cabecera"/>
              <w:widowControl w:val="false"/>
              <w:jc w:val="right"/>
              <w:rPr>
                <w:color w:val="2F5496"/>
                <w:lang w:val="es-BO" w:eastAsia="es-BO"/>
              </w:rPr>
            </w:pPr>
            <w:r>
              <w:rPr>
                <w:color w:val="2F5496"/>
                <w:lang w:val="es-BO" w:eastAsia="es-BO"/>
              </w:rPr>
            </w:r>
          </w:p>
        </w:tc>
      </w:tr>
    </w:tbl>
    <w:p>
      <w:pPr>
        <w:pStyle w:val="Normal"/>
        <w:rPr>
          <w:rFonts w:ascii="Verdana" w:hAnsi="Verdana" w:cs="Arial"/>
          <w:b/>
          <w:b/>
          <w:i/>
          <w:i/>
          <w:color w:val="1F497D"/>
          <w:sz w:val="24"/>
          <w:szCs w:val="24"/>
        </w:rPr>
      </w:pPr>
      <w:r>
        <w:rPr>
          <w:rFonts w:cs="Arial" w:ascii="Verdana" w:hAnsi="Verdana"/>
          <w:b/>
          <w:i/>
          <w:color w:val="1F497D"/>
          <w:sz w:val="24"/>
          <w:szCs w:val="24"/>
        </w:rPr>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DIRECCIÓN DEPARTAMENTAL POTOSI</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7620" distB="6350" distL="7620" distR="6350" simplePos="0" locked="0" layoutInCell="0" allowOverlap="1" relativeHeight="6" wp14:anchorId="77122294">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POTOSI - FASE (LI)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58</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0" w:name="_Hlk195624346"/>
                            <w:r>
                              <w:rPr>
                                <w:rFonts w:ascii="Century Gothic" w:hAnsi="Century Gothic"/>
                                <w:b/>
                                <w:color w:val="FF0000"/>
                                <w:sz w:val="32"/>
                                <w:lang w:val="es-AR"/>
                              </w:rPr>
                              <w:t>PRIMERA CONVOCATORIA</w:t>
                            </w:r>
                            <w:bookmarkEnd w:id="0"/>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77122294"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POTOSI - FASE (LI)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58</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1" w:name="_Hlk195624346"/>
                      <w:r>
                        <w:rPr>
                          <w:rFonts w:ascii="Century Gothic" w:hAnsi="Century Gothic"/>
                          <w:b/>
                          <w:color w:val="FF0000"/>
                          <w:sz w:val="32"/>
                          <w:lang w:val="es-AR"/>
                        </w:rPr>
                        <w:t>PRIMERA CONVOCATORIA</w:t>
                      </w:r>
                      <w:bookmarkEnd w:id="1"/>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2" w:name="_Toc347486202"/>
      <w:r>
        <w:rPr>
          <w:rFonts w:ascii="Verdana" w:hAnsi="Verdana"/>
          <w:sz w:val="18"/>
        </w:rPr>
        <w:t>NORMATIVA APLICABLE AL PROCESO DE CONTRATACIÓN</w:t>
      </w:r>
      <w:bookmarkEnd w:id="2"/>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4"/>
        </w:numPr>
        <w:spacing w:before="0" w:after="0"/>
        <w:jc w:val="left"/>
        <w:rPr>
          <w:rFonts w:ascii="Verdana" w:hAnsi="Verdana"/>
          <w:sz w:val="18"/>
        </w:rPr>
      </w:pPr>
      <w:bookmarkStart w:id="3" w:name="_Toc347486203"/>
      <w:r>
        <w:rPr>
          <w:rFonts w:ascii="Verdana" w:hAnsi="Verdana"/>
          <w:sz w:val="18"/>
        </w:rPr>
        <w:t>PROPONENTES ELEGIBLES</w:t>
      </w:r>
      <w:bookmarkEnd w:id="3"/>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4"/>
        </w:numPr>
        <w:spacing w:before="160" w:after="160"/>
        <w:jc w:val="both"/>
        <w:rPr>
          <w:rFonts w:ascii="Verdana" w:hAnsi="Verdana"/>
          <w:sz w:val="18"/>
        </w:rPr>
      </w:pPr>
      <w:r>
        <w:rPr>
          <w:rFonts w:ascii="Verdana" w:hAnsi="Verdana"/>
          <w:color w:val="0070C0"/>
          <w:sz w:val="18"/>
        </w:rPr>
        <w:t>IMPEDIDOS PARA PARTICIPAR EN LOS PROCESOS DE CONTRATACIÓN</w:t>
      </w:r>
      <w:r>
        <w:rPr>
          <w:rFonts w:ascii="Verdana" w:hAnsi="Verdana"/>
          <w:sz w:val="18"/>
        </w:rPr>
        <w:t xml:space="preserve">. </w:t>
      </w:r>
    </w:p>
    <w:p>
      <w:pPr>
        <w:pStyle w:val="Normal"/>
        <w:ind w:left="405" w:hanging="0"/>
        <w:jc w:val="both"/>
        <w:rPr>
          <w:rFonts w:ascii="Verdana" w:hAnsi="Verdana" w:cs="Calibri" w:cstheme="minorHAnsi"/>
          <w:sz w:val="18"/>
        </w:rPr>
      </w:pPr>
      <w:r>
        <w:rPr>
          <w:rFonts w:cs="Calibri" w:ascii="Verdana" w:hAnsi="Verdana" w:cstheme="minorHAnsi"/>
          <w:sz w:val="18"/>
        </w:rPr>
        <w:t>Están impedidos para participar, directa o indirectamente, en los procesos de contratación llevados a cabo por la AEVIVIENDA, las personas naturales o jurídicas comprendidas en los siguientes incisos:</w:t>
      </w:r>
    </w:p>
    <w:p>
      <w:pPr>
        <w:pStyle w:val="Normal"/>
        <w:ind w:left="405" w:hanging="0"/>
        <w:jc w:val="both"/>
        <w:rPr>
          <w:rFonts w:ascii="Verdana" w:hAnsi="Verdana" w:cs="Calibri" w:cstheme="minorHAnsi"/>
          <w:sz w:val="18"/>
        </w:rPr>
      </w:pPr>
      <w:r>
        <w:rPr>
          <w:rFonts w:cs="Calibri" w:cstheme="minorHAnsi" w:ascii="Verdana" w:hAnsi="Verdana"/>
          <w:sz w:val="18"/>
        </w:rPr>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Que tengan deudas pendientes con el Estado, establecidas mediante pliegos de cargo ejecutoriados y no pagados;</w:t>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Que tengan sentencia ejecutoriada, con impedimento para ejercer el comercio;</w:t>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Que se encuentren asociadas con consultores que hayan asesorado en la elaboración del contenido del DCD;</w:t>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Que hubiesen declarado su disolución o quiebra;</w:t>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Los ex servidores públicos que ejercieron funciones en la AEVIVIENDA, hasta un (1) año antes de la publicación de la convocatoria, así como las empresas controladas por éstos;</w:t>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Los servidores públicos</w:t>
      </w:r>
      <w:r>
        <w:rPr>
          <w:rFonts w:cs="Calibri" w:ascii="Verdana" w:hAnsi="Verdana" w:cstheme="minorHAnsi"/>
          <w:sz w:val="16"/>
          <w:szCs w:val="16"/>
        </w:rPr>
        <w:t xml:space="preserve"> </w:t>
      </w:r>
      <w:r>
        <w:rPr>
          <w:rFonts w:cs="Calibri" w:ascii="Verdana" w:hAnsi="Verdana" w:cstheme="minorHAnsi"/>
          <w:sz w:val="18"/>
        </w:rPr>
        <w:t>que ejercen funciones en la AEVIVIENDA, así como las empresas controladas por éstos;</w:t>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pPr>
        <w:pStyle w:val="ListParagraph"/>
        <w:numPr>
          <w:ilvl w:val="0"/>
          <w:numId w:val="36"/>
        </w:numPr>
        <w:ind w:left="842" w:hanging="437"/>
        <w:jc w:val="both"/>
        <w:rPr>
          <w:rFonts w:ascii="Verdana" w:hAnsi="Verdana" w:cs="Calibri" w:cstheme="minorHAnsi"/>
          <w:sz w:val="18"/>
        </w:rPr>
      </w:pPr>
      <w:r>
        <w:rPr>
          <w:rFonts w:cs="Calibri" w:ascii="Verdana" w:hAnsi="Verdana" w:cstheme="minorHAnsi"/>
          <w:sz w:val="18"/>
        </w:rPr>
        <w:t>Cuando el proponente ya cuente con más de Ciento Cincuenta (150) Soluciones Habitacionales que tengan Contratos suscritos y en ejecución con la AEVIVIENDA, a nivel nacional.</w:t>
      </w:r>
    </w:p>
    <w:p>
      <w:pPr>
        <w:pStyle w:val="ListParagraph"/>
        <w:numPr>
          <w:ilvl w:val="0"/>
          <w:numId w:val="36"/>
        </w:numPr>
        <w:ind w:left="842" w:hanging="437"/>
        <w:jc w:val="both"/>
        <w:rPr>
          <w:rFonts w:ascii="Verdana" w:hAnsi="Verdana" w:cs="Calibri" w:cstheme="minorHAnsi"/>
          <w:color w:val="0070C0"/>
          <w:sz w:val="18"/>
        </w:rPr>
      </w:pPr>
      <w:r>
        <w:rPr>
          <w:rFonts w:cs="Arial" w:ascii="Verdana" w:hAnsi="Verdana"/>
          <w:color w:val="0070C0"/>
          <w:sz w:val="18"/>
          <w:szCs w:val="18"/>
          <w:lang w:val="es-BO"/>
        </w:rPr>
        <w:t>Cuando el proponente se encuentre registrados dentro del listado de empresas con cuentas o deudas pendientes en la página de la AEVIVIENDA.</w:t>
      </w:r>
    </w:p>
    <w:p>
      <w:pPr>
        <w:pStyle w:val="Ttulo11"/>
        <w:numPr>
          <w:ilvl w:val="0"/>
          <w:numId w:val="14"/>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ListParagraph"/>
        <w:numPr>
          <w:ilvl w:val="1"/>
          <w:numId w:val="14"/>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Arial"/>
          <w:sz w:val="18"/>
          <w:szCs w:val="18"/>
          <w:lang w:val="es-BO"/>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4" w:name="_Toc347486210"/>
      <w:r>
        <w:rPr>
          <w:rFonts w:ascii="Verdana" w:hAnsi="Verdana"/>
          <w:sz w:val="18"/>
        </w:rPr>
        <w:t>GARANTÍAS</w:t>
      </w:r>
      <w:bookmarkEnd w:id="4"/>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709"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2"/>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2"/>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4"/>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851"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6"/>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cs="Calibri" w:ascii="Verdana" w:hAnsi="Verdana" w:cstheme="minorHAnsi"/>
          <w:color w:val="0070C0"/>
          <w:sz w:val="18"/>
          <w:szCs w:val="18"/>
        </w:rPr>
        <w:t xml:space="preserve">cero punto veinticinco por ciento (0.25%) </w:t>
      </w:r>
      <w:r>
        <w:rPr>
          <w:rFonts w:cs="Calibri" w:ascii="Verdana" w:hAnsi="Verdana" w:cstheme="minorHAnsi"/>
          <w:sz w:val="18"/>
          <w:szCs w:val="18"/>
        </w:rPr>
        <w:t>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6"/>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6"/>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pPr>
        <w:pStyle w:val="Normal"/>
        <w:shd w:val="clear" w:color="auto" w:fill="FFFFFF" w:themeFill="background1"/>
        <w:jc w:val="both"/>
        <w:rPr>
          <w:rFonts w:ascii="Verdana" w:hAnsi="Verdana" w:cs="Arial"/>
          <w:b/>
          <w:b/>
          <w:sz w:val="14"/>
          <w:szCs w:val="18"/>
          <w:lang w:val="es-BO"/>
        </w:rPr>
      </w:pPr>
      <w:r>
        <w:rPr>
          <w:rFonts w:cs="Arial" w:ascii="Verdana" w:hAnsi="Verdana"/>
          <w:b/>
          <w:sz w:val="14"/>
          <w:szCs w:val="18"/>
          <w:lang w:val="es-BO"/>
        </w:rPr>
      </w:r>
    </w:p>
    <w:p>
      <w:pPr>
        <w:pStyle w:val="Normal"/>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851"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5" w:name="_Toc347486211"/>
      <w:r>
        <w:rPr>
          <w:rFonts w:ascii="Verdana" w:hAnsi="Verdana"/>
          <w:sz w:val="18"/>
        </w:rPr>
        <w:t>RECHAZO Y DESCALIFICACIÓN DE PROPUESTAS</w:t>
      </w:r>
      <w:bookmarkEnd w:id="5"/>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6" w:name="_Toc347486212"/>
      <w:r>
        <w:rPr>
          <w:rFonts w:ascii="Verdana" w:hAnsi="Verdana"/>
          <w:sz w:val="18"/>
        </w:rPr>
        <w:t>CRITERIOS DE SUBSANABILIDAD Y ERRORES NO SUBSANABLES</w:t>
      </w:r>
      <w:bookmarkEnd w:id="6"/>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5"/>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4"/>
        </w:numPr>
        <w:spacing w:before="160" w:after="160"/>
        <w:jc w:val="both"/>
        <w:rPr>
          <w:rFonts w:ascii="Verdana" w:hAnsi="Verdana"/>
          <w:color w:val="0000FF"/>
          <w:sz w:val="18"/>
        </w:rPr>
      </w:pPr>
      <w:bookmarkStart w:id="7" w:name="_Toc347486213"/>
      <w:r>
        <w:rPr>
          <w:rFonts w:ascii="Verdana" w:hAnsi="Verdana"/>
          <w:sz w:val="18"/>
          <w:szCs w:val="18"/>
        </w:rPr>
        <w:t xml:space="preserve">DECLARATORIA DESIERTA </w:t>
      </w:r>
      <w:bookmarkEnd w:id="7"/>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8" w:name="_Toc347486214"/>
      <w:r>
        <w:rPr>
          <w:rFonts w:ascii="Verdana" w:hAnsi="Verdana"/>
          <w:sz w:val="18"/>
        </w:rPr>
        <w:t>CANCELACIÓN, SUSPENSIÓN Y ANULACIÓN DEL PROCESO DE CONTRATACIÓN</w:t>
      </w:r>
      <w:bookmarkEnd w:id="8"/>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160" w:after="160"/>
        <w:jc w:val="both"/>
        <w:rPr>
          <w:rFonts w:ascii="Verdana" w:hAnsi="Verdana"/>
          <w:sz w:val="18"/>
        </w:rPr>
      </w:pPr>
      <w:bookmarkStart w:id="9" w:name="_Toc517794406"/>
      <w:r>
        <w:rPr>
          <w:rFonts w:ascii="Verdana" w:hAnsi="Verdana"/>
          <w:sz w:val="18"/>
        </w:rPr>
        <w:t>PREPARACIÓN DE PROPUESTAS</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4"/>
        </w:numPr>
        <w:spacing w:before="160" w:after="160"/>
        <w:jc w:val="both"/>
        <w:rPr>
          <w:rFonts w:ascii="Verdana" w:hAnsi="Verdana"/>
          <w:sz w:val="18"/>
        </w:rPr>
      </w:pPr>
      <w:bookmarkStart w:id="10" w:name="_Toc517794407"/>
      <w:r>
        <w:rPr>
          <w:rFonts w:ascii="Verdana" w:hAnsi="Verdana"/>
          <w:sz w:val="18"/>
        </w:rPr>
        <w:t>MONEDA DEL PROCESO DE CONTRATACIÓN</w:t>
      </w:r>
      <w:bookmarkEnd w:id="10"/>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1" w:name="_Toc62551009"/>
    </w:p>
    <w:p>
      <w:pPr>
        <w:pStyle w:val="Ttulo11"/>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11"/>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4"/>
        </w:numPr>
        <w:spacing w:before="160" w:after="160"/>
        <w:jc w:val="both"/>
        <w:rPr>
          <w:rFonts w:ascii="Verdana" w:hAnsi="Verdana"/>
          <w:sz w:val="18"/>
        </w:rPr>
      </w:pPr>
      <w:bookmarkStart w:id="12" w:name="_Toc517794409"/>
      <w:r>
        <w:rPr>
          <w:rFonts w:ascii="Verdana" w:hAnsi="Verdana"/>
          <w:sz w:val="18"/>
        </w:rPr>
        <w:t>IDIOMA</w:t>
      </w:r>
      <w:bookmarkEnd w:id="12"/>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4"/>
        </w:numPr>
        <w:spacing w:before="160" w:after="160"/>
        <w:jc w:val="both"/>
        <w:rPr>
          <w:rFonts w:ascii="Verdana" w:hAnsi="Verdana"/>
          <w:sz w:val="18"/>
        </w:rPr>
      </w:pPr>
      <w:bookmarkStart w:id="13" w:name="_Toc517794410"/>
      <w:r>
        <w:rPr>
          <w:rFonts w:ascii="Verdana" w:hAnsi="Verdana"/>
          <w:sz w:val="18"/>
        </w:rPr>
        <w:t>VALIDEZ DE LA PROPUESTA</w:t>
      </w:r>
      <w:bookmarkEnd w:id="13"/>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4"/>
        </w:numPr>
        <w:spacing w:before="160" w:after="160"/>
        <w:jc w:val="both"/>
        <w:rPr>
          <w:rFonts w:ascii="Verdana" w:hAnsi="Verdana"/>
          <w:sz w:val="18"/>
        </w:rPr>
      </w:pPr>
      <w:r>
        <w:rPr>
          <w:rFonts w:ascii="Verdana" w:hAnsi="Verdana"/>
          <w:sz w:val="18"/>
        </w:rPr>
        <w:t>DOCUMENTOS QUE DEBE PRESENTAR EL PROPONENTE</w:t>
      </w:r>
    </w:p>
    <w:p>
      <w:pPr>
        <w:pStyle w:val="Normal"/>
        <w:ind w:left="426" w:hanging="0"/>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highlight w:val="cyan"/>
        </w:rPr>
      </w:pPr>
      <w:r>
        <w:rPr>
          <w:rFonts w:cs="Arial" w:ascii="Verdana" w:hAnsi="Verdana"/>
          <w:sz w:val="18"/>
          <w:szCs w:val="18"/>
          <w:highlight w:val="cyan"/>
        </w:rPr>
        <w:t>Formulario de Condiciones Adicionales (Formulario C-2).</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4"/>
        </w:numPr>
        <w:ind w:left="1418"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ind w:left="1276" w:hanging="426"/>
        <w:jc w:val="both"/>
        <w:rPr>
          <w:rFonts w:ascii="Verdana" w:hAnsi="Verdana"/>
          <w:sz w:val="18"/>
          <w:szCs w:val="18"/>
          <w:highlight w:val="cyan"/>
        </w:rPr>
      </w:pPr>
      <w:r>
        <w:rPr>
          <w:rFonts w:cs="Arial" w:ascii="Verdana" w:hAnsi="Verdana"/>
          <w:sz w:val="18"/>
          <w:szCs w:val="18"/>
          <w:highlight w:val="cyan"/>
        </w:rPr>
        <w:t>Formulario de Condiciones Adicionales (Formulario C-2).</w:t>
      </w:r>
    </w:p>
    <w:p>
      <w:pPr>
        <w:pStyle w:val="Normal"/>
        <w:numPr>
          <w:ilvl w:val="0"/>
          <w:numId w:val="11"/>
        </w:numPr>
        <w:shd w:val="clear" w:color="auto" w:fill="FFFFFF" w:themeFill="background1"/>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jc w:val="both"/>
        <w:rPr>
          <w:rFonts w:ascii="Verdana" w:hAnsi="Verdana"/>
          <w:sz w:val="18"/>
          <w:szCs w:val="18"/>
        </w:rPr>
      </w:pPr>
      <w:r>
        <w:rPr>
          <w:rFonts w:ascii="Verdana" w:hAnsi="Verdana"/>
          <w:sz w:val="18"/>
          <w:szCs w:val="18"/>
        </w:rPr>
      </w:r>
    </w:p>
    <w:p>
      <w:pPr>
        <w:pStyle w:val="Normal"/>
        <w:numPr>
          <w:ilvl w:val="2"/>
          <w:numId w:val="14"/>
        </w:numPr>
        <w:shd w:val="clear" w:color="auto" w:fill="FFFFFF" w:themeFill="background1"/>
        <w:ind w:left="1418"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6"/>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6"/>
        </w:numPr>
        <w:shd w:val="clear" w:color="auto" w:fill="FFFFFF" w:themeFill="background1"/>
        <w:tabs>
          <w:tab w:val="clear" w:pos="708"/>
          <w:tab w:val="left" w:pos="1418"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4"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4"/>
    </w:p>
    <w:p>
      <w:pPr>
        <w:pStyle w:val="Normal"/>
        <w:shd w:val="clear" w:color="auto" w:fill="FFFFFF" w:themeFill="background1"/>
        <w:ind w:left="1701"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5" w:name="_Toc347486222"/>
      <w:r>
        <w:rPr>
          <w:rFonts w:ascii="Verdana" w:hAnsi="Verdana"/>
          <w:sz w:val="18"/>
        </w:rPr>
        <w:t xml:space="preserve">ACREDITACIÓN DE LA EXPERIENCIA MÍNIMA GENERAL Y ESPECÍFICA DEL PROPONENTE </w:t>
      </w:r>
    </w:p>
    <w:p>
      <w:pPr>
        <w:pStyle w:val="Normal"/>
        <w:shd w:val="clear" w:color="auto" w:fill="FFFFFF" w:themeFill="background1"/>
        <w:ind w:left="360"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shd w:val="clear" w:color="auto" w:fill="FFFFFF" w:themeFill="background1"/>
        <w:ind w:left="993"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t>La experiencia del proponente se encuentra definida en los Términos de Referencia</w:t>
      </w:r>
      <w:r>
        <w:rPr>
          <w:rFonts w:cs="Arial" w:ascii="Arial" w:hAnsi="Arial"/>
          <w:sz w:val="18"/>
          <w:szCs w:val="16"/>
          <w:lang w:val="es-BO"/>
        </w:rPr>
        <w:t>.</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ListParagraph"/>
        <w:shd w:val="clear" w:color="auto" w:fill="FFFFFF" w:themeFill="background1"/>
        <w:ind w:left="993" w:hanging="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 xml:space="preserve">Experiencia General y Específica del Personal. </w:t>
      </w:r>
    </w:p>
    <w:p>
      <w:pPr>
        <w:pStyle w:val="Normal"/>
        <w:shd w:val="clear" w:color="auto" w:fill="FFFFFF" w:themeFill="background1"/>
        <w:ind w:left="720"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Específica es parte de la Experiencia General, pero no viceversa definidos en los Términos de Referencia</w:t>
      </w:r>
      <w:r>
        <w:rPr>
          <w:rFonts w:cs="Arial" w:ascii="Verdana" w:hAnsi="Verdana"/>
          <w:sz w:val="18"/>
          <w:szCs w:val="18"/>
          <w:lang w:val="es-BO"/>
        </w:rPr>
        <w:t xml:space="preserve">. </w:t>
      </w:r>
      <w:bookmarkEnd w:id="15"/>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Ttulo11"/>
        <w:spacing w:before="0" w:after="0"/>
        <w:ind w:left="432" w:hanging="0"/>
        <w:jc w:val="both"/>
        <w:rPr>
          <w:rFonts w:ascii="Verdana" w:hAnsi="Verdana"/>
          <w:sz w:val="18"/>
          <w:szCs w:val="18"/>
        </w:rPr>
      </w:pPr>
      <w:r>
        <w:rPr>
          <w:rFonts w:ascii="Verdana" w:hAnsi="Verdana"/>
          <w:sz w:val="18"/>
          <w:szCs w:val="18"/>
        </w:rPr>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4"/>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6" w:name="_Toc347486225"/>
      <w:r>
        <w:rPr>
          <w:rFonts w:cs="Arial" w:ascii="Verdana" w:hAnsi="Verdana"/>
          <w:sz w:val="18"/>
          <w:szCs w:val="18"/>
        </w:rPr>
        <w:t>Efectuadas las modificaciones, podrá proceder a su presentación.</w:t>
      </w:r>
      <w:bookmarkEnd w:id="16"/>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851" w:hanging="708"/>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APERTURA DE PROPUESTAS</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709"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ind w:left="709" w:hanging="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709"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567" w:hanging="72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567"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160" w:after="160"/>
        <w:jc w:val="both"/>
        <w:rPr>
          <w:rFonts w:ascii="Verdana" w:hAnsi="Verdana"/>
          <w:color w:val="0070C0"/>
          <w:sz w:val="18"/>
        </w:rPr>
      </w:pPr>
      <w:r>
        <w:rPr>
          <w:rFonts w:ascii="Verdana" w:hAnsi="Verdana"/>
          <w:color w:val="0070C0"/>
          <w:sz w:val="18"/>
        </w:rPr>
        <w:t>VERIFICACIÓN DE IMPEDIDOS EN PARTICIPAR EN EL PROCESO DE CONTRATACIÓN</w:t>
      </w:r>
    </w:p>
    <w:p>
      <w:pPr>
        <w:pStyle w:val="Ttulo11"/>
        <w:spacing w:before="0" w:after="0"/>
        <w:ind w:left="432" w:hanging="0"/>
        <w:jc w:val="both"/>
        <w:rPr>
          <w:rFonts w:ascii="Verdana" w:hAnsi="Verdana"/>
          <w:b w:val="false"/>
          <w:b w:val="false"/>
          <w:bCs w:val="false"/>
          <w:color w:val="0070C0"/>
          <w:sz w:val="18"/>
          <w:szCs w:val="18"/>
          <w:lang w:val="es-BO"/>
        </w:rPr>
      </w:pPr>
      <w:r>
        <w:rPr>
          <w:rFonts w:ascii="Verdana" w:hAnsi="Verdana"/>
          <w:b w:val="false"/>
          <w:bCs w:val="false"/>
          <w:color w:val="0070C0"/>
          <w:sz w:val="18"/>
          <w:szCs w:val="18"/>
          <w:lang w:val="es-BO"/>
        </w:rPr>
        <w:t>La Comisión de Evaluación y Calificación verificara, si lo proponentes se encuentran impedidos de participar en el proceso de contratación, según corresponda</w:t>
      </w:r>
    </w:p>
    <w:p>
      <w:pPr>
        <w:pStyle w:val="Ttulo11"/>
        <w:spacing w:before="0" w:after="0"/>
        <w:ind w:left="432" w:hanging="0"/>
        <w:jc w:val="both"/>
        <w:rPr>
          <w:rFonts w:ascii="Verdana" w:hAnsi="Verdana"/>
          <w:b w:val="false"/>
          <w:b w:val="false"/>
          <w:sz w:val="18"/>
          <w:szCs w:val="18"/>
        </w:rPr>
      </w:pPr>
      <w:r>
        <w:rPr>
          <w:rFonts w:ascii="Verdana" w:hAnsi="Verdana"/>
          <w:b w:val="false"/>
          <w:sz w:val="18"/>
          <w:szCs w:val="18"/>
        </w:rPr>
      </w:r>
    </w:p>
    <w:p>
      <w:pPr>
        <w:pStyle w:val="Ttulo11"/>
        <w:numPr>
          <w:ilvl w:val="0"/>
          <w:numId w:val="14"/>
        </w:numPr>
        <w:spacing w:before="0" w:after="0"/>
        <w:jc w:val="both"/>
        <w:rPr>
          <w:rFonts w:ascii="Verdana" w:hAnsi="Verdana"/>
          <w:b w:val="false"/>
          <w:b w:val="false"/>
          <w:sz w:val="18"/>
          <w:szCs w:val="18"/>
        </w:rPr>
      </w:pPr>
      <w:bookmarkStart w:id="17" w:name="_Toc347486230"/>
      <w:r>
        <w:rPr>
          <w:rFonts w:ascii="Verdana" w:hAnsi="Verdana"/>
          <w:sz w:val="18"/>
        </w:rPr>
        <w:t>EVALUACIÓN DE PROPUESTAS</w:t>
      </w:r>
      <w:bookmarkEnd w:id="17"/>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360"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highlight w:val="cyan"/>
        </w:rPr>
        <w:t>Calidad, Propuesta Técnica y Costo</w:t>
      </w:r>
      <w:r>
        <w:rPr>
          <w:rFonts w:cs="Tahoma" w:ascii="Verdana" w:hAnsi="Verdana"/>
          <w:b/>
          <w:sz w:val="18"/>
          <w:szCs w:val="18"/>
        </w:rPr>
        <w:t>.</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4"/>
        </w:numPr>
        <w:spacing w:before="0" w:after="0"/>
        <w:jc w:val="both"/>
        <w:rPr>
          <w:rFonts w:ascii="Verdana" w:hAnsi="Verdana"/>
          <w:sz w:val="18"/>
        </w:rPr>
      </w:pPr>
      <w:bookmarkStart w:id="18" w:name="_Toc347486231"/>
      <w:r>
        <w:rPr>
          <w:rFonts w:ascii="Verdana" w:hAnsi="Verdana"/>
          <w:sz w:val="18"/>
        </w:rPr>
        <w:t>EVALUACIÓN PRELIMINAR</w:t>
      </w:r>
      <w:bookmarkEnd w:id="18"/>
    </w:p>
    <w:p>
      <w:pPr>
        <w:pStyle w:val="Normal"/>
        <w:ind w:left="3036" w:hanging="0"/>
        <w:jc w:val="both"/>
        <w:rPr>
          <w:rFonts w:ascii="Verdana" w:hAnsi="Verdana" w:cs="Tahoma"/>
          <w:b/>
          <w:b/>
          <w:sz w:val="18"/>
          <w:szCs w:val="18"/>
        </w:rPr>
      </w:pPr>
      <w:r>
        <w:rPr>
          <w:rFonts w:cs="Tahoma" w:ascii="Verdana" w:hAnsi="Verdana"/>
          <w:b/>
          <w:sz w:val="18"/>
          <w:szCs w:val="18"/>
        </w:rPr>
      </w:r>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Normal"/>
        <w:tabs>
          <w:tab w:val="clear" w:pos="708"/>
          <w:tab w:val="left" w:pos="426" w:leader="none"/>
        </w:tabs>
        <w:ind w:left="42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color w:val="0000FF"/>
          <w:sz w:val="18"/>
        </w:rPr>
      </w:pPr>
      <w:bookmarkStart w:id="19"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19"/>
    </w:p>
    <w:p>
      <w:pPr>
        <w:pStyle w:val="Normal"/>
        <w:tabs>
          <w:tab w:val="clear" w:pos="708"/>
          <w:tab w:val="left" w:pos="567" w:leader="none"/>
        </w:tabs>
        <w:ind w:left="567" w:hanging="0"/>
        <w:jc w:val="both"/>
        <w:rPr>
          <w:rFonts w:ascii="Verdana" w:hAnsi="Verdana" w:cs="Arial"/>
          <w:b/>
          <w:b/>
          <w:sz w:val="18"/>
          <w:szCs w:val="18"/>
        </w:rPr>
      </w:pPr>
      <w:r>
        <w:rPr>
          <w:rFonts w:cs="Arial" w:ascii="Verdana" w:hAnsi="Verdana"/>
          <w:b/>
          <w:sz w:val="18"/>
          <w:szCs w:val="18"/>
        </w:rPr>
      </w:r>
    </w:p>
    <w:p>
      <w:pPr>
        <w:pStyle w:val="Normal"/>
        <w:ind w:left="567" w:hanging="141"/>
        <w:jc w:val="both"/>
        <w:rPr>
          <w:rFonts w:ascii="Verdana" w:hAnsi="Verdana" w:cs="Arial"/>
          <w:sz w:val="18"/>
          <w:szCs w:val="18"/>
        </w:rPr>
      </w:pPr>
      <w:r>
        <w:rPr>
          <w:rFonts w:cs="Arial" w:ascii="Verdana" w:hAnsi="Verdana"/>
          <w:sz w:val="18"/>
          <w:szCs w:val="18"/>
        </w:rPr>
        <w:t xml:space="preserve">La evaluación de propuestas se realizará en dos (2) etapas, con los siguientes puntajes: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1134" w:firstLine="282"/>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PRIMERA ETAPA:   </w:t>
        <w:tab/>
        <w:t>Propuesta Económica (PE)</w:t>
        <w:tab/>
        <w:t>: 30 puntos</w:t>
      </w:r>
    </w:p>
    <w:p>
      <w:pPr>
        <w:pStyle w:val="Normal"/>
        <w:ind w:left="1260" w:firstLine="156"/>
        <w:rPr>
          <w:rFonts w:ascii="Verdana" w:hAnsi="Verdana" w:cs="Arial"/>
          <w:sz w:val="18"/>
          <w:szCs w:val="18"/>
        </w:rPr>
      </w:pPr>
      <w:r>
        <w:rPr>
          <w:rFonts w:cs="Arial" w:ascii="Verdana" w:hAnsi="Verdana"/>
          <w:sz w:val="18"/>
          <w:szCs w:val="18"/>
        </w:rPr>
        <w:t xml:space="preserve">     </w:t>
      </w:r>
      <w:r>
        <w:rPr>
          <w:rFonts w:cs="Arial" w:ascii="Verdana" w:hAnsi="Verdana"/>
          <w:sz w:val="18"/>
          <w:szCs w:val="18"/>
        </w:rPr>
        <w:t>SEGUNDA ETAPA:</w:t>
        <w:tab/>
        <w:t>Propuesta Técnica (PT)</w:t>
        <w:tab/>
        <w:tab/>
        <w:t>: 70 puntos</w:t>
      </w:r>
    </w:p>
    <w:p>
      <w:pPr>
        <w:pStyle w:val="Normal"/>
        <w:widowControl w:val="false"/>
        <w:tabs>
          <w:tab w:val="clear" w:pos="708"/>
          <w:tab w:val="left" w:pos="2127" w:leader="none"/>
          <w:tab w:val="left" w:pos="3220" w:leader="none"/>
        </w:tabs>
        <w:ind w:left="2127" w:hanging="0"/>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pPr>
        <w:pStyle w:val="Ttulo11"/>
        <w:numPr>
          <w:ilvl w:val="1"/>
          <w:numId w:val="14"/>
        </w:numPr>
        <w:spacing w:before="0" w:after="0"/>
        <w:jc w:val="both"/>
        <w:rPr>
          <w:rFonts w:ascii="Verdana" w:hAnsi="Verdana"/>
          <w:sz w:val="18"/>
        </w:rPr>
      </w:pPr>
      <w:bookmarkStart w:id="20" w:name="_Toc347486233"/>
      <w:r>
        <w:rPr>
          <w:rFonts w:ascii="Verdana" w:hAnsi="Verdana"/>
          <w:sz w:val="18"/>
        </w:rPr>
        <w:t>Evaluación de la Propuesta Económica</w:t>
      </w:r>
      <w:bookmarkEnd w:id="20"/>
    </w:p>
    <w:p>
      <w:pPr>
        <w:pStyle w:val="Normal"/>
        <w:tabs>
          <w:tab w:val="clear" w:pos="708"/>
          <w:tab w:val="left" w:pos="567" w:leader="none"/>
        </w:tabs>
        <w:ind w:left="420" w:hanging="0"/>
        <w:jc w:val="both"/>
        <w:rPr>
          <w:rFonts w:ascii="Verdana" w:hAnsi="Verdana" w:cs="Arial"/>
          <w:sz w:val="18"/>
          <w:szCs w:val="18"/>
        </w:rPr>
      </w:pPr>
      <w:r>
        <w:rPr>
          <w:rFonts w:cs="Arial" w:ascii="Verdana" w:hAnsi="Verdana"/>
          <w:sz w:val="18"/>
          <w:szCs w:val="18"/>
        </w:rPr>
      </w:r>
    </w:p>
    <w:p>
      <w:pPr>
        <w:pStyle w:val="Normal"/>
        <w:numPr>
          <w:ilvl w:val="2"/>
          <w:numId w:val="14"/>
        </w:numPr>
        <w:ind w:left="1276" w:hanging="720"/>
        <w:jc w:val="both"/>
        <w:rPr>
          <w:rFonts w:ascii="Verdana" w:hAnsi="Verdana" w:cs="Arial"/>
          <w:b/>
          <w:b/>
          <w:sz w:val="18"/>
          <w:szCs w:val="18"/>
        </w:rPr>
      </w:pPr>
      <w:r>
        <w:rPr>
          <w:rFonts w:cs="Arial" w:ascii="Verdana" w:hAnsi="Verdana"/>
          <w:b/>
          <w:sz w:val="18"/>
          <w:szCs w:val="18"/>
        </w:rPr>
        <w:t xml:space="preserve">Errores Aritméticos. </w:t>
      </w:r>
    </w:p>
    <w:p>
      <w:pPr>
        <w:pStyle w:val="ListParagraph"/>
        <w:tabs>
          <w:tab w:val="clear" w:pos="708"/>
          <w:tab w:val="left" w:pos="567" w:leader="none"/>
        </w:tabs>
        <w:ind w:left="2160" w:hanging="0"/>
        <w:jc w:val="both"/>
        <w:rPr>
          <w:rFonts w:ascii="Verdana" w:hAnsi="Verdana" w:cs="Arial"/>
          <w:sz w:val="18"/>
          <w:szCs w:val="18"/>
        </w:rPr>
      </w:pPr>
      <w:r>
        <w:rPr>
          <w:rFonts w:cs="Arial" w:ascii="Verdana" w:hAnsi="Verdana"/>
          <w:sz w:val="18"/>
          <w:szCs w:val="18"/>
        </w:rPr>
      </w:r>
    </w:p>
    <w:p>
      <w:pPr>
        <w:pStyle w:val="ListParagraph"/>
        <w:tabs>
          <w:tab w:val="clear" w:pos="708"/>
          <w:tab w:val="left" w:pos="567" w:leader="none"/>
        </w:tabs>
        <w:ind w:left="567" w:hanging="0"/>
        <w:jc w:val="both"/>
        <w:rPr>
          <w:rFonts w:ascii="Verdana" w:hAnsi="Verdana" w:cs="Arial"/>
          <w:sz w:val="18"/>
          <w:szCs w:val="18"/>
        </w:rPr>
      </w:pPr>
      <w:r>
        <w:rPr>
          <w:rFonts w:cs="Arial" w:ascii="Verdana" w:hAnsi="Verdana"/>
          <w:sz w:val="18"/>
          <w:szCs w:val="18"/>
        </w:rPr>
        <w:t>Se corregirán los errores aritméticos, verificando la propuesta económica en el Formulario B-1 de cada propuesta, considerando lo siguiente:</w:t>
      </w:r>
    </w:p>
    <w:p>
      <w:pPr>
        <w:pStyle w:val="Normal"/>
        <w:tabs>
          <w:tab w:val="clear" w:pos="708"/>
          <w:tab w:val="left" w:pos="1440" w:leader="none"/>
        </w:tabs>
        <w:ind w:left="2124" w:hanging="0"/>
        <w:jc w:val="both"/>
        <w:rPr>
          <w:rFonts w:ascii="Verdana" w:hAnsi="Verdana" w:cs="Arial"/>
          <w:b/>
          <w:b/>
          <w:sz w:val="18"/>
          <w:szCs w:val="18"/>
        </w:rPr>
      </w:pPr>
      <w:r>
        <w:rPr>
          <w:rFonts w:cs="Arial" w:ascii="Verdana" w:hAnsi="Verdana"/>
          <w:b/>
          <w:sz w:val="18"/>
          <w:szCs w:val="18"/>
        </w:rPr>
      </w:r>
    </w:p>
    <w:p>
      <w:pPr>
        <w:pStyle w:val="Normal"/>
        <w:numPr>
          <w:ilvl w:val="0"/>
          <w:numId w:val="12"/>
        </w:numPr>
        <w:tabs>
          <w:tab w:val="clear" w:pos="708"/>
          <w:tab w:val="left" w:pos="567" w:leader="none"/>
          <w:tab w:val="left" w:pos="993" w:leader="none"/>
        </w:tabs>
        <w:ind w:left="993" w:hanging="426"/>
        <w:jc w:val="both"/>
        <w:rPr>
          <w:rFonts w:ascii="Verdana" w:hAnsi="Verdana" w:cs="Arial"/>
          <w:sz w:val="18"/>
          <w:szCs w:val="18"/>
        </w:rPr>
      </w:pPr>
      <w:r>
        <w:rPr>
          <w:rFonts w:cs="Arial" w:ascii="Verdana" w:hAnsi="Verdana"/>
          <w:sz w:val="18"/>
          <w:szCs w:val="18"/>
        </w:rPr>
        <w:t xml:space="preserve">Cuando exista discrepancia entre los montos indicados en numeral y literal, prevalecerá el literal. </w:t>
      </w:r>
    </w:p>
    <w:p>
      <w:pPr>
        <w:pStyle w:val="Normal"/>
        <w:numPr>
          <w:ilvl w:val="0"/>
          <w:numId w:val="12"/>
        </w:numPr>
        <w:tabs>
          <w:tab w:val="clear" w:pos="708"/>
          <w:tab w:val="left" w:pos="567" w:leader="none"/>
          <w:tab w:val="left" w:pos="993" w:leader="none"/>
        </w:tabs>
        <w:ind w:left="993" w:hanging="426"/>
        <w:jc w:val="both"/>
        <w:rPr>
          <w:rFonts w:ascii="Verdana" w:hAnsi="Verdana" w:cs="Arial"/>
          <w:strike/>
          <w:sz w:val="18"/>
          <w:szCs w:val="18"/>
        </w:rPr>
      </w:pPr>
      <w:r>
        <w:rPr>
          <w:rFonts w:cs="Arial" w:ascii="Verdana" w:hAnsi="Verdana"/>
          <w:sz w:val="18"/>
          <w:szCs w:val="18"/>
        </w:rPr>
        <w:t>Si la diferencia entre el numeral y el literal es menor o igual al cero punto uno por ciento (0.1%), se ajustará la propuesta, caso contrario la propuesta será descalificada.</w:t>
      </w:r>
    </w:p>
    <w:p>
      <w:pPr>
        <w:pStyle w:val="Normal"/>
        <w:ind w:left="993" w:hanging="426"/>
        <w:jc w:val="both"/>
        <w:rPr>
          <w:rFonts w:ascii="Verdana" w:hAnsi="Verdana" w:cs="Verdana"/>
          <w:sz w:val="18"/>
          <w:szCs w:val="18"/>
          <w:lang w:val="es-BO" w:eastAsia="es-ES"/>
        </w:rPr>
      </w:pPr>
      <w:r>
        <w:rPr>
          <w:rFonts w:cs="Verdana" w:ascii="Verdana" w:hAnsi="Verdana"/>
          <w:color w:val="000000"/>
          <w:sz w:val="18"/>
          <w:szCs w:val="18"/>
          <w:lang w:val="es-BO" w:eastAsia="es-ES"/>
        </w:rPr>
        <w:t>c)</w:t>
      </w:r>
      <w:r>
        <w:rPr>
          <w:rFonts w:cs="Arial" w:ascii="Arial" w:hAnsi="Arial"/>
          <w:color w:val="000000"/>
          <w:sz w:val="18"/>
          <w:szCs w:val="18"/>
          <w:lang w:val="es-BO" w:eastAsia="es-ES"/>
        </w:rPr>
        <w:t xml:space="preserve">  </w:t>
        <w:tab/>
      </w:r>
      <w:r>
        <w:rPr>
          <w:rFonts w:cs="Verdana" w:ascii="Verdana" w:hAnsi="Verdana"/>
          <w:color w:val="000000"/>
          <w:sz w:val="18"/>
          <w:szCs w:val="18"/>
          <w:lang w:val="es-BO" w:eastAsia="es-ES"/>
        </w:rPr>
        <w:t xml:space="preserve">Si el monto ajustado por revisión aritmética superara el Precio </w:t>
      </w:r>
      <w:r>
        <w:rPr>
          <w:rFonts w:cs="Verdana" w:ascii="Verdana" w:hAnsi="Verdana"/>
          <w:sz w:val="18"/>
          <w:szCs w:val="18"/>
          <w:lang w:val="es-BO" w:eastAsia="es-ES"/>
        </w:rPr>
        <w:t>Referencial (de cada componente), la propuesta será descalificada.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A la propuesta ajustada de menor valor se le asignará (30) Treinta puntos, al resto de las propuestas se les asignará un puntaje inversamente proporcional, aplicando la siguiente formula: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rPr>
      </w:r>
    </w:p>
    <w:p>
      <w:pPr>
        <w:pStyle w:val="Normal"/>
        <w:tabs>
          <w:tab w:val="clear" w:pos="708"/>
          <w:tab w:val="left" w:pos="567" w:leader="none"/>
        </w:tabs>
        <w:ind w:left="708" w:hanging="0"/>
        <w:jc w:val="center"/>
        <w:rPr>
          <w:rFonts w:ascii="Verdana" w:hAnsi="Verdana" w:cs="Arial"/>
          <w:sz w:val="24"/>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r>
          <w:rPr>
            <w:rFonts w:ascii="Cambria Math" w:hAnsi="Cambria Math"/>
          </w:rPr>
          <m:t xml:space="preserve">=</m:t>
        </m:r>
        <m:f>
          <m:num>
            <m:r>
              <w:rPr>
                <w:rFonts w:ascii="Cambria Math" w:hAnsi="Cambria Math"/>
              </w:rPr>
              <m:t xml:space="preserve">PAMV</m:t>
            </m:r>
            <m:r>
              <w:rPr>
                <w:rFonts w:ascii="Cambria Math" w:hAnsi="Cambria Math"/>
              </w:rPr>
              <m:t xml:space="preserve">∗</m:t>
            </m:r>
            <m:r>
              <w:rPr>
                <w:rFonts w:ascii="Cambria Math" w:hAnsi="Cambria Math"/>
              </w:rPr>
              <m:t xml:space="preserve">30</m:t>
            </m:r>
          </m:num>
          <m:den>
            <m:sSub>
              <m:e>
                <m:r>
                  <w:rPr>
                    <w:rFonts w:ascii="Cambria Math" w:hAnsi="Cambria Math"/>
                  </w:rPr>
                  <m:t xml:space="preserve">TPA</m:t>
                </m:r>
              </m:e>
              <m:sub>
                <m:r>
                  <w:rPr>
                    <w:rFonts w:ascii="Cambria Math" w:hAnsi="Cambria Math"/>
                  </w:rPr>
                  <m:t xml:space="preserve">i</m:t>
                </m:r>
              </m:sub>
            </m:sSub>
          </m:den>
        </m:f>
      </m:oMath>
      <w:r>
        <w:rPr>
          <w:rFonts w:cs="Arial" w:ascii="Verdana" w:hAnsi="Verdana"/>
          <w:sz w:val="24"/>
          <w:szCs w:val="18"/>
          <w:lang w:val="es-BO"/>
        </w:rPr>
        <w:t xml:space="preserve"> </w:t>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lang w:val="es-BO"/>
        </w:rPr>
        <w:tab/>
        <w:tab/>
        <w:tab/>
        <w:tab/>
        <w:tab/>
        <w:tab/>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Donde:</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oMath>
      <w:r>
        <w:rPr>
          <w:rFonts w:cs="Arial" w:ascii="Verdana" w:hAnsi="Verdana"/>
          <w:sz w:val="18"/>
          <w:szCs w:val="18"/>
          <w:lang w:val="es-BO"/>
        </w:rPr>
        <w:tab/>
        <w:t xml:space="preserve">: </w:t>
        <w:tab/>
        <w:t xml:space="preserve">Puntaje de la Propuesta Económica Evaluada  </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r>
          <w:rPr>
            <w:rFonts w:ascii="Cambria Math" w:hAnsi="Cambria Math"/>
          </w:rPr>
          <m:t xml:space="preserve">PAMV</m:t>
        </m:r>
      </m:oMath>
      <w:r>
        <w:rPr>
          <w:rFonts w:cs="Arial" w:ascii="Verdana" w:hAnsi="Verdana"/>
          <w:sz w:val="18"/>
          <w:szCs w:val="18"/>
          <w:lang w:val="es-BO"/>
        </w:rPr>
        <w:tab/>
        <w:t xml:space="preserve">: </w:t>
        <w:tab/>
        <w:t>Precio Ajustado de la Propuesta con el Menor Valor</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TPA</m:t>
            </m:r>
          </m:e>
          <m:sub>
            <m:r>
              <w:rPr>
                <w:rFonts w:ascii="Cambria Math" w:hAnsi="Cambria Math"/>
              </w:rPr>
              <m:t xml:space="preserve">i</m:t>
            </m:r>
          </m:sub>
        </m:sSub>
      </m:oMath>
      <w:r>
        <w:rPr>
          <w:rFonts w:cs="Arial" w:ascii="Verdana" w:hAnsi="Verdana"/>
          <w:sz w:val="18"/>
          <w:szCs w:val="18"/>
          <w:lang w:val="es-BO"/>
        </w:rPr>
        <w:t xml:space="preserve">    </w:t>
      </w:r>
      <w:r>
        <w:rPr>
          <w:rFonts w:cs="Arial" w:ascii="Verdana" w:hAnsi="Verdana"/>
          <w:sz w:val="18"/>
          <w:szCs w:val="18"/>
          <w:lang w:val="es-BO"/>
        </w:rPr>
        <w:tab/>
        <w:t xml:space="preserve">: </w:t>
        <w:tab/>
        <w:t xml:space="preserve">Total Precio Ajustado de la Propuesta a ser evaluada </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Las Propuestas que no fueran descalificadas en la etapa de la Evaluación Económica, pasarán a la Evaluación de la Propuesta Técnica.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bookmarkStart w:id="21" w:name="_Toc347486234"/>
      <w:r>
        <w:rPr>
          <w:rFonts w:ascii="Verdana" w:hAnsi="Verdana"/>
          <w:sz w:val="18"/>
        </w:rPr>
        <w:t>Evaluación Propuesta Técnica.</w:t>
      </w:r>
      <w:bookmarkEnd w:id="21"/>
    </w:p>
    <w:p>
      <w:pPr>
        <w:pStyle w:val="Normal"/>
        <w:ind w:right="-4" w:hanging="0"/>
        <w:jc w:val="both"/>
        <w:rPr>
          <w:rFonts w:ascii="Verdana" w:hAnsi="Verdana" w:cs="Arial"/>
          <w:sz w:val="18"/>
          <w:szCs w:val="18"/>
        </w:rPr>
      </w:pPr>
      <w:r>
        <w:rPr>
          <w:rFonts w:cs="Arial" w:ascii="Verdana" w:hAnsi="Verdana"/>
          <w:sz w:val="18"/>
          <w:szCs w:val="18"/>
        </w:rPr>
      </w:r>
    </w:p>
    <w:p>
      <w:pPr>
        <w:pStyle w:val="Normal"/>
        <w:spacing w:before="160" w:after="160"/>
        <w:ind w:left="567" w:hanging="0"/>
        <w:jc w:val="both"/>
        <w:rPr>
          <w:rFonts w:ascii="Verdana" w:hAnsi="Verdana" w:cs="Arial"/>
          <w:sz w:val="18"/>
          <w:szCs w:val="18"/>
        </w:rPr>
      </w:pPr>
      <w:r>
        <w:rPr>
          <w:rFonts w:cs="Arial" w:ascii="Verdana" w:hAnsi="Verdana"/>
          <w:sz w:val="18"/>
          <w:szCs w:val="18"/>
        </w:rPr>
        <w:t>Los documentos de la propuesta técnica, serán evaluados aplicando la metodología CUMPLE/NO CUMPLE, utilizando el Formulario V-3.</w:t>
      </w:r>
    </w:p>
    <w:p>
      <w:pPr>
        <w:pStyle w:val="Normal"/>
        <w:ind w:left="540" w:right="-4" w:hanging="0"/>
        <w:jc w:val="both"/>
        <w:rPr>
          <w:rFonts w:ascii="Verdana" w:hAnsi="Verdana" w:cs="Arial"/>
          <w:sz w:val="18"/>
          <w:szCs w:val="18"/>
        </w:rPr>
      </w:pPr>
      <w:r>
        <w:rPr>
          <w:rFonts w:cs="Arial" w:ascii="Verdana" w:hAnsi="Verdana"/>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pPr>
        <w:pStyle w:val="Normal"/>
        <w:ind w:left="540" w:right="-4" w:hanging="0"/>
        <w:jc w:val="both"/>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El puntaje de la evaluación de la Propuesta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r>
        <w:rPr>
          <w:rFonts w:cs="Tahoma" w:ascii="Verdana" w:hAnsi="Verdana"/>
          <w:sz w:val="18"/>
          <w:szCs w:val="18"/>
        </w:rPr>
        <w:t>, será el resultado de la suma de los puntajes obtenidos de la evaluación técnica y el formulario C-2, utilizando el formulario V-3.</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Las propuestas que en la Evaluación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Tahoma" w:ascii="Verdana" w:hAnsi="Verdana"/>
          <w:sz w:val="18"/>
          <w:szCs w:val="18"/>
        </w:rPr>
        <w:t>no alcancen el puntaje mínimo de (50) puntos serán descalificadas.</w:t>
      </w:r>
    </w:p>
    <w:p>
      <w:pPr>
        <w:pStyle w:val="Normal"/>
        <w:tabs>
          <w:tab w:val="clear" w:pos="708"/>
          <w:tab w:val="left" w:pos="567" w:leader="none"/>
        </w:tabs>
        <w:ind w:left="708" w:hanging="0"/>
        <w:jc w:val="both"/>
        <w:rPr>
          <w:rFonts w:ascii="Verdana" w:hAnsi="Verdana" w:cs="Tahoma"/>
          <w:sz w:val="18"/>
          <w:szCs w:val="18"/>
        </w:rPr>
      </w:pPr>
      <w:r>
        <w:rPr>
          <w:rFonts w:cs="Tahoma" w:ascii="Verdana" w:hAnsi="Verdana"/>
          <w:sz w:val="18"/>
          <w:szCs w:val="18"/>
        </w:rPr>
      </w:r>
    </w:p>
    <w:p>
      <w:pPr>
        <w:pStyle w:val="Ttulo11"/>
        <w:numPr>
          <w:ilvl w:val="1"/>
          <w:numId w:val="14"/>
        </w:numPr>
        <w:spacing w:before="0" w:after="0"/>
        <w:jc w:val="both"/>
        <w:rPr>
          <w:rFonts w:ascii="Verdana" w:hAnsi="Verdana"/>
          <w:sz w:val="18"/>
        </w:rPr>
      </w:pPr>
      <w:bookmarkStart w:id="22" w:name="_Toc347486235"/>
      <w:r>
        <w:rPr>
          <w:rFonts w:ascii="Verdana" w:hAnsi="Verdana"/>
          <w:sz w:val="18"/>
        </w:rPr>
        <w:t>Determinación del Puntaje Total</w:t>
      </w:r>
      <w:bookmarkEnd w:id="22"/>
      <w:r>
        <w:rPr>
          <w:rFonts w:ascii="Verdana" w:hAnsi="Verdana"/>
          <w:sz w:val="18"/>
        </w:rPr>
        <w:t xml:space="preserve"> </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Una vez calificadas las propuestas económica y técnica de cada propuesta, se determinará el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sz w:val="18"/>
          <w:szCs w:val="18"/>
        </w:rPr>
        <w:t>de cada una de ellas, utilizando el Formulario V-4, de acuerdo con la siguiente fórmula:</w:t>
      </w:r>
    </w:p>
    <w:p>
      <w:pPr>
        <w:pStyle w:val="Normal"/>
        <w:tabs>
          <w:tab w:val="clear" w:pos="708"/>
          <w:tab w:val="left" w:pos="567" w:leader="none"/>
        </w:tabs>
        <w:ind w:left="540" w:hanging="0"/>
        <w:jc w:val="both"/>
        <w:rPr>
          <w:rFonts w:ascii="Verdana" w:hAnsi="Verdana" w:cs="Tahoma"/>
          <w:sz w:val="18"/>
          <w:szCs w:val="18"/>
        </w:rPr>
      </w:pPr>
      <w:r>
        <w:rPr>
          <w:rFonts w:cs="Tahoma" w:ascii="Verdana" w:hAnsi="Verdana"/>
          <w:sz w:val="18"/>
          <w:szCs w:val="18"/>
        </w:rPr>
      </w:r>
    </w:p>
    <w:p>
      <w:pPr>
        <w:pStyle w:val="Normal"/>
        <w:tabs>
          <w:tab w:val="clear" w:pos="708"/>
          <w:tab w:val="left" w:pos="709" w:leader="none"/>
        </w:tabs>
        <w:jc w:val="center"/>
        <w:rPr>
          <w:rFonts w:cs="Arial"/>
          <w:color w:val="4472C4" w:themeColor="accent5"/>
          <w:sz w:val="18"/>
          <w:szCs w:val="18"/>
          <w:lang w:val="es-BO"/>
        </w:rPr>
      </w:pPr>
      <w:r>
        <w:rPr>
          <w:rFonts w:cs="Arial" w:ascii="Verdana" w:hAnsi="Verdana"/>
          <w:sz w:val="18"/>
          <w:szCs w:val="18"/>
        </w:rPr>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Tahoma"/>
          <w:color w:val="4472C4" w:themeColor="accent5"/>
          <w:sz w:val="18"/>
          <w:szCs w:val="18"/>
          <w:lang w:val="es-BO"/>
        </w:rPr>
        <w:t>=</w:t>
      </w:r>
      <w:r>
        <w:rPr/>
      </w:r>
      <m:oMath xmlns:m="http://schemas.openxmlformats.org/officeDocument/2006/math">
        <m:r>
          <w:rPr>
            <w:rFonts w:ascii="Cambria Math" w:hAnsi="Cambria Math"/>
          </w:rPr>
          <m:t xml:space="preserve">PEi</m:t>
        </m:r>
      </m:oMath>
      <w:r>
        <w:rPr>
          <w:rFonts w:cs="Arial"/>
          <w:color w:val="4472C4" w:themeColor="accent5"/>
          <w:sz w:val="18"/>
          <w:szCs w:val="18"/>
          <w:lang w:val="es-BO"/>
        </w:rPr>
        <w:t xml:space="preserve">   +   </w:t>
      </w:r>
      <w:r>
        <w:rPr/>
      </w:r>
      <m:oMath xmlns:m="http://schemas.openxmlformats.org/officeDocument/2006/math">
        <m:r>
          <w:rPr>
            <w:rFonts w:ascii="Cambria Math" w:hAnsi="Cambria Math"/>
          </w:rPr>
          <m:t xml:space="preserve">PTi</m:t>
        </m:r>
      </m:oMath>
    </w:p>
    <w:p>
      <w:pPr>
        <w:pStyle w:val="Normal"/>
        <w:tabs>
          <w:tab w:val="clear" w:pos="708"/>
          <w:tab w:val="left" w:pos="567" w:leader="none"/>
        </w:tabs>
        <w:ind w:left="540" w:hanging="0"/>
        <w:jc w:val="center"/>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Donde:  </w:t>
        <w:tab/>
        <w:tab/>
      </w:r>
    </w:p>
    <w:p>
      <w:pPr>
        <w:pStyle w:val="Normal"/>
        <w:widowControl w:val="false"/>
        <w:tabs>
          <w:tab w:val="clear" w:pos="708"/>
          <w:tab w:val="left" w:pos="1418" w:leader="none"/>
        </w:tabs>
        <w:jc w:val="both"/>
        <w:rPr>
          <w:rFonts w:cs="Arial"/>
          <w:sz w:val="18"/>
          <w:szCs w:val="18"/>
          <w:lang w:val="es-BO"/>
        </w:rPr>
      </w:pPr>
      <w:r>
        <w:rPr>
          <w:rFonts w:cs="Arial"/>
          <w:sz w:val="18"/>
          <w:szCs w:val="18"/>
          <w:lang w:val="es-BO"/>
        </w:rPr>
      </w:r>
    </w:p>
    <w:p>
      <w:pPr>
        <w:pStyle w:val="Normal"/>
        <w:widowControl w:val="false"/>
        <w:tabs>
          <w:tab w:val="clear" w:pos="708"/>
          <w:tab w:val="left" w:pos="1418" w:leader="none"/>
        </w:tabs>
        <w:jc w:val="both"/>
        <w:rPr>
          <w:rFonts w:ascii="Verdana" w:hAnsi="Verdana" w:cs="Arial"/>
          <w:sz w:val="18"/>
          <w:szCs w:val="18"/>
          <w:lang w:val="es-BO"/>
        </w:rPr>
      </w:pPr>
      <w:r>
        <w:rPr>
          <w:rFonts w:cs="Arial"/>
          <w:sz w:val="18"/>
          <w:szCs w:val="18"/>
          <w:lang w:val="es-BO"/>
        </w:rPr>
        <w:tab/>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sz w:val="18"/>
          <w:szCs w:val="18"/>
          <w:lang w:val="es-BO"/>
        </w:rPr>
        <w:tab/>
        <w:t>:</w:t>
        <w:tab/>
      </w:r>
      <w:r>
        <w:rPr>
          <w:rFonts w:cs="Arial" w:ascii="Verdana" w:hAnsi="Verdana"/>
          <w:sz w:val="18"/>
          <w:szCs w:val="18"/>
          <w:lang w:val="es-BO"/>
        </w:rPr>
        <w:t>Puntaje Total de la Propuesta Evaluada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PEi</m:t>
        </m:r>
      </m:oMath>
      <w:r>
        <w:rPr>
          <w:rFonts w:cs="Arial" w:ascii="Verdana" w:hAnsi="Verdana"/>
          <w:sz w:val="18"/>
          <w:szCs w:val="18"/>
          <w:lang w:val="es-BO"/>
        </w:rPr>
        <w:tab/>
        <w:t>:</w:t>
        <w:tab/>
        <w:t>Puntaje de la Propuesta Económica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PTi</m:t>
        </m:r>
      </m:oMath>
      <w:r>
        <w:rPr>
          <w:rFonts w:cs="Arial" w:ascii="Verdana" w:hAnsi="Verdana"/>
          <w:sz w:val="18"/>
          <w:szCs w:val="18"/>
          <w:lang w:val="es-BO"/>
        </w:rPr>
        <w:tab/>
        <w:t>:</w:t>
        <w:tab/>
        <w:t xml:space="preserve">Puntaje de la Propuesta Técnica </w:t>
      </w:r>
    </w:p>
    <w:p>
      <w:pPr>
        <w:pStyle w:val="Normal"/>
        <w:tabs>
          <w:tab w:val="clear" w:pos="708"/>
          <w:tab w:val="left" w:pos="709" w:leader="none"/>
        </w:tabs>
        <w:ind w:left="1418" w:hanging="0"/>
        <w:jc w:val="both"/>
        <w:rPr>
          <w:rFonts w:ascii="Verdana" w:hAnsi="Verdana" w:cs="Tahoma"/>
          <w:sz w:val="18"/>
          <w:szCs w:val="18"/>
        </w:rPr>
      </w:pPr>
      <w:r>
        <w:rPr>
          <w:rFonts w:cs="Tahoma" w:ascii="Verdana" w:hAnsi="Verdana"/>
          <w:sz w:val="18"/>
          <w:szCs w:val="18"/>
        </w:rPr>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t xml:space="preserve">La Comisión de Evaluación y Calificación, recomendará la adjudicación de la propuesta que obtuvo el mayor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r>
    </w:p>
    <w:p>
      <w:pPr>
        <w:pStyle w:val="Normal"/>
        <w:ind w:left="540" w:right="-4" w:hanging="0"/>
        <w:jc w:val="both"/>
        <w:rPr>
          <w:rFonts w:ascii="Verdana" w:hAnsi="Verdana" w:cs="Arial"/>
          <w:sz w:val="18"/>
          <w:szCs w:val="18"/>
        </w:rPr>
      </w:pPr>
      <w:r>
        <w:rPr>
          <w:rFonts w:cs="Arial" w:ascii="Verdana" w:hAnsi="Verdana"/>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3" w:name="_Toc347486244"/>
      <w:r>
        <w:rPr>
          <w:rFonts w:cs="Arial" w:ascii="Verdana" w:hAnsi="Verdana"/>
          <w:sz w:val="18"/>
          <w:szCs w:val="18"/>
        </w:rPr>
        <w:t>Otros aspectos que la Comisión de Evaluación y Calificación considere pertinentes.</w:t>
      </w:r>
      <w:bookmarkEnd w:id="23"/>
    </w:p>
    <w:p>
      <w:pPr>
        <w:pStyle w:val="Normal"/>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sz w:val="18"/>
          <w:szCs w:val="18"/>
        </w:rPr>
      </w:pPr>
      <w:r>
        <w:rPr>
          <w:rFonts w:cs="Arial" w:ascii="Verdana" w:hAnsi="Verdana"/>
          <w:b/>
          <w:sz w:val="18"/>
          <w:szCs w:val="18"/>
        </w:rPr>
        <w:t>SUSCRIPCIÓN Y MODIFICACIONES AL CONTRATO</w:t>
      </w:r>
    </w:p>
    <w:p>
      <w:pPr>
        <w:pStyle w:val="Ttulo11"/>
        <w:numPr>
          <w:ilvl w:val="0"/>
          <w:numId w:val="37"/>
        </w:numPr>
        <w:spacing w:before="0" w:after="0"/>
        <w:ind w:left="426" w:hanging="360"/>
        <w:jc w:val="both"/>
        <w:rPr>
          <w:rFonts w:ascii="Verdana" w:hAnsi="Verdana"/>
          <w:sz w:val="18"/>
        </w:rPr>
      </w:pPr>
      <w:r>
        <w:rPr>
          <w:rFonts w:ascii="Verdana" w:hAnsi="Verdana"/>
          <w:sz w:val="18"/>
        </w:rPr>
        <w:t>SUSCRIPCIÓN DE CONTRATO</w:t>
      </w:r>
    </w:p>
    <w:p>
      <w:pPr>
        <w:pStyle w:val="ListParagraph"/>
        <w:spacing w:before="160" w:after="160"/>
        <w:jc w:val="both"/>
        <w:rPr>
          <w:rFonts w:ascii="Verdana" w:hAnsi="Verdana" w:cs="Arial"/>
          <w:vanish/>
          <w:sz w:val="18"/>
          <w:szCs w:val="18"/>
          <w:lang w:val="es-BO"/>
        </w:rPr>
      </w:pPr>
      <w:r>
        <w:rPr>
          <w:rFonts w:cs="Arial" w:ascii="Verdana" w:hAnsi="Verdana"/>
          <w:vanish w:val="false"/>
          <w:sz w:val="18"/>
          <w:szCs w:val="18"/>
          <w:lang w:val="es-BO"/>
        </w:rPr>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xml:space="preserve">, el proponente deberá solicitar la ampliación de plazo debiendo la entidad analizar y si corresponde emitir nota de aceptación y notificar a la empresa, esta ampliación </w:t>
      </w:r>
      <w:bookmarkStart w:id="24" w:name="_Hlk195184945"/>
      <w:r>
        <w:rPr>
          <w:rFonts w:cs="Arial" w:ascii="Verdana" w:hAnsi="Verdana"/>
          <w:color w:val="0070C0"/>
          <w:sz w:val="18"/>
          <w:szCs w:val="18"/>
        </w:rPr>
        <w:t>deberá considerar plazos razonables para alcanzar el objetivo del proceso de contratación</w:t>
      </w:r>
      <w:bookmarkEnd w:id="24"/>
      <w:r>
        <w:rPr>
          <w:rFonts w:cs="Arial" w:ascii="Verdana" w:hAnsi="Verdana"/>
          <w:color w:val="0070C0"/>
          <w:sz w:val="18"/>
          <w:szCs w:val="18"/>
        </w:rPr>
        <w:t>.</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spacing w:before="0" w:after="0"/>
        <w:jc w:val="both"/>
        <w:rPr>
          <w:rFonts w:ascii="Verdana" w:hAnsi="Verdana"/>
          <w:sz w:val="18"/>
        </w:rPr>
      </w:pPr>
      <w:r>
        <w:rPr>
          <w:rFonts w:ascii="Verdana" w:hAnsi="Verdana"/>
          <w:sz w:val="18"/>
        </w:rPr>
        <w:t>26   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284" w:hanging="0"/>
        <w:jc w:val="both"/>
        <w:rPr>
          <w:rFonts w:ascii="Verdana" w:hAnsi="Verdana" w:cs="Arial"/>
          <w:sz w:val="18"/>
          <w:szCs w:val="18"/>
          <w:lang w:val="es-BO"/>
        </w:rPr>
      </w:pPr>
      <w:r>
        <w:rPr>
          <w:rFonts w:cs="Arial" w:ascii="Verdana" w:hAnsi="Verdana"/>
          <w:sz w:val="18"/>
          <w:szCs w:val="18"/>
          <w:lang w:val="es-BO"/>
        </w:rPr>
        <w:t>Las modificaciones al contrato podrán efectuarse utilizando las modalidades descritas en los Términos de Referencia:</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spacing w:before="0" w:after="0"/>
        <w:jc w:val="both"/>
        <w:rPr>
          <w:rFonts w:ascii="Verdana" w:hAnsi="Verdana"/>
          <w:sz w:val="18"/>
          <w:szCs w:val="18"/>
        </w:rPr>
      </w:pPr>
      <w:r>
        <w:rPr>
          <w:rFonts w:ascii="Verdana" w:hAnsi="Verdana"/>
          <w:sz w:val="18"/>
        </w:rPr>
        <w:t>27   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spacing w:before="0" w:after="0"/>
        <w:jc w:val="both"/>
        <w:rPr>
          <w:rFonts w:ascii="Verdana" w:hAnsi="Verdana"/>
          <w:sz w:val="18"/>
        </w:rPr>
      </w:pPr>
      <w:r>
        <w:rPr>
          <w:rFonts w:ascii="Verdana" w:hAnsi="Verdana"/>
          <w:sz w:val="18"/>
        </w:rPr>
        <w:t xml:space="preserve">28   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jc w:val="both"/>
        <w:rPr>
          <w:rFonts w:ascii="Verdana" w:hAnsi="Verdana" w:cs="Arial"/>
          <w:spacing w:val="-2"/>
          <w:sz w:val="18"/>
          <w:szCs w:val="16"/>
        </w:rPr>
      </w:pPr>
      <w:r>
        <w:rPr>
          <w:rFonts w:cs="Arial" w:ascii="Verdana" w:hAnsi="Verdana"/>
          <w:spacing w:val="-2"/>
          <w:sz w:val="18"/>
          <w:szCs w:val="16"/>
        </w:rPr>
      </w:r>
    </w:p>
    <w:p>
      <w:pPr>
        <w:pStyle w:val="Normal"/>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Método de Selección de Calidad, Propuesta Técnica y Costo:</w:t>
      </w:r>
      <w:r>
        <w:rPr>
          <w:rFonts w:cs="Calibri" w:ascii="Verdana" w:hAnsi="Verdana" w:cstheme="minorHAnsi"/>
          <w:bCs/>
          <w:sz w:val="18"/>
          <w:szCs w:val="18"/>
        </w:rPr>
        <w:t xml:space="preserve"> Método de evaluación que permite seleccionar la propuesta que presente la mejor calificación combinada en términos de calidad, propuesta técnica y costo.</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7"/>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spacing w:before="0" w:after="0"/>
        <w:jc w:val="both"/>
        <w:rPr>
          <w:rFonts w:ascii="Verdana" w:hAnsi="Verdana"/>
          <w:sz w:val="18"/>
        </w:rPr>
      </w:pPr>
      <w:r>
        <w:rPr>
          <w:rFonts w:ascii="Verdana" w:hAnsi="Verdana"/>
          <w:sz w:val="18"/>
        </w:rPr>
        <w:t xml:space="preserve">29   </w:t>
      </w:r>
      <w:bookmarkStart w:id="25" w:name="_Toc347486251"/>
      <w:r>
        <w:rPr>
          <w:rFonts w:ascii="Verdana" w:hAnsi="Verdana"/>
          <w:sz w:val="18"/>
        </w:rPr>
        <w:t>DATOS GENERALES DEL PROCESO DE CONTRATACIÓN</w:t>
      </w:r>
      <w:bookmarkEnd w:id="25"/>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5" w:type="dxa"/>
          <w:bottom w:w="0" w:type="dxa"/>
          <w:right w:w="5" w:type="dxa"/>
        </w:tblCellMar>
        <w:tblLook w:val="01e0" w:noHBand="0" w:noVBand="0" w:firstColumn="1" w:lastRow="1" w:lastColumn="1" w:firstRow="1"/>
      </w:tblPr>
      <w:tblGrid>
        <w:gridCol w:w="2636"/>
        <w:gridCol w:w="133"/>
        <w:gridCol w:w="134"/>
        <w:gridCol w:w="251"/>
        <w:gridCol w:w="137"/>
        <w:gridCol w:w="1040"/>
        <w:gridCol w:w="367"/>
        <w:gridCol w:w="904"/>
        <w:gridCol w:w="7"/>
        <w:gridCol w:w="259"/>
        <w:gridCol w:w="216"/>
        <w:gridCol w:w="150"/>
        <w:gridCol w:w="1443"/>
        <w:gridCol w:w="1398"/>
        <w:gridCol w:w="187"/>
      </w:tblGrid>
      <w:tr>
        <w:trPr>
          <w:trHeight w:val="20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4"/>
              </w:numPr>
              <w:ind w:left="0" w:hanging="0"/>
              <w:jc w:val="both"/>
              <w:rPr>
                <w:rFonts w:ascii="Arial" w:hAnsi="Arial" w:cs="Arial"/>
                <w:b/>
                <w:b/>
                <w:color w:val="FFFFFF"/>
                <w:sz w:val="16"/>
                <w:szCs w:val="16"/>
                <w:lang w:val="es-BO"/>
              </w:rPr>
            </w:pPr>
            <w:bookmarkStart w:id="26" w:name="_Hlk181199754"/>
            <w:bookmarkEnd w:id="26"/>
            <w:r>
              <w:rPr>
                <w:rFonts w:cs="Arial" w:ascii="Arial" w:hAnsi="Arial"/>
                <w:b/>
                <w:color w:val="FFFFFF"/>
                <w:sz w:val="16"/>
                <w:szCs w:val="16"/>
                <w:lang w:val="es-BO"/>
              </w:rPr>
              <w:t>DATOS DE LA CONTRATACIÓN</w:t>
            </w:r>
          </w:p>
        </w:tc>
      </w:tr>
      <w:tr>
        <w:trPr>
          <w:trHeight w:val="5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72"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POTOSI </w:t>
            </w:r>
            <w:r>
              <w:rPr>
                <w:rFonts w:cs="Calibri" w:ascii="Verdana" w:hAnsi="Verdana"/>
                <w:b/>
                <w:bCs/>
                <w:sz w:val="16"/>
                <w:szCs w:val="16"/>
                <w:lang w:eastAsia="es-ES"/>
              </w:rPr>
              <w:t>– FASE (</w:t>
            </w:r>
            <w:r>
              <w:rPr>
                <w:rFonts w:cs="Calibri" w:ascii="Verdana" w:hAnsi="Verdana"/>
                <w:b/>
                <w:bCs/>
                <w:color w:val="FF0000"/>
                <w:sz w:val="16"/>
                <w:szCs w:val="16"/>
                <w:lang w:eastAsia="es-ES"/>
              </w:rPr>
              <w:t>LI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POTOSI (</w:t>
            </w:r>
            <w:r>
              <w:rPr>
                <w:rFonts w:cs="Calibri" w:ascii="Verdana" w:hAnsi="Verdana"/>
                <w:b/>
                <w:bCs/>
                <w:color w:val="FF0000"/>
                <w:sz w:val="16"/>
                <w:szCs w:val="16"/>
                <w:lang w:eastAsia="es-ES"/>
              </w:rPr>
              <w:t>PRIMERA</w:t>
            </w:r>
            <w:r>
              <w:rPr>
                <w:rFonts w:cs="Calibri" w:ascii="Verdana" w:hAnsi="Verdana"/>
                <w:b/>
                <w:bCs/>
                <w:sz w:val="16"/>
                <w:szCs w:val="16"/>
                <w:lang w:eastAsia="es-ES"/>
              </w:rPr>
              <w:t xml:space="preserve"> CONVOCATORIA).</w:t>
            </w:r>
          </w:p>
        </w:tc>
        <w:tc>
          <w:tcPr>
            <w:tcW w:w="187"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3"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31" w:type="dxa"/>
            <w:gridSpan w:val="9"/>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58</w:t>
            </w:r>
            <w:r>
              <w:rPr>
                <w:rFonts w:ascii="Verdana" w:hAnsi="Verdana"/>
                <w:b/>
                <w:bCs/>
                <w:sz w:val="16"/>
                <w:szCs w:val="16"/>
                <w:lang w:eastAsia="es-ES"/>
              </w:rPr>
              <w:t>/25</w:t>
            </w:r>
          </w:p>
        </w:tc>
        <w:tc>
          <w:tcPr>
            <w:tcW w:w="3028"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3"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8"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9"/>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3"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72"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strike/>
                <w:sz w:val="14"/>
              </w:rPr>
            </w:pPr>
            <w:r>
              <w:rPr>
                <w:b/>
                <w:sz w:val="18"/>
                <w:szCs w:val="18"/>
                <w:lang w:val="es-BO"/>
              </w:rPr>
              <w:t>Bs.</w:t>
            </w:r>
            <w:r>
              <w:rPr>
                <w:b/>
                <w:color w:val="FF0000"/>
                <w:sz w:val="18"/>
                <w:szCs w:val="18"/>
                <w:lang w:val="es-BO"/>
              </w:rPr>
              <w:t xml:space="preserve">2.786.350,17 </w:t>
            </w:r>
            <w:r>
              <w:rPr>
                <w:b/>
                <w:sz w:val="18"/>
                <w:szCs w:val="18"/>
                <w:lang w:val="es-BO"/>
              </w:rPr>
              <w:t>(</w:t>
            </w:r>
            <w:r>
              <w:rPr>
                <w:bCs/>
                <w:sz w:val="18"/>
                <w:szCs w:val="18"/>
                <w:lang w:val="es-BO"/>
              </w:rPr>
              <w:t>Dos Millones Setecientos Ochenta y Seis Mil Trescientos Cincuenta 17/1</w:t>
            </w:r>
            <w:r>
              <w:rPr>
                <w:sz w:val="18"/>
                <w:szCs w:val="18"/>
                <w:lang w:val="es-BO"/>
              </w:rPr>
              <w:t>00 bolivianos</w:t>
            </w:r>
            <w:r>
              <w:rPr>
                <w:b/>
                <w:sz w:val="18"/>
                <w:szCs w:val="18"/>
                <w:lang w:val="es-BO"/>
              </w:rPr>
              <w:t>)</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3"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72"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150</w:t>
            </w:r>
            <w:r>
              <w:rPr>
                <w:rFonts w:cs="Arial" w:ascii="Arial" w:hAnsi="Arial"/>
                <w:sz w:val="18"/>
                <w:szCs w:val="18"/>
                <w:lang w:val="es-BO"/>
              </w:rPr>
              <w:t xml:space="preserve"> (</w:t>
            </w:r>
            <w:r>
              <w:rPr>
                <w:rFonts w:cs="Arial" w:ascii="Arial" w:hAnsi="Arial"/>
                <w:color w:val="FF0000"/>
                <w:sz w:val="18"/>
                <w:szCs w:val="18"/>
                <w:lang w:val="es-BO"/>
              </w:rPr>
              <w:t>Ciento Cincuenta</w:t>
            </w:r>
            <w:r>
              <w:rPr>
                <w:rFonts w:cs="Arial" w:ascii="Arial" w:hAnsi="Arial"/>
                <w:sz w:val="18"/>
                <w:szCs w:val="18"/>
                <w:lang w:val="es-BO"/>
              </w:rPr>
              <w:t>) Días Calendario</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36"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3"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30" w:type="dxa"/>
            <w:gridSpan w:val="7"/>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Calidad, Propuesta Técnica y Costo</w:t>
            </w:r>
          </w:p>
        </w:tc>
        <w:tc>
          <w:tcPr>
            <w:tcW w:w="3178"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8"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6" w:type="dxa"/>
            <w:gridSpan w:val="2"/>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94" w:type="dxa"/>
            <w:gridSpan w:val="5"/>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3" w:type="dxa"/>
            <w:gridSpan w:val="13"/>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7"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7"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11"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9"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394" w:type="dxa"/>
            <w:gridSpan w:val="5"/>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3" w:type="dxa"/>
            <w:gridSpan w:val="13"/>
            <w:tcBorders>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8"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8"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8"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7"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8"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5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09"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7"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8"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5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09"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36"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3" w:type="dxa"/>
            <w:gridSpan w:val="13"/>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7" w:name="_Hlk1811997541"/>
            <w:bookmarkStart w:id="28" w:name="_Hlk1811997541"/>
            <w:bookmarkEnd w:id="28"/>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11"/>
        <w:gridCol w:w="1036"/>
        <w:gridCol w:w="803"/>
        <w:gridCol w:w="235"/>
        <w:gridCol w:w="237"/>
        <w:gridCol w:w="1229"/>
        <w:gridCol w:w="236"/>
        <w:gridCol w:w="1355"/>
        <w:gridCol w:w="236"/>
        <w:gridCol w:w="285"/>
        <w:gridCol w:w="2462"/>
        <w:gridCol w:w="244"/>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650"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235"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84"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50"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235"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2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03"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50"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235"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237" w:type="dxa"/>
            <w:tcBorders/>
            <w:shd w:color="auto" w:fill="auto" w:val="clear"/>
            <w:vAlign w:val="center"/>
          </w:tcPr>
          <w:p>
            <w:pPr>
              <w:pStyle w:val="Normal"/>
              <w:widowControl w:val="false"/>
              <w:rPr>
                <w:i/>
                <w:i/>
                <w:sz w:val="16"/>
                <w:szCs w:val="16"/>
                <w:lang w:val="es-BO"/>
              </w:rPr>
            </w:pPr>
            <w:r>
              <w:rPr>
                <w:i/>
                <w:sz w:val="16"/>
                <w:szCs w:val="16"/>
                <w:lang w:val="es-BO"/>
              </w:rPr>
            </w:r>
          </w:p>
        </w:tc>
        <w:tc>
          <w:tcPr>
            <w:tcW w:w="1229"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35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747"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4"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650"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2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29"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236"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355"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236"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747"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50"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235"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84"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11"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36"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03"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701"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2112"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462"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50"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235"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84"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413"/>
        <w:gridCol w:w="237"/>
        <w:gridCol w:w="235"/>
        <w:gridCol w:w="901"/>
        <w:gridCol w:w="235"/>
        <w:gridCol w:w="932"/>
        <w:gridCol w:w="236"/>
        <w:gridCol w:w="709"/>
        <w:gridCol w:w="510"/>
        <w:gridCol w:w="243"/>
        <w:gridCol w:w="2282"/>
        <w:gridCol w:w="235"/>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413"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7"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518"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413"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237"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0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3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19"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28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3"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7"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235"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3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19"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2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235"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413"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7"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5"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32"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0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10"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525"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5"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413"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237"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0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3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19"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28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3"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7"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235"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3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19"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235"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413"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7"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5"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32"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0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10"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525"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5"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413"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237"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0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3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19"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28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3"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7"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235"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235"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3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19"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2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DE GESTIÓN DE PROYECTOS </w:t>
            </w:r>
          </w:p>
        </w:tc>
        <w:tc>
          <w:tcPr>
            <w:tcW w:w="235"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3"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7"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235"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1"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35"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32"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36"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19"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282"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35"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Ttulo11"/>
        <w:spacing w:before="0" w:after="0"/>
        <w:jc w:val="both"/>
        <w:rPr>
          <w:rFonts w:ascii="Verdana" w:hAnsi="Verdana"/>
          <w:sz w:val="18"/>
        </w:rPr>
      </w:pPr>
      <w:r>
        <w:rPr>
          <w:rFonts w:ascii="Verdana" w:hAnsi="Verdana"/>
          <w:sz w:val="18"/>
        </w:rPr>
      </w:r>
    </w:p>
    <w:p>
      <w:pPr>
        <w:pStyle w:val="Normal"/>
        <w:rPr>
          <w:sz w:val="16"/>
          <w:szCs w:val="16"/>
          <w:lang w:val="es-BO"/>
        </w:rPr>
      </w:pPr>
      <w:r>
        <w:rPr>
          <w:sz w:val="16"/>
          <w:szCs w:val="16"/>
          <w:lang w:val="es-BO"/>
        </w:rPr>
      </w:r>
    </w:p>
    <w:p>
      <w:pPr>
        <w:pStyle w:val="Normal"/>
        <w:rPr>
          <w:rFonts w:ascii="Verdana" w:hAnsi="Verdana"/>
          <w:sz w:val="2"/>
          <w:szCs w:val="2"/>
        </w:rPr>
      </w:pPr>
      <w:r>
        <w:rPr>
          <w:rFonts w:ascii="Verdana" w:hAnsi="Verdana"/>
          <w:sz w:val="2"/>
          <w:szCs w:val="2"/>
        </w:rPr>
      </w:r>
      <w:bookmarkStart w:id="29" w:name="_Toc347486252"/>
      <w:bookmarkStart w:id="30" w:name="_Toc347486252"/>
      <w:bookmarkEnd w:id="30"/>
    </w:p>
    <w:p>
      <w:pPr>
        <w:pStyle w:val="Normal"/>
        <w:rPr>
          <w:rFonts w:ascii="Verdana" w:hAnsi="Verdana"/>
          <w:sz w:val="2"/>
          <w:szCs w:val="2"/>
        </w:rPr>
      </w:pPr>
      <w:r>
        <w:rPr>
          <w:rFonts w:ascii="Verdana" w:hAnsi="Verdana"/>
          <w:sz w:val="2"/>
          <w:szCs w:val="2"/>
        </w:rPr>
      </w:r>
      <w:bookmarkStart w:id="31" w:name="_Toc3474862521"/>
      <w:bookmarkStart w:id="32" w:name="_Toc3474862521"/>
      <w:bookmarkEnd w:id="32"/>
    </w:p>
    <w:p>
      <w:pPr>
        <w:pStyle w:val="Ttulo11"/>
        <w:spacing w:before="0" w:after="0"/>
        <w:jc w:val="both"/>
        <w:rPr>
          <w:rFonts w:ascii="Verdana" w:hAnsi="Verdana"/>
          <w:sz w:val="18"/>
        </w:rPr>
      </w:pPr>
      <w:r>
        <w:rPr>
          <w:rFonts w:ascii="Verdana" w:hAnsi="Verdana"/>
          <w:sz w:val="18"/>
        </w:rPr>
        <w:t xml:space="preserve">30   </w:t>
      </w: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15" w:type="dxa"/>
          <w:bottom w:w="0" w:type="dxa"/>
          <w:right w:w="15" w:type="dxa"/>
        </w:tblCellMar>
        <w:tblLook w:val="01e0" w:noHBand="0" w:noVBand="0" w:firstColumn="1" w:lastRow="1" w:lastColumn="1" w:firstRow="1"/>
      </w:tblPr>
      <w:tblGrid>
        <w:gridCol w:w="751"/>
        <w:gridCol w:w="3207"/>
        <w:gridCol w:w="135"/>
        <w:gridCol w:w="134"/>
        <w:gridCol w:w="325"/>
        <w:gridCol w:w="134"/>
        <w:gridCol w:w="346"/>
        <w:gridCol w:w="134"/>
        <w:gridCol w:w="564"/>
        <w:gridCol w:w="36"/>
        <w:gridCol w:w="135"/>
        <w:gridCol w:w="365"/>
        <w:gridCol w:w="186"/>
        <w:gridCol w:w="379"/>
        <w:gridCol w:w="134"/>
        <w:gridCol w:w="135"/>
        <w:gridCol w:w="2028"/>
        <w:gridCol w:w="132"/>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093"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73"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99"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295"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51"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42"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34"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64"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36"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5"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9"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28"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51"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42"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6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36"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8"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51"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7"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5"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5"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6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8"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51"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7"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35"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5"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564"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6"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5"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2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51"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7"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5"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51"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42"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6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36"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5"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28"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51"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42"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t>09</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6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36"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tc>
        <w:tc>
          <w:tcPr>
            <w:tcW w:w="18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3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51"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7"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5"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5"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6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5"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51"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42"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6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36"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9"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51"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42"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6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36"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51"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7"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5"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5"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6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51"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42"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5"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564"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36"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51"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42"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6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36"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51"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7"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5"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5"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6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51"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42"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6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36"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9"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51"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42"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17</w:t>
            </w:r>
          </w:p>
        </w:tc>
        <w:tc>
          <w:tcPr>
            <w:tcW w:w="134"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34"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6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36"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5"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9"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8"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51"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42"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3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3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56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6"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5"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9"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8"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51"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7"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5"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51"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42"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6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36"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9"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51"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42"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6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36"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51"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07"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5"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5"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6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51"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42"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6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36"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9"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51"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42"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29</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6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36"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51"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07"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35"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5"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64"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5"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9"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28"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ind w:left="357" w:hanging="0"/>
        <w:jc w:val="both"/>
        <w:rPr>
          <w:rFonts w:ascii="Verdana" w:hAnsi="Verdana" w:cs="Arial"/>
          <w:color w:val="0000FF"/>
          <w:sz w:val="18"/>
          <w:szCs w:val="18"/>
        </w:rPr>
      </w:pPr>
      <w:r>
        <w:rPr>
          <w:rFonts w:cs="Arial" w:ascii="Verdana" w:hAnsi="Verdana"/>
          <w:color w:val="0000FF"/>
          <w:sz w:val="18"/>
          <w:szCs w:val="18"/>
        </w:rPr>
      </w:r>
    </w:p>
    <w:p>
      <w:pPr>
        <w:pStyle w:val="Normal"/>
        <w:rPr>
          <w:rFonts w:ascii="Arial" w:hAnsi="Arial" w:cs="Arial"/>
          <w:color w:val="0000FF"/>
          <w:sz w:val="16"/>
          <w:szCs w:val="16"/>
        </w:rPr>
      </w:pPr>
      <w:r>
        <w:rPr>
          <w:rFonts w:cs="Arial" w:ascii="Arial" w:hAnsi="Arial"/>
          <w:color w:val="0000FF"/>
          <w:sz w:val="16"/>
          <w:szCs w:val="16"/>
        </w:rPr>
      </w:r>
    </w:p>
    <w:p>
      <w:pPr>
        <w:pStyle w:val="Ttulo11"/>
        <w:spacing w:before="0" w:after="0"/>
        <w:jc w:val="both"/>
        <w:rPr>
          <w:rFonts w:ascii="Verdana" w:hAnsi="Verdana"/>
          <w:b w:val="false"/>
          <w:b w:val="false"/>
          <w:sz w:val="18"/>
          <w:szCs w:val="16"/>
        </w:rPr>
      </w:pPr>
      <w:r>
        <w:rPr>
          <w:rFonts w:ascii="Verdana" w:hAnsi="Verdana"/>
          <w:sz w:val="18"/>
        </w:rPr>
        <w:t xml:space="preserve">31   </w:t>
      </w:r>
      <w:bookmarkStart w:id="33" w:name="_Toc347486253"/>
      <w:r>
        <w:rPr>
          <w:rFonts w:ascii="Verdana" w:hAnsi="Verdana"/>
          <w:sz w:val="18"/>
        </w:rPr>
        <w:t>TÉRMINOS DE REFERENCIA</w:t>
      </w:r>
      <w:bookmarkEnd w:id="33"/>
    </w:p>
    <w:p>
      <w:pPr>
        <w:pStyle w:val="Normal"/>
        <w:tabs>
          <w:tab w:val="clear" w:pos="708"/>
          <w:tab w:val="left" w:pos="6348" w:leader="none"/>
        </w:tabs>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cs="Tahoma"/>
                <w:b/>
                <w:b/>
                <w:color w:val="FFFFFF" w:themeColor="background1"/>
              </w:rPr>
            </w:pPr>
            <w:r>
              <w:rPr>
                <w:rFonts w:cs="Tahoma" w:ascii="Tahoma" w:hAnsi="Tahoma"/>
                <w:b/>
                <w:color w:val="FFFFFF" w:themeColor="background1"/>
              </w:rPr>
              <w:t xml:space="preserve">PROYECTO DE VIVIENDA CUALITATIVA EN EL MUNICIPIO DE </w:t>
            </w:r>
          </w:p>
          <w:p>
            <w:pPr>
              <w:pStyle w:val="Normal"/>
              <w:widowControl w:val="false"/>
              <w:jc w:val="center"/>
              <w:rPr>
                <w:rFonts w:ascii="Tahoma" w:hAnsi="Tahoma" w:eastAsia="Calibri" w:cs="Tahoma"/>
                <w:b/>
                <w:b/>
                <w:bCs/>
                <w:sz w:val="14"/>
                <w:szCs w:val="14"/>
              </w:rPr>
            </w:pPr>
            <w:r>
              <w:rPr>
                <w:rFonts w:cs="Tahoma" w:ascii="Tahoma" w:hAnsi="Tahoma"/>
                <w:b/>
                <w:color w:val="000000" w:themeColor="text1"/>
              </w:rPr>
              <w:t>POTOSI - FASE (LI) 2025 - POTOSI</w:t>
            </w:r>
          </w:p>
        </w:tc>
      </w:tr>
    </w:tbl>
    <w:p>
      <w:pPr>
        <w:pStyle w:val="Normal"/>
        <w:rPr>
          <w:vanish/>
        </w:rPr>
      </w:pPr>
      <w:r>
        <w:rPr>
          <w:vanish w:val="false"/>
        </w:rPr>
      </w:r>
    </w:p>
    <w:tbl>
      <w:tblPr>
        <w:tblpPr w:vertAnchor="text" w:horzAnchor="margin" w:leftFromText="141" w:rightFromText="141" w:tblpX="534" w:tblpY="190"/>
        <w:tblW w:w="8553"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142"/>
        <w:gridCol w:w="3410"/>
      </w:tblGrid>
      <w:tr>
        <w:trPr>
          <w:trHeight w:val="327"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Modalidad de Proyecto:</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A Iniciativa</w:t>
            </w:r>
          </w:p>
        </w:tc>
      </w:tr>
      <w:tr>
        <w:trPr>
          <w:trHeight w:val="327"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Tipo de Proponente:</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Persona Jurídica</w:t>
            </w:r>
          </w:p>
        </w:tc>
      </w:tr>
      <w:tr>
        <w:trPr>
          <w:trHeight w:val="481"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Método de Selección y adjudicación:</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 xml:space="preserve">Calidad, Propuesta Técnica </w:t>
            </w:r>
            <w:r>
              <w:rPr>
                <w:rFonts w:cs="Tahoma" w:ascii="Tahoma" w:hAnsi="Tahoma"/>
                <w:b/>
                <w:lang w:val="es-ES_tradnl"/>
              </w:rPr>
              <w:t>y</w:t>
            </w:r>
            <w:r>
              <w:rPr>
                <w:rFonts w:cs="Tahoma" w:ascii="Tahoma" w:hAnsi="Tahoma"/>
                <w:b/>
                <w:lang w:val="es-ES_tradnl"/>
              </w:rPr>
              <w:t xml:space="preserve"> Costo</w:t>
            </w:r>
          </w:p>
        </w:tc>
      </w:tr>
      <w:tr>
        <w:trPr>
          <w:trHeight w:val="327"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Forma de Adjudicación:</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38"/>
        </w:numPr>
        <w:suppressAutoHyphens w:val="false"/>
        <w:spacing w:lineRule="atLeast" w:line="260" w:before="240" w:after="60"/>
        <w:ind w:left="360" w:hanging="360"/>
        <w:outlineLvl w:val="0"/>
        <w:rPr>
          <w:rFonts w:ascii="Tahoma" w:hAnsi="Tahoma" w:cs="Tahoma"/>
          <w:bCs/>
          <w:color w:val="000000"/>
          <w:kern w:val="2"/>
          <w:sz w:val="32"/>
          <w:szCs w:val="32"/>
          <w:lang w:val="es-ES_tradnl"/>
        </w:rPr>
      </w:pPr>
      <w:bookmarkStart w:id="34"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4"/>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b/>
          <w:b/>
        </w:rPr>
      </w:pPr>
      <w:bookmarkStart w:id="35" w:name="_Toc71811144"/>
      <w:r>
        <w:rPr>
          <w:rFonts w:cs="Tahoma" w:ascii="Tahoma" w:hAnsi="Tahoma"/>
          <w:b/>
        </w:rPr>
        <w:t>PROYECTO DE VIVIENDA CUALITATIVA EN EL MUNICIPIO DE POTOSI – FASE (LI) 2025 - POTOSI</w:t>
      </w:r>
    </w:p>
    <w:p>
      <w:pPr>
        <w:pStyle w:val="Normal"/>
        <w:keepNext w:val="true"/>
        <w:numPr>
          <w:ilvl w:val="0"/>
          <w:numId w:val="38"/>
        </w:numPr>
        <w:suppressAutoHyphens w:val="false"/>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5"/>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Potosí </w:t>
      </w:r>
      <w:r>
        <w:rPr>
          <w:rFonts w:cs="Tahoma" w:ascii="Tahoma" w:hAnsi="Tahoma"/>
          <w:lang w:val="es-ES_tradnl"/>
        </w:rPr>
        <w:t xml:space="preserve">del Departamento de </w:t>
      </w:r>
      <w:r>
        <w:rPr>
          <w:rFonts w:cs="Tahoma" w:ascii="Tahoma" w:hAnsi="Tahoma"/>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57"/>
        </w:numPr>
        <w:suppressAutoHyphens w:val="false"/>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57"/>
        </w:numPr>
        <w:suppressAutoHyphens w:val="false"/>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57"/>
        </w:numPr>
        <w:suppressAutoHyphens w:val="false"/>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57"/>
        </w:numPr>
        <w:suppressAutoHyphens w:val="false"/>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57"/>
        </w:numPr>
        <w:suppressAutoHyphens w:val="false"/>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57"/>
        </w:numPr>
        <w:suppressAutoHyphens w:val="false"/>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38"/>
        </w:numPr>
        <w:suppressAutoHyphens w:val="false"/>
        <w:spacing w:before="0" w:after="60"/>
        <w:ind w:left="360" w:hanging="360"/>
        <w:outlineLvl w:val="0"/>
        <w:rPr>
          <w:rFonts w:ascii="Tahoma" w:hAnsi="Tahoma" w:cs="Tahoma"/>
          <w:bCs/>
          <w:color w:val="000000"/>
          <w:kern w:val="2"/>
          <w:sz w:val="32"/>
          <w:szCs w:val="32"/>
          <w:lang w:val="es-ES_tradnl"/>
        </w:rPr>
      </w:pPr>
      <w:bookmarkStart w:id="36"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6"/>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3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40 </w:t>
      </w:r>
      <w:r>
        <w:rPr>
          <w:rFonts w:cs="Tahoma" w:ascii="Tahoma" w:hAnsi="Tahoma"/>
          <w:b/>
          <w:color w:val="7030A0"/>
          <w:lang w:val="es-ES_tradnl" w:eastAsia="es-ES"/>
        </w:rPr>
        <w:t>(</w:t>
      </w:r>
      <w:r>
        <w:rPr>
          <w:rFonts w:cs="Tahoma" w:ascii="Tahoma" w:hAnsi="Tahoma"/>
          <w:i/>
          <w:color w:val="FF0000"/>
          <w:lang w:eastAsia="es-ES"/>
        </w:rPr>
        <w:t>AMPLIACION DE DORMITORIO, COCINA, BAÑO, AMBIENTE MULTIUSO</w:t>
      </w:r>
      <w:r>
        <w:rPr>
          <w:rFonts w:cs="Tahoma" w:ascii="Tahoma" w:hAnsi="Tahoma"/>
          <w:b/>
          <w:color w:val="7030A0"/>
          <w:lang w:val="es-ES_tradnl" w:eastAsia="es-ES"/>
        </w:rPr>
        <w:t>)</w:t>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color w:val="FF0000"/>
                <w:lang w:eastAsia="es-BO"/>
              </w:rPr>
            </w:pPr>
            <w:r>
              <w:rPr>
                <w:rFonts w:cs="Tahoma" w:ascii="Tahoma" w:hAnsi="Tahoma"/>
                <w:color w:val="FF0000"/>
              </w:rPr>
              <w:t>DORMITORIO 1</w:t>
            </w:r>
          </w:p>
        </w:tc>
        <w:tc>
          <w:tcPr>
            <w:tcW w:w="20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Tahoma" w:hAnsi="Tahoma" w:cs="Tahoma"/>
                <w:color w:val="FF0000"/>
                <w:lang w:eastAsia="es-BO"/>
              </w:rPr>
            </w:pPr>
            <w:r>
              <w:rPr>
                <w:rFonts w:cs="Tahoma" w:ascii="Tahoma" w:hAnsi="Tahoma"/>
                <w:color w:val="FF0000"/>
              </w:rPr>
              <w:t>9.93</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color w:val="FF0000"/>
                <w:lang w:eastAsia="es-BO"/>
              </w:rPr>
            </w:pPr>
            <w:r>
              <w:rPr>
                <w:rFonts w:cs="Tahoma" w:ascii="Tahoma" w:hAnsi="Tahoma"/>
                <w:color w:val="FF0000"/>
              </w:rPr>
              <w:t>BAÑO</w:t>
            </w:r>
          </w:p>
        </w:tc>
        <w:tc>
          <w:tcPr>
            <w:tcW w:w="20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Tahoma" w:hAnsi="Tahoma" w:cs="Tahoma"/>
                <w:color w:val="FF0000"/>
                <w:lang w:eastAsia="es-BO"/>
              </w:rPr>
            </w:pPr>
            <w:r>
              <w:rPr>
                <w:rFonts w:cs="Tahoma" w:ascii="Tahoma" w:hAnsi="Tahoma"/>
                <w:color w:val="FF0000"/>
              </w:rPr>
              <w:t>4.26</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color w:val="FF0000"/>
                <w:lang w:eastAsia="es-BO"/>
              </w:rPr>
            </w:pPr>
            <w:r>
              <w:rPr>
                <w:rFonts w:cs="Tahoma" w:ascii="Tahoma" w:hAnsi="Tahoma"/>
                <w:color w:val="FF0000"/>
              </w:rPr>
              <w:t>COCINA</w:t>
            </w:r>
          </w:p>
        </w:tc>
        <w:tc>
          <w:tcPr>
            <w:tcW w:w="20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Tahoma" w:hAnsi="Tahoma" w:cs="Tahoma"/>
                <w:color w:val="FF0000"/>
                <w:lang w:eastAsia="es-BO"/>
              </w:rPr>
            </w:pPr>
            <w:r>
              <w:rPr>
                <w:rFonts w:cs="Tahoma" w:ascii="Tahoma" w:hAnsi="Tahoma"/>
                <w:color w:val="FF0000"/>
              </w:rPr>
              <w:t>6.12</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color w:val="FF0000"/>
                <w:lang w:eastAsia="es-BO"/>
              </w:rPr>
            </w:pPr>
            <w:r>
              <w:rPr>
                <w:rFonts w:cs="Tahoma" w:ascii="Tahoma" w:hAnsi="Tahoma"/>
                <w:color w:val="FF0000"/>
              </w:rPr>
              <w:t>VESTÍBULO (PASILLO)</w:t>
            </w:r>
          </w:p>
        </w:tc>
        <w:tc>
          <w:tcPr>
            <w:tcW w:w="20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Tahoma" w:hAnsi="Tahoma" w:cs="Tahoma"/>
                <w:color w:val="FF0000"/>
                <w:lang w:eastAsia="es-BO"/>
              </w:rPr>
            </w:pPr>
            <w:r>
              <w:rPr>
                <w:rFonts w:cs="Tahoma" w:ascii="Tahoma" w:hAnsi="Tahoma"/>
                <w:color w:val="FF0000"/>
              </w:rPr>
              <w:t>3.68</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color w:val="FF0000"/>
                <w:lang w:eastAsia="es-BO"/>
              </w:rPr>
            </w:pPr>
            <w:r>
              <w:rPr>
                <w:rFonts w:cs="Tahoma" w:ascii="Tahoma" w:hAnsi="Tahoma"/>
                <w:color w:val="FF0000"/>
              </w:rPr>
              <w:t>LAVANDERÍA</w:t>
            </w:r>
          </w:p>
        </w:tc>
        <w:tc>
          <w:tcPr>
            <w:tcW w:w="20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Tahoma" w:hAnsi="Tahoma" w:cs="Tahoma"/>
                <w:color w:val="FF0000"/>
                <w:lang w:eastAsia="es-BO"/>
              </w:rPr>
            </w:pPr>
            <w:r>
              <w:rPr>
                <w:rFonts w:cs="Tahoma" w:ascii="Tahoma" w:hAnsi="Tahoma"/>
                <w:color w:val="FF0000"/>
              </w:rPr>
              <w:t>2.42</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color w:val="FF0000"/>
                <w:lang w:eastAsia="es-BO"/>
              </w:rPr>
            </w:pPr>
            <w:r>
              <w:rPr>
                <w:rFonts w:cs="Tahoma" w:ascii="Tahoma" w:hAnsi="Tahoma"/>
                <w:color w:val="FF0000"/>
              </w:rPr>
              <w:t>AMBIENTE MULTIUSO</w:t>
            </w:r>
          </w:p>
        </w:tc>
        <w:tc>
          <w:tcPr>
            <w:tcW w:w="20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Tahoma" w:hAnsi="Tahoma" w:cs="Tahoma"/>
                <w:color w:val="FF0000"/>
                <w:lang w:eastAsia="es-BO"/>
              </w:rPr>
            </w:pPr>
            <w:r>
              <w:rPr>
                <w:rFonts w:cs="Tahoma" w:ascii="Tahoma" w:hAnsi="Tahoma"/>
                <w:color w:val="FF0000"/>
              </w:rPr>
              <w:t>13.52</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de Área Útil</w:t>
              <w:tab/>
            </w:r>
          </w:p>
          <w:p>
            <w:pPr>
              <w:pStyle w:val="Normal"/>
              <w:widowControl w:val="false"/>
              <w:rPr>
                <w:rFonts w:ascii="Tahoma" w:hAnsi="Tahoma" w:cs="Tahoma"/>
                <w:b/>
                <w:b/>
                <w:color w:val="FF0000"/>
                <w:lang w:eastAsia="es-BO"/>
              </w:rPr>
            </w:pPr>
            <w:r>
              <w:rPr>
                <w:rFonts w:cs="Tahoma" w:ascii="Tahoma" w:hAnsi="Tahoma"/>
                <w:b/>
                <w:color w:val="FF0000"/>
                <w:lang w:eastAsia="es-BO"/>
              </w:rPr>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0000"/>
                <w:lang w:eastAsia="es-BO"/>
              </w:rPr>
            </w:pPr>
            <w:r>
              <w:rPr>
                <w:rFonts w:cs="Tahoma" w:ascii="Tahoma" w:hAnsi="Tahoma"/>
                <w:b/>
                <w:color w:val="FFFFFF" w:themeColor="background1"/>
                <w:lang w:eastAsia="es-BO"/>
              </w:rPr>
              <w:t>39.93</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de Área Construida Total</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0000"/>
                <w:lang w:eastAsia="es-BO"/>
              </w:rPr>
            </w:pPr>
            <w:r>
              <w:rPr>
                <w:rFonts w:cs="Tahoma" w:ascii="Tahoma" w:hAnsi="Tahoma"/>
                <w:b/>
                <w:color w:val="FFFFFF" w:themeColor="background1"/>
                <w:lang w:eastAsia="es-BO"/>
              </w:rPr>
              <w:t>45.02</w:t>
            </w:r>
          </w:p>
        </w:tc>
      </w:tr>
    </w:tbl>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3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40 </w:t>
      </w:r>
      <w:r>
        <w:rPr>
          <w:rFonts w:cs="Tahoma" w:ascii="Tahoma" w:hAnsi="Tahoma"/>
          <w:b/>
          <w:color w:val="7030A0"/>
          <w:lang w:val="es-ES_tradnl" w:eastAsia="es-ES"/>
        </w:rPr>
        <w:t>(</w:t>
      </w:r>
      <w:r>
        <w:rPr>
          <w:rFonts w:cs="Tahoma" w:ascii="Tahoma" w:hAnsi="Tahoma"/>
          <w:i/>
          <w:color w:val="FF0000"/>
          <w:lang w:eastAsia="es-ES"/>
        </w:rPr>
        <w:t>MEJORAMIENTO DE DORMITORIO</w:t>
      </w:r>
      <w:r>
        <w:rPr>
          <w:rFonts w:cs="Tahoma" w:ascii="Tahoma" w:hAnsi="Tahoma"/>
          <w:b/>
          <w:color w:val="7030A0"/>
          <w:lang w:val="es-ES_tradnl" w:eastAsia="es-ES"/>
        </w:rPr>
        <w:t>)</w:t>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sz w:val="18"/>
                <w:szCs w:val="18"/>
                <w:lang w:eastAsia="es-BO"/>
              </w:rPr>
            </w:pPr>
            <w:r>
              <w:rPr>
                <w:rFonts w:cs="Tahoma" w:ascii="Tahoma" w:hAnsi="Tahoma"/>
                <w:b/>
                <w:color w:val="FFFFFF"/>
                <w:sz w:val="18"/>
                <w:szCs w:val="18"/>
                <w:lang w:eastAsia="es-BO"/>
              </w:rPr>
              <w:t xml:space="preserve">Tipo de Ambiente </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sz w:val="18"/>
                <w:szCs w:val="18"/>
                <w:lang w:eastAsia="es-BO"/>
              </w:rPr>
            </w:pPr>
            <w:r>
              <w:rPr>
                <w:rFonts w:cs="Tahoma" w:ascii="Tahoma" w:hAnsi="Tahoma"/>
                <w:b/>
                <w:color w:val="FFFFFF"/>
                <w:sz w:val="18"/>
                <w:szCs w:val="18"/>
                <w:lang w:eastAsia="es-BO"/>
              </w:rPr>
              <w:t>Área Útil (M2)</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color w:val="FF0000"/>
                <w:sz w:val="18"/>
                <w:szCs w:val="18"/>
                <w:lang w:eastAsia="es-BO"/>
              </w:rPr>
            </w:pPr>
            <w:r>
              <w:rPr>
                <w:rFonts w:cs="Tahoma" w:ascii="Tahoma" w:hAnsi="Tahoma"/>
                <w:color w:val="FF0000"/>
                <w:sz w:val="18"/>
                <w:szCs w:val="18"/>
              </w:rPr>
              <w:t>DORMITORIO 2</w:t>
            </w:r>
          </w:p>
        </w:tc>
        <w:tc>
          <w:tcPr>
            <w:tcW w:w="20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BO"/>
              </w:rPr>
            </w:pPr>
            <w:r>
              <w:rPr>
                <w:sz w:val="18"/>
                <w:szCs w:val="18"/>
              </w:rPr>
              <w:t>8.91</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sz w:val="18"/>
                <w:szCs w:val="18"/>
                <w:lang w:eastAsia="es-BO"/>
              </w:rPr>
            </w:pPr>
            <w:r>
              <w:rPr>
                <w:rFonts w:cs="Tahoma" w:ascii="Tahoma" w:hAnsi="Tahoma"/>
                <w:b/>
                <w:color w:val="FFFFFF" w:themeColor="background1"/>
                <w:sz w:val="18"/>
                <w:szCs w:val="18"/>
                <w:lang w:eastAsia="es-BO"/>
              </w:rPr>
              <w:t>Total de Área Útil</w:t>
              <w:tab/>
            </w:r>
          </w:p>
          <w:p>
            <w:pPr>
              <w:pStyle w:val="Normal"/>
              <w:widowControl w:val="false"/>
              <w:rPr>
                <w:rFonts w:ascii="Tahoma" w:hAnsi="Tahoma" w:cs="Tahoma"/>
                <w:b/>
                <w:b/>
                <w:color w:val="FF0000"/>
                <w:sz w:val="18"/>
                <w:szCs w:val="18"/>
                <w:lang w:eastAsia="es-BO"/>
              </w:rPr>
            </w:pPr>
            <w:r>
              <w:rPr>
                <w:rFonts w:cs="Tahoma" w:ascii="Tahoma" w:hAnsi="Tahoma"/>
                <w:b/>
                <w:color w:val="FF0000"/>
                <w:sz w:val="18"/>
                <w:szCs w:val="18"/>
                <w:lang w:eastAsia="es-BO"/>
              </w:rPr>
            </w:r>
          </w:p>
        </w:tc>
        <w:tc>
          <w:tcPr>
            <w:tcW w:w="2060"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jc w:val="right"/>
              <w:rPr>
                <w:rFonts w:ascii="Tahoma" w:hAnsi="Tahoma" w:cs="Tahoma"/>
                <w:b/>
                <w:b/>
                <w:color w:val="FFFFFF" w:themeColor="background1"/>
                <w:sz w:val="18"/>
                <w:szCs w:val="18"/>
                <w:lang w:eastAsia="es-BO"/>
              </w:rPr>
            </w:pPr>
            <w:r>
              <w:rPr>
                <w:rFonts w:cs="Tahoma" w:ascii="Tahoma" w:hAnsi="Tahoma"/>
                <w:b/>
                <w:color w:val="FFFFFF" w:themeColor="background1"/>
                <w:sz w:val="18"/>
                <w:szCs w:val="18"/>
                <w:lang w:eastAsia="es-BO"/>
              </w:rPr>
              <w:t>8.91</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sz w:val="18"/>
                <w:szCs w:val="18"/>
                <w:lang w:eastAsia="es-BO"/>
              </w:rPr>
            </w:pPr>
            <w:r>
              <w:rPr>
                <w:rFonts w:cs="Tahoma" w:ascii="Tahoma" w:hAnsi="Tahoma"/>
                <w:b/>
                <w:color w:val="FFFFFF" w:themeColor="background1"/>
                <w:sz w:val="18"/>
                <w:szCs w:val="18"/>
                <w:lang w:eastAsia="es-BO"/>
              </w:rPr>
              <w:t>Total de Área Construida Total</w:t>
            </w:r>
          </w:p>
        </w:tc>
        <w:tc>
          <w:tcPr>
            <w:tcW w:w="2060"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jc w:val="right"/>
              <w:rPr>
                <w:rFonts w:ascii="Tahoma" w:hAnsi="Tahoma" w:cs="Tahoma"/>
                <w:b/>
                <w:b/>
                <w:color w:val="FFFFFF" w:themeColor="background1"/>
                <w:sz w:val="18"/>
                <w:szCs w:val="18"/>
                <w:lang w:eastAsia="es-BO"/>
              </w:rPr>
            </w:pPr>
            <w:r>
              <w:rPr>
                <w:rFonts w:cs="Tahoma" w:ascii="Tahoma" w:hAnsi="Tahoma"/>
                <w:b/>
                <w:color w:val="FFFFFF" w:themeColor="background1"/>
                <w:sz w:val="18"/>
                <w:szCs w:val="18"/>
                <w:lang w:eastAsia="es-BO"/>
              </w:rPr>
              <w:t>10.05</w:t>
            </w:r>
          </w:p>
        </w:tc>
      </w:tr>
    </w:tbl>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p>
      <w:pPr>
        <w:pStyle w:val="Normal"/>
        <w:numPr>
          <w:ilvl w:val="0"/>
          <w:numId w:val="68"/>
        </w:numPr>
        <w:suppressAutoHyphens w:val="false"/>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68"/>
        </w:numPr>
        <w:suppressAutoHyphens w:val="false"/>
        <w:ind w:left="284" w:hanging="360"/>
        <w:jc w:val="both"/>
        <w:rPr>
          <w:rFonts w:ascii="Tahoma" w:hAnsi="Tahoma" w:cs="Tahoma"/>
          <w:u w:val="single"/>
        </w:rPr>
      </w:pPr>
      <w:bookmarkStart w:id="37"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80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7"/>
    </w:p>
    <w:p>
      <w:pPr>
        <w:pStyle w:val="Normal"/>
        <w:suppressAutoHyphens w:val="false"/>
        <w:ind w:left="284" w:hanging="360"/>
        <w:jc w:val="both"/>
        <w:rPr>
          <w:rFonts w:ascii="Tahoma" w:hAnsi="Tahoma" w:cs="Tahoma"/>
          <w:u w:val="single"/>
        </w:rPr>
      </w:pPr>
      <w:r>
        <w:rPr/>
      </w:r>
    </w:p>
    <w:p>
      <w:pPr>
        <w:pStyle w:val="Normal"/>
        <w:suppressAutoHyphens w:val="false"/>
        <w:ind w:left="284" w:hanging="360"/>
        <w:jc w:val="both"/>
        <w:rPr>
          <w:rFonts w:ascii="Tahoma" w:hAnsi="Tahoma" w:cs="Tahoma"/>
          <w:u w:val="single"/>
        </w:rPr>
      </w:pPr>
      <w:r>
        <w:rPr/>
      </w:r>
    </w:p>
    <w:p>
      <w:pPr>
        <w:pStyle w:val="Normal"/>
        <w:suppressAutoHyphens w:val="false"/>
        <w:ind w:left="284" w:hanging="360"/>
        <w:jc w:val="both"/>
        <w:rPr>
          <w:rFonts w:ascii="Tahoma" w:hAnsi="Tahoma" w:cs="Tahoma"/>
          <w:u w:val="single"/>
        </w:rPr>
      </w:pPr>
      <w:r>
        <w:rPr/>
      </w:r>
    </w:p>
    <w:p>
      <w:pPr>
        <w:pStyle w:val="Normal"/>
        <w:suppressAutoHyphens w:val="false"/>
        <w:ind w:left="284" w:hanging="360"/>
        <w:jc w:val="both"/>
        <w:rPr>
          <w:rFonts w:ascii="Tahoma" w:hAnsi="Tahoma" w:cs="Tahoma"/>
          <w:u w:val="single"/>
        </w:rPr>
      </w:pPr>
      <w:r>
        <w:rPr/>
      </w:r>
    </w:p>
    <w:p>
      <w:pPr>
        <w:pStyle w:val="Normal"/>
        <w:suppressAutoHyphens w:val="false"/>
        <w:ind w:left="284" w:hanging="360"/>
        <w:jc w:val="both"/>
        <w:rPr>
          <w:rFonts w:ascii="Tahoma" w:hAnsi="Tahoma" w:cs="Tahoma"/>
          <w:u w:val="single"/>
        </w:rPr>
      </w:pPr>
      <w:r>
        <w:rPr/>
      </w:r>
    </w:p>
    <w:p>
      <w:pPr>
        <w:pStyle w:val="Normal"/>
        <w:suppressAutoHyphens w:val="false"/>
        <w:ind w:left="284" w:hanging="360"/>
        <w:jc w:val="both"/>
        <w:rPr>
          <w:rFonts w:ascii="Tahoma" w:hAnsi="Tahoma" w:cs="Tahoma"/>
          <w:u w:val="single"/>
        </w:rPr>
      </w:pPr>
      <w:r>
        <w:rPr/>
      </w:r>
    </w:p>
    <w:p>
      <w:pPr>
        <w:pStyle w:val="Normal"/>
        <w:suppressAutoHyphens w:val="false"/>
        <w:ind w:left="284" w:hanging="360"/>
        <w:jc w:val="both"/>
        <w:rPr>
          <w:rFonts w:ascii="Tahoma" w:hAnsi="Tahoma" w:cs="Tahoma"/>
          <w:u w:val="single"/>
        </w:rPr>
      </w:pPr>
      <w:r>
        <w:rPr/>
      </w:r>
    </w:p>
    <w:p>
      <w:pPr>
        <w:pStyle w:val="Normal"/>
        <w:suppressAutoHyphens w:val="false"/>
        <w:ind w:left="284" w:hanging="360"/>
        <w:jc w:val="both"/>
        <w:rPr>
          <w:rFonts w:ascii="Tahoma" w:hAnsi="Tahoma" w:cs="Tahoma"/>
          <w:u w:val="single"/>
        </w:rPr>
      </w:pPr>
      <w:r>
        <w:rPr/>
      </w:r>
    </w:p>
    <w:p>
      <w:pPr>
        <w:pStyle w:val="Normal"/>
        <w:suppressAutoHyphens w:val="false"/>
        <w:ind w:left="284" w:hanging="360"/>
        <w:jc w:val="both"/>
        <w:rPr>
          <w:rFonts w:ascii="Tahoma" w:hAnsi="Tahoma" w:cs="Tahoma"/>
          <w:u w:val="single"/>
        </w:rPr>
      </w:pPr>
      <w:r>
        <w:rPr/>
      </w:r>
    </w:p>
    <w:p>
      <w:pPr>
        <w:pStyle w:val="Normal"/>
        <w:suppressAutoHyphens w:val="false"/>
        <w:ind w:left="284" w:hanging="360"/>
        <w:jc w:val="both"/>
        <w:rPr>
          <w:rFonts w:ascii="Tahoma" w:hAnsi="Tahoma" w:cs="Tahoma"/>
          <w:u w:val="single"/>
        </w:rPr>
      </w:pPr>
      <w:r>
        <w:rPr/>
      </w:r>
    </w:p>
    <w:p>
      <w:pPr>
        <w:pStyle w:val="Normal"/>
        <w:suppressAutoHyphens w:val="false"/>
        <w:ind w:left="284" w:hanging="360"/>
        <w:jc w:val="both"/>
        <w:rPr>
          <w:rFonts w:ascii="Tahoma" w:hAnsi="Tahoma" w:cs="Tahoma"/>
          <w:u w:val="single"/>
        </w:rPr>
      </w:pPr>
      <w:r>
        <w:rPr/>
      </w:r>
    </w:p>
    <w:p>
      <w:pPr>
        <w:pStyle w:val="Normal"/>
        <w:suppressAutoHyphens w:val="false"/>
        <w:ind w:left="284" w:hanging="360"/>
        <w:jc w:val="both"/>
        <w:rPr>
          <w:rFonts w:ascii="Tahoma" w:hAnsi="Tahoma" w:cs="Tahoma"/>
          <w:u w:val="single"/>
        </w:rPr>
      </w:pPr>
      <w:r>
        <w:rPr/>
      </w:r>
    </w:p>
    <w:p>
      <w:pPr>
        <w:pStyle w:val="Normal"/>
        <w:ind w:left="284" w:hanging="0"/>
        <w:jc w:val="both"/>
        <w:rPr>
          <w:rFonts w:ascii="Tahoma" w:hAnsi="Tahoma" w:cs="Tahoma"/>
          <w:u w:val="single"/>
        </w:rPr>
      </w:pPr>
      <w:r>
        <w:rPr>
          <w:rFonts w:cs="Tahoma" w:ascii="Tahoma" w:hAnsi="Tahoma"/>
          <w:u w:val="single"/>
        </w:rPr>
        <w:t xml:space="preserve"> </w:t>
      </w:r>
    </w:p>
    <w:p>
      <w:pPr>
        <w:pStyle w:val="ListParagraph"/>
        <w:jc w:val="center"/>
        <w:rPr>
          <w:rFonts w:ascii="Tahoma" w:hAnsi="Tahoma" w:cs="Tahoma"/>
          <w:u w:val="single"/>
        </w:rPr>
      </w:pPr>
      <w:bookmarkStart w:id="38" w:name="_Toc71811146"/>
      <w:r>
        <w:rPr>
          <w:rFonts w:cs="Tahoma" w:ascii="Tahoma" w:hAnsi="Tahoma"/>
          <w:u w:val="single"/>
        </w:rPr>
        <w:t xml:space="preserve">PLANOS REFERENCIALES DE LA VIVIENDA </w:t>
      </w:r>
      <w:r>
        <w:rPr>
          <w:rFonts w:cs="Tahoma" w:ascii="Tahoma" w:hAnsi="Tahoma"/>
          <w:color w:val="7030A0"/>
          <w:u w:val="single"/>
        </w:rPr>
        <w:t>(AMPLIACION DE DORMITORIO, COCINA, BAÑO, AMBIENTE MULTIUSO)</w:t>
      </w:r>
    </w:p>
    <w:p>
      <w:pPr>
        <w:pStyle w:val="Normal"/>
        <w:jc w:val="center"/>
        <w:rPr>
          <w:lang w:eastAsia="es-419"/>
        </w:rPr>
      </w:pPr>
      <w:r>
        <w:rPr>
          <w:lang w:eastAsia="es-419"/>
        </w:rPr>
        <mc:AlternateContent>
          <mc:Choice Requires="wpg">
            <w:drawing>
              <wp:anchor behindDoc="0" distT="0" distB="28575" distL="0" distR="28575" simplePos="0" locked="0" layoutInCell="0" allowOverlap="1" relativeHeight="30" wp14:anchorId="0C09C8EB">
                <wp:simplePos x="0" y="0"/>
                <wp:positionH relativeFrom="margin">
                  <wp:align>center</wp:align>
                </wp:positionH>
                <wp:positionV relativeFrom="paragraph">
                  <wp:posOffset>81280</wp:posOffset>
                </wp:positionV>
                <wp:extent cx="4391025" cy="2600325"/>
                <wp:effectExtent l="0" t="0" r="2540" b="2540"/>
                <wp:wrapNone/>
                <wp:docPr id="4" name="Grupo 27"/>
                <a:graphic xmlns:a="http://schemas.openxmlformats.org/drawingml/2006/main">
                  <a:graphicData uri="http://schemas.microsoft.com/office/word/2010/wordprocessingGroup">
                    <wpg:wgp>
                      <wpg:cNvGrpSpPr/>
                      <wpg:grpSpPr>
                        <a:xfrm>
                          <a:off x="0" y="0"/>
                          <a:ext cx="4390920" cy="2600280"/>
                          <a:chOff x="0" y="0"/>
                          <a:chExt cx="4390920" cy="2600280"/>
                        </a:xfrm>
                      </wpg:grpSpPr>
                      <pic:pic xmlns:pic="http://schemas.openxmlformats.org/drawingml/2006/picture">
                        <pic:nvPicPr>
                          <pic:cNvPr id="0" name="Imagen 26" descr=""/>
                          <pic:cNvPicPr/>
                        </pic:nvPicPr>
                        <pic:blipFill>
                          <a:blip r:embed="rId4"/>
                          <a:srcRect l="10015" t="0" r="1675" b="0"/>
                          <a:stretch/>
                        </pic:blipFill>
                        <pic:spPr>
                          <a:xfrm>
                            <a:off x="2345040" y="1267560"/>
                            <a:ext cx="1880280" cy="1173960"/>
                          </a:xfrm>
                          <a:prstGeom prst="rect">
                            <a:avLst/>
                          </a:prstGeom>
                          <a:ln w="0">
                            <a:noFill/>
                          </a:ln>
                        </pic:spPr>
                      </pic:pic>
                      <wpg:grpSp>
                        <wpg:cNvGrpSpPr/>
                        <wpg:grpSpPr>
                          <a:xfrm>
                            <a:off x="0" y="0"/>
                            <a:ext cx="4390920" cy="2600280"/>
                          </a:xfrm>
                        </wpg:grpSpPr>
                        <pic:pic xmlns:pic="http://schemas.openxmlformats.org/drawingml/2006/picture">
                          <pic:nvPicPr>
                            <pic:cNvPr id="1" name="Imagen 1" descr=""/>
                            <pic:cNvPicPr/>
                          </pic:nvPicPr>
                          <pic:blipFill>
                            <a:blip r:embed="rId5"/>
                            <a:srcRect l="13406" t="2770" r="7670" b="4101"/>
                            <a:stretch/>
                          </pic:blipFill>
                          <pic:spPr>
                            <a:xfrm>
                              <a:off x="0" y="186840"/>
                              <a:ext cx="2265840" cy="2096640"/>
                            </a:xfrm>
                            <a:prstGeom prst="rect">
                              <a:avLst/>
                            </a:prstGeom>
                            <a:ln w="0">
                              <a:noFill/>
                            </a:ln>
                          </pic:spPr>
                        </pic:pic>
                        <wpg:grpSp>
                          <wpg:cNvGrpSpPr/>
                          <wpg:grpSpPr>
                            <a:xfrm>
                              <a:off x="2361600" y="0"/>
                              <a:ext cx="2029320" cy="2600280"/>
                            </a:xfrm>
                          </wpg:grpSpPr>
                          <pic:pic xmlns:pic="http://schemas.openxmlformats.org/drawingml/2006/picture">
                            <pic:nvPicPr>
                              <pic:cNvPr id="2" name="Imagen 24" descr=""/>
                              <pic:cNvPicPr/>
                            </pic:nvPicPr>
                            <pic:blipFill>
                              <a:blip r:embed="rId6"/>
                              <a:srcRect l="8612" t="0" r="5889" b="0"/>
                              <a:stretch/>
                            </pic:blipFill>
                            <pic:spPr>
                              <a:xfrm>
                                <a:off x="0" y="0"/>
                                <a:ext cx="1875960" cy="1210320"/>
                              </a:xfrm>
                              <a:prstGeom prst="rect">
                                <a:avLst/>
                              </a:prstGeom>
                              <a:ln w="0">
                                <a:noFill/>
                              </a:ln>
                            </pic:spPr>
                          </pic:pic>
                          <wps:wsp>
                            <wps:cNvSpPr/>
                            <wps:spPr>
                              <a:xfrm>
                                <a:off x="538920" y="1056600"/>
                                <a:ext cx="1473840" cy="17856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wps:txbx>
                            <wps:bodyPr numCol="1" spcCol="0" horzOverflow="overflow" vertOverflow="overflow" tIns="161280" bIns="161280" anchor="t">
                              <a:noAutofit/>
                            </wps:bodyPr>
                          </wps:wsp>
                          <wps:wsp>
                            <wps:cNvSpPr/>
                            <wps:spPr>
                              <a:xfrm>
                                <a:off x="555480" y="2421720"/>
                                <a:ext cx="1473840" cy="17856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wps:txbx>
                            <wps:bodyPr numCol="1" spcCol="0" horzOverflow="overflow" vertOverflow="overflow" tIns="161280" bIns="161280" anchor="t">
                              <a:noAutofit/>
                            </wps:bodyPr>
                          </wps:wsp>
                        </wpg:grpSp>
                      </wpg:grpSp>
                    </wpg:wgp>
                  </a:graphicData>
                </a:graphic>
              </wp:anchor>
            </w:drawing>
          </mc:Choice>
          <mc:Fallback>
            <w:pict>
              <v:group id="shape_0" alt="Grupo 27" style="position:absolute;margin-left:58.65pt;margin-top:6.4pt;width:345.75pt;height:204.75pt" coordorigin="1173,128" coordsize="6915,4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6" stroked="f" o:allowincell="f" style="position:absolute;left:4866;top:2124;width:2960;height:1848;mso-wrap-style:none;v-text-anchor:middle;mso-position-horizontal:center;mso-position-horizontal-relative:margin" type="_x0000_t75">
                  <v:imagedata r:id="rId4" o:detectmouseclick="t"/>
                  <v:stroke color="#3465a4" joinstyle="round" endcap="flat"/>
                  <w10:wrap type="none"/>
                </v:shape>
                <v:group id="shape_0" alt="Grupo 25" style="position:absolute;left:1173;top:128;width:6915;height:4095">
                  <v:shape id="shape_0" ID="Imagen 1" stroked="f" o:allowincell="f" style="position:absolute;left:1173;top:422;width:3567;height:3301;mso-wrap-style:none;v-text-anchor:middle;mso-position-horizontal:center;mso-position-horizontal-relative:margin" type="_x0000_t75">
                    <v:imagedata r:id="rId5" o:detectmouseclick="t"/>
                    <v:stroke color="#3465a4" joinstyle="round" endcap="flat"/>
                    <w10:wrap type="none"/>
                  </v:shape>
                  <v:group id="shape_0" alt="Grupo 27" style="position:absolute;left:4892;top:128;width:3196;height:4095">
                    <v:shape id="shape_0" ID="Imagen 24" stroked="f" o:allowincell="f" style="position:absolute;left:4892;top:128;width:2953;height:1905;mso-wrap-style:none;v-text-anchor:middle;mso-position-horizontal:center;mso-position-horizontal-relative:margin" type="_x0000_t75">
                      <v:imagedata r:id="rId6" o:detectmouseclick="t"/>
                      <v:stroke color="#3465a4" joinstyle="round" endcap="flat"/>
                      <w10:wrap type="none"/>
                    </v:shape>
                    <v:rect id="shape_0" ID="Cuadro de texto 26" path="m0,0l-2147483645,0l-2147483645,-2147483646l0,-2147483646xe" fillcolor="white" stroked="t" o:allowincell="f" style="position:absolute;left:5741;top:1792;width:2320;height:280;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v:textbox>
                      <v:fill o:detectmouseclick="t" type="solid" color2="black"/>
                      <v:stroke color="black" weight="6480" joinstyle="round" endcap="flat"/>
                      <w10:wrap type="none"/>
                    </v:rect>
                    <v:rect id="shape_0" ID="Cuadro de texto 26" path="m0,0l-2147483645,0l-2147483645,-2147483646l0,-2147483646xe" fillcolor="white" stroked="t" o:allowincell="f" style="position:absolute;left:5767;top:3942;width:2320;height:280;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v:textbox>
                      <v:fill o:detectmouseclick="t" type="solid" color2="black"/>
                      <v:stroke color="black" weight="6480" joinstyle="round" endcap="flat"/>
                      <w10:wrap type="none"/>
                    </v:rect>
                  </v:group>
                </v:group>
              </v:group>
            </w:pict>
          </mc:Fallback>
        </mc:AlternateContent>
      </w:r>
    </w:p>
    <w:p>
      <w:pPr>
        <w:pStyle w:val="Normal"/>
        <w:jc w:val="center"/>
        <w:rPr>
          <w:lang w:eastAsia="es-419"/>
        </w:rPr>
      </w:pPr>
      <w:r>
        <w:rPr>
          <w:lang w:eastAsia="es-419"/>
        </w:rPr>
      </w:r>
    </w:p>
    <w:p>
      <w:pPr>
        <w:pStyle w:val="Normal"/>
        <w:jc w:val="center"/>
        <w:rPr>
          <w:lang w:eastAsia="es-419"/>
        </w:rPr>
      </w:pPr>
      <w:r>
        <w:rPr>
          <w:lang w:eastAsia="es-419"/>
        </w:rPr>
      </w:r>
    </w:p>
    <w:p>
      <w:pPr>
        <w:pStyle w:val="Normal"/>
        <w:jc w:val="center"/>
        <w:rPr>
          <w:lang w:eastAsia="es-419"/>
        </w:rPr>
      </w:pPr>
      <w:r>
        <w:rPr>
          <w:lang w:eastAsia="es-419"/>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u w:val="single"/>
        </w:rPr>
        <w:t xml:space="preserve">PLANOS REFERENCIALES DE LA VIVIENDA </w:t>
      </w:r>
      <w:r>
        <w:rPr>
          <w:rFonts w:cs="Tahoma" w:ascii="Tahoma" w:hAnsi="Tahoma"/>
          <w:color w:val="7030A0"/>
          <w:u w:val="single"/>
        </w:rPr>
        <w:t>(MEJORAMIENTO DE DORMITORIO)</w:t>
      </w:r>
    </w:p>
    <w:p>
      <w:pPr>
        <w:pStyle w:val="Normal"/>
        <w:jc w:val="center"/>
        <w:rPr>
          <w:rFonts w:ascii="Tahoma" w:hAnsi="Tahoma" w:cs="Tahoma"/>
          <w:lang w:eastAsia="es-BO"/>
        </w:rPr>
      </w:pPr>
      <w:r>
        <w:rPr>
          <w:rFonts w:cs="Tahoma" w:ascii="Tahoma" w:hAnsi="Tahoma"/>
          <w:lang w:eastAsia="es-BO"/>
        </w:rPr>
        <mc:AlternateContent>
          <mc:Choice Requires="wpg">
            <w:drawing>
              <wp:anchor behindDoc="0" distT="0" distB="12065" distL="0" distR="11430" simplePos="0" locked="0" layoutInCell="0" allowOverlap="1" relativeHeight="31" wp14:anchorId="7FBDDCF0">
                <wp:simplePos x="0" y="0"/>
                <wp:positionH relativeFrom="margin">
                  <wp:align>center</wp:align>
                </wp:positionH>
                <wp:positionV relativeFrom="paragraph">
                  <wp:posOffset>14605</wp:posOffset>
                </wp:positionV>
                <wp:extent cx="5017770" cy="1703070"/>
                <wp:effectExtent l="0" t="0" r="2540" b="2540"/>
                <wp:wrapNone/>
                <wp:docPr id="5" name="Grupo 31"/>
                <a:graphic xmlns:a="http://schemas.openxmlformats.org/drawingml/2006/main">
                  <a:graphicData uri="http://schemas.microsoft.com/office/word/2010/wordprocessingGroup">
                    <wpg:wgp>
                      <wpg:cNvGrpSpPr/>
                      <wpg:grpSpPr>
                        <a:xfrm>
                          <a:off x="0" y="0"/>
                          <a:ext cx="5017680" cy="1703160"/>
                          <a:chOff x="0" y="0"/>
                          <a:chExt cx="5017680" cy="1703160"/>
                        </a:xfrm>
                      </wpg:grpSpPr>
                      <pic:pic xmlns:pic="http://schemas.openxmlformats.org/drawingml/2006/picture">
                        <pic:nvPicPr>
                          <pic:cNvPr id="3" name="Imagen 3" descr=""/>
                          <pic:cNvPicPr/>
                        </pic:nvPicPr>
                        <pic:blipFill>
                          <a:blip r:embed="rId7"/>
                          <a:srcRect l="12050" t="8276" r="30582" b="23625"/>
                          <a:stretch/>
                        </pic:blipFill>
                        <pic:spPr>
                          <a:xfrm>
                            <a:off x="0" y="0"/>
                            <a:ext cx="1675800" cy="1591920"/>
                          </a:xfrm>
                          <a:prstGeom prst="rect">
                            <a:avLst/>
                          </a:prstGeom>
                          <a:ln w="0">
                            <a:noFill/>
                          </a:ln>
                        </pic:spPr>
                      </pic:pic>
                      <pic:pic xmlns:pic="http://schemas.openxmlformats.org/drawingml/2006/picture">
                        <pic:nvPicPr>
                          <pic:cNvPr id="4" name="Imagen 29" descr=""/>
                          <pic:cNvPicPr/>
                        </pic:nvPicPr>
                        <pic:blipFill>
                          <a:blip r:embed="rId8"/>
                          <a:srcRect l="23921" t="0" r="21047" b="0"/>
                          <a:stretch/>
                        </pic:blipFill>
                        <pic:spPr>
                          <a:xfrm>
                            <a:off x="1685880" y="57240"/>
                            <a:ext cx="1537200" cy="1571760"/>
                          </a:xfrm>
                          <a:prstGeom prst="rect">
                            <a:avLst/>
                          </a:prstGeom>
                          <a:ln w="0">
                            <a:noFill/>
                          </a:ln>
                        </pic:spPr>
                      </pic:pic>
                      <pic:pic xmlns:pic="http://schemas.openxmlformats.org/drawingml/2006/picture">
                        <pic:nvPicPr>
                          <pic:cNvPr id="5" name="Imagen 30" descr=""/>
                          <pic:cNvPicPr/>
                        </pic:nvPicPr>
                        <pic:blipFill>
                          <a:blip r:embed="rId9"/>
                          <a:srcRect l="23609" t="0" r="21996" b="0"/>
                          <a:stretch/>
                        </pic:blipFill>
                        <pic:spPr>
                          <a:xfrm>
                            <a:off x="3363120" y="47520"/>
                            <a:ext cx="1542240" cy="1595880"/>
                          </a:xfrm>
                          <a:prstGeom prst="rect">
                            <a:avLst/>
                          </a:prstGeom>
                          <a:ln w="0">
                            <a:noFill/>
                          </a:ln>
                        </pic:spPr>
                      </pic:pic>
                      <wps:wsp>
                        <wps:cNvSpPr/>
                        <wps:spPr>
                          <a:xfrm>
                            <a:off x="1781280" y="1524600"/>
                            <a:ext cx="1474560" cy="17856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wps:txbx>
                        <wps:bodyPr numCol="1" spcCol="0" horzOverflow="overflow" vertOverflow="overflow" tIns="161280" bIns="161280" anchor="t">
                          <a:noAutofit/>
                        </wps:bodyPr>
                      </wps:wsp>
                      <wps:wsp>
                        <wps:cNvSpPr/>
                        <wps:spPr>
                          <a:xfrm>
                            <a:off x="3543840" y="1524600"/>
                            <a:ext cx="1473840" cy="17856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wps:txbx>
                        <wps:bodyPr numCol="1" spcCol="0" horzOverflow="overflow" vertOverflow="overflow" tIns="161280" bIns="161280" anchor="t">
                          <a:noAutofit/>
                        </wps:bodyPr>
                      </wps:wsp>
                    </wpg:wgp>
                  </a:graphicData>
                </a:graphic>
              </wp:anchor>
            </w:drawing>
          </mc:Choice>
          <mc:Fallback>
            <w:pict>
              <v:group id="shape_0" alt="Grupo 31" style="position:absolute;margin-left:34pt;margin-top:1.15pt;width:395.05pt;height:134.1pt" coordorigin="680,23" coordsize="7901,2682">
                <v:shape id="shape_0" ID="Imagen 3" stroked="f" o:allowincell="f" style="position:absolute;left:680;top:23;width:2638;height:2506;mso-wrap-style:none;v-text-anchor:middle;mso-position-horizontal:center;mso-position-horizontal-relative:margin" type="_x0000_t75">
                  <v:imagedata r:id="rId7" o:detectmouseclick="t"/>
                  <v:stroke color="#3465a4" joinstyle="round" endcap="flat"/>
                  <w10:wrap type="none"/>
                </v:shape>
                <v:shape id="shape_0" ID="Imagen 29" stroked="f" o:allowincell="f" style="position:absolute;left:3335;top:113;width:2420;height:2474;mso-wrap-style:none;v-text-anchor:middle;mso-position-horizontal:center;mso-position-horizontal-relative:margin" type="_x0000_t75">
                  <v:imagedata r:id="rId8" o:detectmouseclick="t"/>
                  <v:stroke color="#3465a4" joinstyle="round" endcap="flat"/>
                  <w10:wrap type="none"/>
                </v:shape>
                <v:shape id="shape_0" ID="Imagen 30" stroked="f" o:allowincell="f" style="position:absolute;left:5976;top:98;width:2428;height:2512;mso-wrap-style:none;v-text-anchor:middle;mso-position-horizontal:center;mso-position-horizontal-relative:margin" type="_x0000_t75">
                  <v:imagedata r:id="rId9" o:detectmouseclick="t"/>
                  <v:stroke color="#3465a4" joinstyle="round" endcap="flat"/>
                  <w10:wrap type="none"/>
                </v:shape>
                <v:rect id="shape_0" ID="Cuadro de texto 26" path="m0,0l-2147483645,0l-2147483645,-2147483646l0,-2147483646xe" fillcolor="white" stroked="t" o:allowincell="f" style="position:absolute;left:3485;top:2424;width:2321;height:280;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v:textbox>
                  <v:fill o:detectmouseclick="t" type="solid" color2="black"/>
                  <v:stroke color="black" weight="6480" joinstyle="round" endcap="flat"/>
                  <w10:wrap type="none"/>
                </v:rect>
                <v:rect id="shape_0" ID="Cuadro de texto 26" path="m0,0l-2147483645,0l-2147483645,-2147483646l0,-2147483646xe" fillcolor="white" stroked="t" o:allowincell="f" style="position:absolute;left:6261;top:2424;width:2320;height:280;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v:textbox>
                  <v:fill o:detectmouseclick="t" type="solid" color2="black"/>
                  <v:stroke color="black" weight="6480" joinstyle="round" endcap="flat"/>
                  <w10:wrap type="none"/>
                </v:rect>
              </v:group>
            </w:pict>
          </mc:Fallback>
        </mc:AlternateContent>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u w:val="single"/>
        </w:rPr>
      </w:pPr>
      <w:r>
        <w:rPr>
          <w:rFonts w:cs="Tahoma" w:ascii="Tahoma" w:hAnsi="Tahoma"/>
          <w:u w:val="single"/>
        </w:rPr>
      </w:r>
    </w:p>
    <w:p>
      <w:pPr>
        <w:pStyle w:val="ListParagraph"/>
        <w:widowControl w:val="false"/>
        <w:numPr>
          <w:ilvl w:val="0"/>
          <w:numId w:val="108"/>
        </w:numPr>
        <w:suppressAutoHyphens w:val="false"/>
        <w:spacing w:before="0" w:after="0"/>
        <w:contextualSpacing/>
        <w:jc w:val="both"/>
        <w:rPr>
          <w:rFonts w:ascii="Tahoma" w:hAnsi="Tahoma" w:cs="Tahoma"/>
          <w:bCs/>
          <w:lang w:val="es-ES_tradnl" w:eastAsia="es-ES_tradnl"/>
        </w:rPr>
      </w:pPr>
      <w:bookmarkStart w:id="39"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39"/>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40" w:name="_Toc71811146"/>
      <w:r>
        <w:rPr>
          <w:rFonts w:cs="Tahoma" w:ascii="Tahoma" w:hAnsi="Tahoma"/>
          <w:b/>
          <w:bCs/>
          <w:color w:val="000000"/>
          <w:kern w:val="2"/>
          <w:lang w:val="es-ES_tradnl"/>
        </w:rPr>
        <w:t>UBICACIÓN GEOGRÁFICA DEL PROYECTO.</w:t>
      </w:r>
      <w:bookmarkEnd w:id="40"/>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Potosí </w:t>
      </w:r>
      <w:r>
        <w:rPr>
          <w:rFonts w:cs="Tahoma" w:ascii="Tahoma" w:hAnsi="Tahoma"/>
          <w:lang w:val="es-ES_tradnl"/>
        </w:rPr>
        <w:t xml:space="preserve">se encuentra en la provincia </w:t>
      </w:r>
      <w:r>
        <w:rPr>
          <w:rFonts w:cs="Tahoma" w:ascii="Tahoma" w:hAnsi="Tahoma"/>
          <w:color w:val="FF0000"/>
          <w:lang w:val="es-ES_tradnl"/>
        </w:rPr>
        <w:t>Tomas Frias</w:t>
      </w:r>
      <w:r>
        <w:rPr>
          <w:rFonts w:cs="Tahoma" w:ascii="Tahoma" w:hAnsi="Tahoma"/>
          <w:lang w:val="es-ES_tradnl"/>
        </w:rPr>
        <w:t xml:space="preserve">, del departamento de </w:t>
      </w:r>
      <w:r>
        <w:rPr>
          <w:rFonts w:cs="Tahoma" w:ascii="Tahoma" w:hAnsi="Tahoma"/>
          <w:color w:val="FF0000"/>
          <w:lang w:val="es-ES_tradnl"/>
        </w:rPr>
        <w:t>POTOSI</w:t>
      </w:r>
      <w:r>
        <w:rPr>
          <w:rFonts w:cs="Tahoma" w:ascii="Tahoma" w:hAnsi="Tahoma"/>
          <w:lang w:val="es-ES_tradnl"/>
        </w:rPr>
        <w:t xml:space="preserve"> limita al norte con </w:t>
      </w:r>
      <w:r>
        <w:rPr>
          <w:rFonts w:cs="Tahoma" w:ascii="Tahoma" w:hAnsi="Tahoma"/>
          <w:color w:val="FF0000"/>
          <w:lang w:val="es-ES_tradnl"/>
        </w:rPr>
        <w:t>el municipio de Tinguipaya 1ra. Sección municipal provincia Tomás Frías y Tacobamba 3ra Sección municipal provincia Cornelio Saavedra.</w:t>
      </w:r>
      <w:r>
        <w:rPr>
          <w:rFonts w:cs="Tahoma" w:ascii="Tahoma" w:hAnsi="Tahoma"/>
          <w:lang w:val="es-ES_tradnl"/>
        </w:rPr>
        <w:t xml:space="preserve">, al este con </w:t>
      </w:r>
      <w:r>
        <w:rPr>
          <w:rFonts w:cs="Tahoma" w:ascii="Tahoma" w:hAnsi="Tahoma"/>
          <w:color w:val="FF0000"/>
          <w:lang w:val="es-ES_tradnl"/>
        </w:rPr>
        <w:t xml:space="preserve">el municipio de Betanzos 1ra. Sección municipal provincia Cornelio Saavedra, Chaqui 2da. Sección municipal provincia Cornelio Saavedra Puna 1ra Sección municipal provincia José María Linares., </w:t>
      </w:r>
      <w:r>
        <w:rPr>
          <w:rFonts w:cs="Tahoma" w:ascii="Tahoma" w:hAnsi="Tahoma"/>
          <w:lang w:val="es-ES_tradnl"/>
        </w:rPr>
        <w:t xml:space="preserve">al oeste con </w:t>
      </w:r>
      <w:r>
        <w:rPr>
          <w:rFonts w:cs="Tahoma" w:ascii="Tahoma" w:hAnsi="Tahoma"/>
          <w:color w:val="FF0000"/>
          <w:lang w:val="es-ES_tradnl"/>
        </w:rPr>
        <w:t xml:space="preserve">el municipio de Yocalla 2da. Sección municipal provincia Tomás Frías. </w:t>
      </w:r>
      <w:r>
        <w:rPr>
          <w:rFonts w:cs="Tahoma" w:ascii="Tahoma" w:hAnsi="Tahoma"/>
          <w:lang w:val="es-ES_tradnl"/>
        </w:rPr>
        <w:t xml:space="preserve">y al sur con </w:t>
      </w:r>
      <w:r>
        <w:rPr>
          <w:rFonts w:cs="Tahoma" w:ascii="Tahoma" w:hAnsi="Tahoma"/>
          <w:color w:val="FF0000"/>
          <w:lang w:val="es-ES_tradnl"/>
        </w:rPr>
        <w:t>el municipio de Caiza D 2da. Sección municipal provincia José María Linares, Porco 3ra. Sección municipal provincia Antonio Quijarro.</w:t>
      </w:r>
    </w:p>
    <w:p>
      <w:pPr>
        <w:pStyle w:val="Normal"/>
        <w:spacing w:lineRule="atLeast" w:line="260"/>
        <w:jc w:val="both"/>
        <w:rPr>
          <w:rFonts w:ascii="Tahoma" w:hAnsi="Tahoma" w:cs="Tahoma"/>
          <w:lang w:val="es-ES_tradnl"/>
        </w:rPr>
      </w:pPr>
      <w:r>
        <w:rPr>
          <w:rFonts w:cs="Tahoma" w:ascii="Tahoma" w:hAnsi="Tahoma"/>
          <w:lang w:val="es-ES_tradnl"/>
        </w:rPr>
        <w:t xml:space="preserve">                                                                                                                                                                                                                                                                                                                                                                                                                                                                                                                                                                                                                                                                                                                                                 </w:t>
      </w:r>
    </w:p>
    <w:p>
      <w:pPr>
        <w:pStyle w:val="Normal"/>
        <w:spacing w:lineRule="atLeast" w:line="260"/>
        <w:jc w:val="center"/>
        <w:rPr>
          <w:rFonts w:ascii="Tahoma" w:hAnsi="Tahoma" w:cs="Tahoma"/>
          <w:lang w:val="es-ES_tradnl"/>
        </w:rPr>
      </w:pPr>
      <w:r>
        <w:rPr/>
        <w:drawing>
          <wp:inline distT="0" distB="0" distL="0" distR="0">
            <wp:extent cx="5612130" cy="2963545"/>
            <wp:effectExtent l="0" t="0" r="0" b="0"/>
            <wp:docPr id="6" name="Imagen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4" descr=""/>
                    <pic:cNvPicPr>
                      <a:picLocks noChangeAspect="1" noChangeArrowheads="1"/>
                    </pic:cNvPicPr>
                  </pic:nvPicPr>
                  <pic:blipFill>
                    <a:blip r:embed="rId10"/>
                    <a:stretch>
                      <a:fillRect/>
                    </a:stretch>
                  </pic:blipFill>
                  <pic:spPr bwMode="auto">
                    <a:xfrm>
                      <a:off x="0" y="0"/>
                      <a:ext cx="5612130" cy="2963545"/>
                    </a:xfrm>
                    <a:prstGeom prst="rect">
                      <a:avLst/>
                    </a:prstGeom>
                  </pic:spPr>
                </pic:pic>
              </a:graphicData>
            </a:graphic>
          </wp:inline>
        </w:drawing>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41" w:name="_Toc71811147"/>
      <w:r>
        <w:rPr>
          <w:rFonts w:cs="Tahoma" w:ascii="Tahoma" w:hAnsi="Tahoma"/>
          <w:b/>
          <w:bCs/>
          <w:color w:val="000000"/>
          <w:kern w:val="2"/>
          <w:lang w:val="es-ES_tradnl"/>
        </w:rPr>
        <w:t>NUMERO DE VIVIENDAS A SER INTERVENIDAS</w:t>
      </w:r>
      <w:bookmarkEnd w:id="41"/>
    </w:p>
    <w:p>
      <w:pPr>
        <w:pStyle w:val="Normal"/>
        <w:keepNext w:val="true"/>
        <w:numPr>
          <w:ilvl w:val="0"/>
          <w:numId w:val="0"/>
        </w:numPr>
        <w:spacing w:lineRule="atLeast" w:line="260" w:before="240" w:after="60"/>
        <w:ind w:left="360" w:hanging="0"/>
        <w:outlineLvl w:val="0"/>
        <w:rPr>
          <w:rFonts w:ascii="Tahoma" w:hAnsi="Tahoma" w:cs="Tahoma"/>
          <w:b/>
          <w:b/>
          <w:bCs/>
          <w:color w:val="000000"/>
          <w:kern w:val="2"/>
          <w:lang w:val="es-ES_tradnl"/>
        </w:rPr>
      </w:pPr>
      <w:r>
        <w:rPr>
          <w:rFonts w:cs="Tahoma" w:ascii="Tahoma" w:hAnsi="Tahoma"/>
          <w:b/>
          <w:bCs/>
          <w:color w:val="000000"/>
          <w:kern w:val="2"/>
          <w:lang w:val="es-ES_tradnl"/>
        </w:rPr>
      </w:r>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lang w:val="es-ES_tradnl" w:eastAsia="es-BO"/>
              </w:rPr>
            </w:pPr>
            <w:r>
              <w:rPr>
                <w:rFonts w:cs="Arial" w:ascii="Verdana" w:hAnsi="Verdana"/>
                <w:b/>
                <w:bCs/>
              </w:rPr>
              <w:t>1</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Verdana" w:hAnsi="Verdana" w:cs="Arial"/>
                <w:b/>
                <w:b/>
                <w:bCs/>
              </w:rPr>
            </w:pPr>
            <w:r>
              <w:rPr>
                <w:rFonts w:cs="Arial" w:ascii="Verdana" w:hAnsi="Verdana"/>
                <w:b/>
                <w:bCs/>
              </w:rPr>
              <w:t>IRUPAMPA CHICA</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t>40</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lang w:val="es-ES_tradnl" w:eastAsia="es-BO"/>
              </w:rPr>
            </w:pPr>
            <w:r>
              <w:rPr>
                <w:rFonts w:cs="Arial" w:ascii="Verdana" w:hAnsi="Verdana"/>
                <w:b/>
                <w:bCs/>
              </w:rPr>
              <w:t>2</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Verdana" w:hAnsi="Verdana" w:cs="Arial"/>
                <w:b/>
                <w:b/>
                <w:bCs/>
              </w:rPr>
            </w:pPr>
            <w:r>
              <w:rPr>
                <w:rFonts w:cs="Arial" w:ascii="Verdana" w:hAnsi="Verdana"/>
                <w:b/>
                <w:bCs/>
              </w:rPr>
              <w:t>LACKA CAIMA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lang w:val="es-ES_tradnl" w:eastAsia="es-BO"/>
              </w:rPr>
            </w:pPr>
            <w:r>
              <w:rPr>
                <w:rFonts w:cs="Arial" w:ascii="Verdana" w:hAnsi="Verdana"/>
                <w:b/>
                <w:bCs/>
              </w:rPr>
              <w:t>3</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Verdana" w:hAnsi="Verdana" w:cs="Arial"/>
                <w:b/>
                <w:b/>
                <w:bCs/>
              </w:rPr>
            </w:pPr>
            <w:r>
              <w:rPr>
                <w:rFonts w:cs="Arial" w:ascii="Verdana" w:hAnsi="Verdana"/>
                <w:b/>
                <w:bCs/>
              </w:rPr>
              <w:t>CANTU CKOCHA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lang w:val="es-ES_tradnl" w:eastAsia="es-BO"/>
              </w:rPr>
            </w:pPr>
            <w:r>
              <w:rPr>
                <w:rFonts w:cs="Arial" w:ascii="Verdana" w:hAnsi="Verdana"/>
                <w:b/>
                <w:bCs/>
              </w:rPr>
              <w:t>4</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Verdana" w:hAnsi="Verdana" w:cs="Arial"/>
                <w:b/>
                <w:b/>
                <w:bCs/>
              </w:rPr>
            </w:pPr>
            <w:r>
              <w:rPr>
                <w:rFonts w:cs="Arial" w:ascii="Verdana" w:hAnsi="Verdana"/>
                <w:b/>
                <w:bCs/>
              </w:rPr>
              <w:t>ZAMUDIO</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lang w:val="es-ES_tradnl" w:eastAsia="es-BO"/>
              </w:rPr>
            </w:pPr>
            <w:r>
              <w:rPr>
                <w:rFonts w:cs="Arial" w:ascii="Verdana" w:hAnsi="Verdana"/>
                <w:b/>
                <w:bCs/>
              </w:rPr>
              <w:t>5</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Verdana" w:hAnsi="Verdana" w:cs="Arial"/>
                <w:b/>
                <w:b/>
                <w:bCs/>
              </w:rPr>
            </w:pPr>
            <w:r>
              <w:rPr>
                <w:rFonts w:cs="Arial" w:ascii="Verdana" w:hAnsi="Verdana"/>
                <w:b/>
                <w:bCs/>
              </w:rPr>
              <w:t>CHULLCHUCANI C. CHULLCHICANI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lang w:val="es-ES_tradnl" w:eastAsia="es-BO"/>
              </w:rPr>
            </w:pPr>
            <w:r>
              <w:rPr>
                <w:rFonts w:cs="Arial" w:ascii="Verdana" w:hAnsi="Verdana"/>
                <w:b/>
                <w:bCs/>
              </w:rPr>
              <w:t>6</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Verdana" w:hAnsi="Verdana" w:cs="Arial"/>
                <w:b/>
                <w:b/>
                <w:bCs/>
              </w:rPr>
            </w:pPr>
            <w:r>
              <w:rPr>
                <w:rFonts w:cs="Arial" w:ascii="Verdana" w:hAnsi="Verdana"/>
                <w:b/>
                <w:bCs/>
              </w:rPr>
              <w:t>AYLLU PARANTACA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Verdana" w:hAnsi="Verdana" w:cs="Arial"/>
                <w:b/>
                <w:b/>
                <w:bCs/>
              </w:rPr>
            </w:pPr>
            <w:r>
              <w:rPr>
                <w:rFonts w:cs="Arial" w:ascii="Verdana" w:hAnsi="Verdana"/>
                <w:b/>
                <w:bCs/>
              </w:rPr>
              <w:t>7</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Verdana" w:hAnsi="Verdana" w:cs="Arial"/>
                <w:b/>
                <w:b/>
                <w:bCs/>
              </w:rPr>
            </w:pPr>
            <w:r>
              <w:rPr>
                <w:rFonts w:cs="Arial" w:ascii="Verdana" w:hAnsi="Verdana"/>
                <w:b/>
                <w:bCs/>
              </w:rPr>
              <w:t>CANDELARIA</w:t>
            </w:r>
          </w:p>
        </w:tc>
        <w:tc>
          <w:tcPr>
            <w:tcW w:w="14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Verdana" w:hAnsi="Verdana" w:cs="Arial"/>
                <w:b/>
                <w:b/>
                <w:bCs/>
              </w:rPr>
            </w:pPr>
            <w:r>
              <w:rPr>
                <w:rFonts w:cs="Arial" w:ascii="Verdana" w:hAnsi="Verdana"/>
                <w:b/>
                <w:bCs/>
              </w:rPr>
              <w:t>8</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Verdana" w:hAnsi="Verdana" w:cs="Arial"/>
                <w:b/>
                <w:b/>
                <w:bCs/>
              </w:rPr>
            </w:pPr>
            <w:r>
              <w:rPr>
                <w:rFonts w:cs="Arial" w:ascii="Verdana" w:hAnsi="Verdana"/>
                <w:b/>
                <w:bCs/>
              </w:rPr>
              <w:t>SUNTUR HUASI</w:t>
            </w:r>
          </w:p>
        </w:tc>
        <w:tc>
          <w:tcPr>
            <w:tcW w:w="14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Verdana" w:hAnsi="Verdana" w:cs="Arial"/>
                <w:b/>
                <w:b/>
                <w:bCs/>
              </w:rPr>
            </w:pPr>
            <w:r>
              <w:rPr>
                <w:rFonts w:cs="Arial" w:ascii="Verdana" w:hAnsi="Verdana"/>
                <w:b/>
                <w:bCs/>
              </w:rPr>
              <w:t>9</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Verdana" w:hAnsi="Verdana" w:cs="Arial"/>
                <w:b/>
                <w:b/>
                <w:bCs/>
              </w:rPr>
            </w:pPr>
            <w:r>
              <w:rPr>
                <w:rFonts w:cs="Arial" w:ascii="Verdana" w:hAnsi="Verdana"/>
                <w:b/>
                <w:bCs/>
              </w:rPr>
              <w:t>LECHE HUIRA</w:t>
            </w:r>
          </w:p>
        </w:tc>
        <w:tc>
          <w:tcPr>
            <w:tcW w:w="14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40</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38"/>
        </w:numPr>
        <w:suppressAutoHyphens w:val="false"/>
        <w:spacing w:lineRule="atLeast" w:line="260" w:before="240" w:after="60"/>
        <w:ind w:left="360" w:hanging="360"/>
        <w:jc w:val="both"/>
        <w:outlineLvl w:val="0"/>
        <w:rPr>
          <w:rFonts w:ascii="Tahoma" w:hAnsi="Tahoma" w:cs="Tahoma"/>
          <w:b/>
          <w:b/>
          <w:bCs/>
          <w:color w:val="000000"/>
          <w:kern w:val="2"/>
          <w:lang w:val="es-ES_tradnl"/>
        </w:rPr>
      </w:pPr>
      <w:bookmarkStart w:id="42" w:name="_Toc71811148"/>
      <w:r>
        <w:rPr>
          <w:rFonts w:cs="Tahoma" w:ascii="Tahoma" w:hAnsi="Tahoma"/>
          <w:b/>
          <w:bCs/>
          <w:color w:val="000000"/>
          <w:kern w:val="2"/>
          <w:lang w:val="es-ES_tradnl"/>
        </w:rPr>
        <w:t>ACCESO A LAS COMUNIDADES O BARRIO/ZONA/URBANIZACIÓN/JUNTA VECINAL BENEFICIADAS</w:t>
      </w:r>
      <w:bookmarkEnd w:id="42"/>
    </w:p>
    <w:tbl>
      <w:tblPr>
        <w:tblW w:w="928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24"/>
        <w:gridCol w:w="2093"/>
        <w:gridCol w:w="2242"/>
        <w:gridCol w:w="1261"/>
        <w:gridCol w:w="1625"/>
        <w:gridCol w:w="1641"/>
      </w:tblGrid>
      <w:tr>
        <w:trPr>
          <w:trHeight w:val="98" w:hRule="atLeast"/>
        </w:trPr>
        <w:tc>
          <w:tcPr>
            <w:tcW w:w="424"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rPr>
                <w:rFonts w:ascii="Verdana" w:hAnsi="Verdana" w:cs="Tahoma"/>
                <w:b/>
                <w:b/>
                <w:bCs/>
                <w:lang w:eastAsia="es-BO"/>
              </w:rPr>
            </w:pPr>
            <w:r>
              <w:rPr>
                <w:rFonts w:cs="Tahoma" w:ascii="Verdana" w:hAnsi="Verdana"/>
                <w:b/>
                <w:bCs/>
                <w:lang w:eastAsia="es-BO"/>
              </w:rPr>
              <w:t>Nº</w:t>
            </w:r>
          </w:p>
        </w:tc>
        <w:tc>
          <w:tcPr>
            <w:tcW w:w="2093"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Desde</w:t>
            </w:r>
          </w:p>
        </w:tc>
        <w:tc>
          <w:tcPr>
            <w:tcW w:w="2242"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Hasta</w:t>
            </w:r>
          </w:p>
        </w:tc>
        <w:tc>
          <w:tcPr>
            <w:tcW w:w="1261"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Distancia</w:t>
            </w:r>
          </w:p>
        </w:tc>
        <w:tc>
          <w:tcPr>
            <w:tcW w:w="1625"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Tiempo</w:t>
            </w:r>
          </w:p>
        </w:tc>
        <w:tc>
          <w:tcPr>
            <w:tcW w:w="1641"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Tipo de Rodadura</w:t>
            </w:r>
          </w:p>
        </w:tc>
      </w:tr>
      <w:tr>
        <w:trPr>
          <w:trHeight w:val="98" w:hRule="atLeast"/>
        </w:trPr>
        <w:tc>
          <w:tcPr>
            <w:tcW w:w="424"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color w:val="000000"/>
                <w:lang w:eastAsia="es-BO"/>
              </w:rPr>
            </w:pPr>
            <w:r>
              <w:rPr>
                <w:rFonts w:ascii="Verdana" w:hAnsi="Verdana"/>
                <w:b/>
              </w:rPr>
              <w:t>1</w:t>
            </w:r>
          </w:p>
        </w:tc>
        <w:tc>
          <w:tcPr>
            <w:tcW w:w="20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lang w:eastAsia="es-BO"/>
              </w:rPr>
            </w:pPr>
            <w:r>
              <w:rPr>
                <w:rFonts w:cs="Tahoma" w:ascii="Verdana" w:hAnsi="Verdana"/>
                <w:bCs/>
                <w:lang w:eastAsia="es-BO"/>
              </w:rPr>
              <w:t>POTOSI</w:t>
            </w:r>
          </w:p>
        </w:tc>
        <w:tc>
          <w:tcPr>
            <w:tcW w:w="22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rPr>
            </w:pPr>
            <w:r>
              <w:rPr>
                <w:rFonts w:cs="Tahoma" w:ascii="Verdana" w:hAnsi="Verdana"/>
              </w:rPr>
              <w:t>CANTU CKOCHA</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ascii="Verdana" w:hAnsi="Verdana"/>
              </w:rPr>
              <w:t>20 KM</w:t>
            </w:r>
          </w:p>
        </w:tc>
        <w:tc>
          <w:tcPr>
            <w:tcW w:w="16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ascii="Verdana" w:hAnsi="Verdana"/>
              </w:rPr>
              <w:t>35 MINT.</w:t>
            </w:r>
          </w:p>
        </w:tc>
        <w:tc>
          <w:tcPr>
            <w:tcW w:w="16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ascii="Verdana" w:hAnsi="Verdana"/>
              </w:rPr>
              <w:t>Asfalto-Tierra</w:t>
            </w:r>
          </w:p>
        </w:tc>
      </w:tr>
      <w:tr>
        <w:trPr>
          <w:trHeight w:val="98" w:hRule="atLeast"/>
        </w:trPr>
        <w:tc>
          <w:tcPr>
            <w:tcW w:w="424"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2</w:t>
            </w:r>
          </w:p>
        </w:tc>
        <w:tc>
          <w:tcPr>
            <w:tcW w:w="20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lang w:eastAsia="es-BO"/>
              </w:rPr>
            </w:pPr>
            <w:r>
              <w:rPr>
                <w:rFonts w:cs="Tahoma" w:ascii="Verdana" w:hAnsi="Verdana"/>
                <w:bCs/>
                <w:lang w:eastAsia="es-BO"/>
              </w:rPr>
              <w:t>CANTU CKOCHA</w:t>
            </w:r>
          </w:p>
        </w:tc>
        <w:tc>
          <w:tcPr>
            <w:tcW w:w="22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rPr>
            </w:pPr>
            <w:r>
              <w:rPr>
                <w:rFonts w:cs="Tahoma" w:ascii="Verdana" w:hAnsi="Verdana"/>
                <w:bCs/>
              </w:rPr>
              <w:t>LACKA CAIMA</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bCs/>
              </w:rPr>
            </w:pPr>
            <w:r>
              <w:rPr>
                <w:rFonts w:ascii="Verdana" w:hAnsi="Verdana"/>
                <w:bCs/>
              </w:rPr>
              <w:t>2 KM</w:t>
            </w:r>
          </w:p>
        </w:tc>
        <w:tc>
          <w:tcPr>
            <w:tcW w:w="16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bCs/>
              </w:rPr>
            </w:pPr>
            <w:r>
              <w:rPr>
                <w:rFonts w:ascii="Verdana" w:hAnsi="Verdana"/>
                <w:bCs/>
              </w:rPr>
              <w:t>2 MINT.</w:t>
            </w:r>
          </w:p>
        </w:tc>
        <w:tc>
          <w:tcPr>
            <w:tcW w:w="16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bCs/>
              </w:rPr>
            </w:pPr>
            <w:r>
              <w:rPr>
                <w:rFonts w:ascii="Verdana" w:hAnsi="Verdana"/>
                <w:bCs/>
              </w:rPr>
              <w:t>Tierra</w:t>
            </w:r>
          </w:p>
        </w:tc>
      </w:tr>
      <w:tr>
        <w:trPr>
          <w:trHeight w:val="98" w:hRule="atLeast"/>
        </w:trPr>
        <w:tc>
          <w:tcPr>
            <w:tcW w:w="424"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3</w:t>
            </w:r>
          </w:p>
        </w:tc>
        <w:tc>
          <w:tcPr>
            <w:tcW w:w="20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lang w:eastAsia="es-BO"/>
              </w:rPr>
            </w:pPr>
            <w:r>
              <w:rPr>
                <w:rFonts w:cs="Tahoma" w:ascii="Verdana" w:hAnsi="Verdana"/>
                <w:bCs/>
                <w:lang w:eastAsia="es-BO"/>
              </w:rPr>
              <w:t>LACKA CAIMA</w:t>
            </w:r>
          </w:p>
        </w:tc>
        <w:tc>
          <w:tcPr>
            <w:tcW w:w="22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rPr>
            </w:pPr>
            <w:r>
              <w:rPr>
                <w:rFonts w:cs="Tahoma" w:ascii="Verdana" w:hAnsi="Verdana"/>
              </w:rPr>
              <w:t>IRUPAMPA CHICA</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rPr>
            </w:pPr>
            <w:r>
              <w:rPr>
                <w:rFonts w:ascii="Verdana" w:hAnsi="Verdana"/>
              </w:rPr>
              <w:t>3 KM</w:t>
            </w:r>
          </w:p>
        </w:tc>
        <w:tc>
          <w:tcPr>
            <w:tcW w:w="16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rPr>
            </w:pPr>
            <w:r>
              <w:rPr>
                <w:rFonts w:ascii="Verdana" w:hAnsi="Verdana"/>
              </w:rPr>
              <w:t>6 MINT.</w:t>
            </w:r>
          </w:p>
        </w:tc>
        <w:tc>
          <w:tcPr>
            <w:tcW w:w="164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rPr>
            </w:pPr>
            <w:r>
              <w:rPr>
                <w:rFonts w:ascii="Verdana" w:hAnsi="Verdana"/>
                <w:bCs/>
              </w:rPr>
              <w:t>Tierra</w:t>
            </w:r>
          </w:p>
        </w:tc>
      </w:tr>
      <w:tr>
        <w:trPr>
          <w:trHeight w:val="98" w:hRule="atLeast"/>
        </w:trPr>
        <w:tc>
          <w:tcPr>
            <w:tcW w:w="424"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4</w:t>
            </w:r>
          </w:p>
        </w:tc>
        <w:tc>
          <w:tcPr>
            <w:tcW w:w="20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rPr>
            </w:pPr>
            <w:r>
              <w:rPr>
                <w:rFonts w:cs="Tahoma" w:ascii="Verdana" w:hAnsi="Verdana"/>
              </w:rPr>
              <w:t>IRUPAMPA CHICA</w:t>
            </w:r>
          </w:p>
        </w:tc>
        <w:tc>
          <w:tcPr>
            <w:tcW w:w="22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rPr>
            </w:pPr>
            <w:r>
              <w:rPr>
                <w:rFonts w:cs="Tahoma" w:ascii="Verdana" w:hAnsi="Verdana"/>
              </w:rPr>
              <w:t>AYLLU PARANTACA</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rPr>
            </w:pPr>
            <w:r>
              <w:rPr>
                <w:rFonts w:ascii="Verdana" w:hAnsi="Verdana"/>
              </w:rPr>
              <w:t>5 KM</w:t>
            </w:r>
          </w:p>
        </w:tc>
        <w:tc>
          <w:tcPr>
            <w:tcW w:w="16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rPr>
            </w:pPr>
            <w:r>
              <w:rPr>
                <w:rFonts w:ascii="Verdana" w:hAnsi="Verdana"/>
              </w:rPr>
              <w:t>10 MINT.</w:t>
            </w:r>
          </w:p>
        </w:tc>
        <w:tc>
          <w:tcPr>
            <w:tcW w:w="164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rPr>
            </w:pPr>
            <w:r>
              <w:rPr>
                <w:rFonts w:ascii="Verdana" w:hAnsi="Verdana"/>
                <w:bCs/>
              </w:rPr>
              <w:t>Tierra</w:t>
            </w:r>
          </w:p>
        </w:tc>
      </w:tr>
      <w:tr>
        <w:trPr>
          <w:trHeight w:val="98" w:hRule="atLeast"/>
        </w:trPr>
        <w:tc>
          <w:tcPr>
            <w:tcW w:w="424"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5</w:t>
            </w:r>
          </w:p>
        </w:tc>
        <w:tc>
          <w:tcPr>
            <w:tcW w:w="20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rPr>
            </w:pPr>
            <w:r>
              <w:rPr>
                <w:rFonts w:cs="Tahoma" w:ascii="Verdana" w:hAnsi="Verdana"/>
              </w:rPr>
              <w:t>AYLLU PARANTACA</w:t>
            </w:r>
          </w:p>
        </w:tc>
        <w:tc>
          <w:tcPr>
            <w:tcW w:w="22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rPr>
            </w:pPr>
            <w:r>
              <w:rPr>
                <w:rFonts w:cs="Tahoma" w:ascii="Verdana" w:hAnsi="Verdana"/>
              </w:rPr>
              <w:t>SUNTUR WASI</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rPr>
            </w:pPr>
            <w:r>
              <w:rPr>
                <w:rFonts w:ascii="Verdana" w:hAnsi="Verdana"/>
              </w:rPr>
              <w:t>7 KM</w:t>
            </w:r>
          </w:p>
        </w:tc>
        <w:tc>
          <w:tcPr>
            <w:tcW w:w="16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rPr>
            </w:pPr>
            <w:r>
              <w:rPr>
                <w:rFonts w:ascii="Verdana" w:hAnsi="Verdana"/>
              </w:rPr>
              <w:t>14 MINT.</w:t>
            </w:r>
          </w:p>
        </w:tc>
        <w:tc>
          <w:tcPr>
            <w:tcW w:w="164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rPr>
            </w:pPr>
            <w:r>
              <w:rPr>
                <w:rFonts w:ascii="Verdana" w:hAnsi="Verdana"/>
                <w:bCs/>
              </w:rPr>
              <w:t>Tierra</w:t>
            </w:r>
          </w:p>
        </w:tc>
      </w:tr>
      <w:tr>
        <w:trPr>
          <w:trHeight w:val="98" w:hRule="atLeast"/>
        </w:trPr>
        <w:tc>
          <w:tcPr>
            <w:tcW w:w="424"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6</w:t>
            </w:r>
          </w:p>
        </w:tc>
        <w:tc>
          <w:tcPr>
            <w:tcW w:w="20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rPr>
            </w:pPr>
            <w:r>
              <w:rPr>
                <w:rFonts w:cs="Tahoma" w:ascii="Verdana" w:hAnsi="Verdana"/>
              </w:rPr>
              <w:t>SUNTUR WASI</w:t>
            </w:r>
          </w:p>
        </w:tc>
        <w:tc>
          <w:tcPr>
            <w:tcW w:w="22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rPr>
            </w:pPr>
            <w:r>
              <w:rPr>
                <w:rFonts w:cs="Tahoma" w:ascii="Verdana" w:hAnsi="Verdana"/>
              </w:rPr>
              <w:t>CANDELARIA</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rPr>
            </w:pPr>
            <w:r>
              <w:rPr>
                <w:rFonts w:ascii="Verdana" w:hAnsi="Verdana"/>
              </w:rPr>
              <w:t>2 KM</w:t>
            </w:r>
          </w:p>
        </w:tc>
        <w:tc>
          <w:tcPr>
            <w:tcW w:w="16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rPr>
            </w:pPr>
            <w:r>
              <w:rPr>
                <w:rFonts w:ascii="Verdana" w:hAnsi="Verdana"/>
              </w:rPr>
              <w:t>4 MINT.</w:t>
            </w:r>
          </w:p>
        </w:tc>
        <w:tc>
          <w:tcPr>
            <w:tcW w:w="164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rPr>
            </w:pPr>
            <w:r>
              <w:rPr>
                <w:rFonts w:ascii="Verdana" w:hAnsi="Verdana"/>
                <w:bCs/>
              </w:rPr>
              <w:t>Tierra</w:t>
            </w:r>
          </w:p>
        </w:tc>
      </w:tr>
      <w:tr>
        <w:trPr>
          <w:trHeight w:val="98" w:hRule="atLeast"/>
        </w:trPr>
        <w:tc>
          <w:tcPr>
            <w:tcW w:w="424"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7</w:t>
            </w:r>
          </w:p>
        </w:tc>
        <w:tc>
          <w:tcPr>
            <w:tcW w:w="20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rPr>
            </w:pPr>
            <w:r>
              <w:rPr>
                <w:rFonts w:cs="Tahoma" w:ascii="Verdana" w:hAnsi="Verdana"/>
              </w:rPr>
              <w:t>IRUPAMPA CHICA</w:t>
            </w:r>
          </w:p>
        </w:tc>
        <w:tc>
          <w:tcPr>
            <w:tcW w:w="22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rPr>
            </w:pPr>
            <w:r>
              <w:rPr>
                <w:rFonts w:cs="Tahoma" w:ascii="Verdana" w:hAnsi="Verdana"/>
              </w:rPr>
              <w:t>CHULLCHUCANI C. CHULLCHICANI</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rPr>
            </w:pPr>
            <w:r>
              <w:rPr>
                <w:rFonts w:ascii="Verdana" w:hAnsi="Verdana"/>
              </w:rPr>
              <w:t>6 KM</w:t>
            </w:r>
          </w:p>
        </w:tc>
        <w:tc>
          <w:tcPr>
            <w:tcW w:w="16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rPr>
            </w:pPr>
            <w:r>
              <w:rPr>
                <w:rFonts w:ascii="Verdana" w:hAnsi="Verdana"/>
              </w:rPr>
              <w:t>12 MINT.</w:t>
            </w:r>
          </w:p>
        </w:tc>
        <w:tc>
          <w:tcPr>
            <w:tcW w:w="164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rPr>
            </w:pPr>
            <w:r>
              <w:rPr>
                <w:rFonts w:ascii="Verdana" w:hAnsi="Verdana"/>
                <w:bCs/>
              </w:rPr>
              <w:t>Tierra</w:t>
            </w:r>
          </w:p>
        </w:tc>
      </w:tr>
      <w:tr>
        <w:trPr>
          <w:trHeight w:val="98" w:hRule="atLeast"/>
        </w:trPr>
        <w:tc>
          <w:tcPr>
            <w:tcW w:w="424"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8</w:t>
            </w:r>
          </w:p>
        </w:tc>
        <w:tc>
          <w:tcPr>
            <w:tcW w:w="20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rPr>
            </w:pPr>
            <w:r>
              <w:rPr>
                <w:rFonts w:cs="Tahoma" w:ascii="Verdana" w:hAnsi="Verdana"/>
              </w:rPr>
              <w:t>CHULLCHUCANI C. CHULLCHICANI</w:t>
            </w:r>
          </w:p>
        </w:tc>
        <w:tc>
          <w:tcPr>
            <w:tcW w:w="22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rPr>
            </w:pPr>
            <w:r>
              <w:rPr>
                <w:rFonts w:cs="Tahoma" w:ascii="Verdana" w:hAnsi="Verdana"/>
              </w:rPr>
              <w:t>ZAMUDIO</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rPr>
            </w:pPr>
            <w:r>
              <w:rPr>
                <w:rFonts w:ascii="Verdana" w:hAnsi="Verdana"/>
              </w:rPr>
              <w:t>2 KM</w:t>
            </w:r>
          </w:p>
        </w:tc>
        <w:tc>
          <w:tcPr>
            <w:tcW w:w="16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rPr>
            </w:pPr>
            <w:r>
              <w:rPr>
                <w:rFonts w:ascii="Verdana" w:hAnsi="Verdana"/>
              </w:rPr>
              <w:t>4 MINT.</w:t>
            </w:r>
          </w:p>
        </w:tc>
        <w:tc>
          <w:tcPr>
            <w:tcW w:w="164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rPr>
            </w:pPr>
            <w:r>
              <w:rPr>
                <w:rFonts w:ascii="Verdana" w:hAnsi="Verdana"/>
                <w:bCs/>
              </w:rPr>
              <w:t>Tierra</w:t>
            </w:r>
          </w:p>
        </w:tc>
      </w:tr>
      <w:tr>
        <w:trPr>
          <w:trHeight w:val="98" w:hRule="atLeast"/>
        </w:trPr>
        <w:tc>
          <w:tcPr>
            <w:tcW w:w="424"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9</w:t>
            </w:r>
          </w:p>
        </w:tc>
        <w:tc>
          <w:tcPr>
            <w:tcW w:w="20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rPr>
            </w:pPr>
            <w:r>
              <w:rPr>
                <w:rFonts w:cs="Tahoma" w:ascii="Verdana" w:hAnsi="Verdana"/>
              </w:rPr>
              <w:t>CHULLCHUCANI C. CHULLCHICANI</w:t>
            </w:r>
          </w:p>
        </w:tc>
        <w:tc>
          <w:tcPr>
            <w:tcW w:w="22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rPr>
            </w:pPr>
            <w:r>
              <w:rPr>
                <w:rFonts w:cs="Tahoma" w:ascii="Verdana" w:hAnsi="Verdana"/>
              </w:rPr>
              <w:t>LECHE HUIRA</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rPr>
            </w:pPr>
            <w:r>
              <w:rPr>
                <w:rFonts w:ascii="Verdana" w:hAnsi="Verdana"/>
              </w:rPr>
              <w:t>3 KM</w:t>
            </w:r>
          </w:p>
        </w:tc>
        <w:tc>
          <w:tcPr>
            <w:tcW w:w="16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rPr>
            </w:pPr>
            <w:r>
              <w:rPr>
                <w:rFonts w:ascii="Verdana" w:hAnsi="Verdana"/>
              </w:rPr>
              <w:t>6 MINT.</w:t>
            </w:r>
          </w:p>
        </w:tc>
        <w:tc>
          <w:tcPr>
            <w:tcW w:w="164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rPr>
            </w:pPr>
            <w:r>
              <w:rPr>
                <w:rFonts w:ascii="Verdana" w:hAnsi="Verdana"/>
                <w:bCs/>
              </w:rPr>
              <w:t>Tierra</w:t>
            </w:r>
          </w:p>
        </w:tc>
      </w:tr>
    </w:tbl>
    <w:p>
      <w:pPr>
        <w:pStyle w:val="ListParagraph"/>
        <w:widowControl w:val="false"/>
        <w:numPr>
          <w:ilvl w:val="0"/>
          <w:numId w:val="41"/>
        </w:numPr>
        <w:suppressAutoHyphens w:val="false"/>
        <w:rPr>
          <w:rFonts w:ascii="Tahoma" w:hAnsi="Tahoma" w:cs="Tahoma"/>
          <w:bCs/>
          <w:i/>
          <w:i/>
          <w:iCs/>
        </w:rPr>
      </w:pPr>
      <w:bookmarkStart w:id="43" w:name="_Toc100250568"/>
      <w:bookmarkStart w:id="44" w:name="_Toc49530406"/>
      <w:bookmarkStart w:id="45" w:name="_Toc49531233"/>
      <w:r>
        <w:rPr>
          <w:rFonts w:cs="Tahoma" w:ascii="Tahoma" w:hAnsi="Tahoma"/>
          <w:bCs/>
          <w:i/>
          <w:iCs/>
        </w:rPr>
        <w:t>Es responsabilidad plena de la Entidad Ejecutora conocer el lugar de intervención, no podrá alegar desconocimiento dado que en su propuesta acepta conocer la zona de intervención.</w:t>
      </w:r>
      <w:bookmarkEnd w:id="43"/>
      <w:bookmarkEnd w:id="44"/>
      <w:bookmarkEnd w:id="45"/>
    </w:p>
    <w:p>
      <w:pPr>
        <w:pStyle w:val="ListParagraph"/>
        <w:ind w:left="1080" w:hanging="0"/>
        <w:rPr>
          <w:rFonts w:ascii="Tahoma" w:hAnsi="Tahoma" w:cs="Tahoma"/>
          <w:bCs/>
          <w:i/>
          <w:i/>
          <w:iCs/>
        </w:rPr>
      </w:pPr>
      <w:r>
        <w:rPr>
          <w:rFonts w:cs="Tahoma" w:ascii="Tahoma" w:hAnsi="Tahoma"/>
          <w:bCs/>
          <w:i/>
          <w:iCs/>
        </w:rPr>
      </w:r>
    </w:p>
    <w:p>
      <w:pPr>
        <w:pStyle w:val="Normal"/>
        <w:keepNext w:val="true"/>
        <w:numPr>
          <w:ilvl w:val="0"/>
          <w:numId w:val="38"/>
        </w:numPr>
        <w:suppressAutoHyphens w:val="false"/>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PROYECTO DE VIVIENDA CUALITATIVA EN EL MUNICIPIO DE POTOSI -FASE (LI) 2025 -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40</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56"/>
        </w:numPr>
        <w:suppressAutoHyphens w:val="false"/>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56"/>
        </w:numPr>
        <w:suppressAutoHyphens w:val="false"/>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46"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80</w:t>
      </w:r>
      <w:r>
        <w:rPr>
          <w:rFonts w:cs="Tahoma" w:ascii="Tahoma" w:hAnsi="Tahoma"/>
          <w:lang w:val="es-ES_tradnl"/>
        </w:rPr>
        <w:t xml:space="preserve"> beneficiarios emitidos por Derechos Reales, correspondientes al presente proyecto.</w:t>
      </w:r>
      <w:bookmarkEnd w:id="46"/>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47" w:name="_Toc71811150"/>
      <w:r>
        <w:rPr>
          <w:rFonts w:cs="Tahoma" w:ascii="Tahoma" w:hAnsi="Tahoma"/>
          <w:b/>
          <w:bCs/>
          <w:color w:val="000000"/>
          <w:kern w:val="2"/>
          <w:lang w:val="es-ES_tradnl"/>
        </w:rPr>
        <w:t>ALCANCE DE LA CONSULTORÍA.</w:t>
      </w:r>
      <w:bookmarkEnd w:id="47"/>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106"/>
        </w:numPr>
        <w:suppressAutoHyphens w:val="false"/>
        <w:spacing w:lineRule="auto" w:line="300"/>
        <w:ind w:left="284" w:hanging="360"/>
        <w:jc w:val="both"/>
        <w:rPr>
          <w:rFonts w:ascii="Tahoma" w:hAnsi="Tahoma" w:cs="Tahoma"/>
          <w:color w:val="000000"/>
          <w:lang w:val="es-ES_tradnl"/>
        </w:rPr>
      </w:pPr>
      <w:r>
        <w:rPr>
          <w:rFonts w:cs="Tahoma" w:ascii="Tahoma" w:hAnsi="Tahoma"/>
          <w:lang w:val="es-ES_tradnl"/>
        </w:rPr>
        <w:t xml:space="preserve">Suscrito el contrato administrativo, la Entidad </w:t>
      </w:r>
      <w:r>
        <w:rPr>
          <w:rFonts w:cs="Tahoma" w:ascii="Tahoma" w:hAnsi="Tahoma"/>
          <w:color w:val="3333FF"/>
          <w:lang w:val="es-ES_tradnl"/>
        </w:rPr>
        <w:t>E</w:t>
      </w:r>
      <w:r>
        <w:rPr>
          <w:rFonts w:cs="Tahoma" w:ascii="Tahoma" w:hAnsi="Tahoma"/>
          <w:lang w:val="es-ES_tradnl"/>
        </w:rPr>
        <w:t>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 xml:space="preserve">la </w:t>
      </w:r>
      <w:r>
        <w:rPr>
          <w:rFonts w:cs="Tahoma" w:ascii="Tahoma" w:hAnsi="Tahoma"/>
          <w:color w:val="3333FF"/>
          <w:lang w:val="es-ES_tradnl"/>
        </w:rPr>
        <w:t>selección y evaluación de postulantes</w:t>
      </w:r>
      <w:r>
        <w:rPr>
          <w:rFonts w:cs="Tahoma" w:ascii="Tahoma" w:hAnsi="Tahoma"/>
          <w:lang w:val="es-ES_tradnl"/>
        </w:rPr>
        <w:t>, bajo los siguientes plazos:</w:t>
      </w:r>
    </w:p>
    <w:p>
      <w:pPr>
        <w:pStyle w:val="Normal"/>
        <w:numPr>
          <w:ilvl w:val="1"/>
          <w:numId w:val="107"/>
        </w:numPr>
        <w:suppressAutoHyphens w:val="false"/>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107"/>
        </w:numPr>
        <w:suppressAutoHyphens w:val="false"/>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106"/>
        </w:numPr>
        <w:suppressAutoHyphens w:val="false"/>
        <w:spacing w:lineRule="auto" w:line="300"/>
        <w:ind w:left="284" w:hanging="360"/>
        <w:jc w:val="both"/>
        <w:rPr>
          <w:rFonts w:ascii="Tahoma" w:hAnsi="Tahoma" w:cs="Tahoma"/>
          <w:lang w:val="es-ES_tradnl"/>
        </w:rPr>
      </w:pPr>
      <w:bookmarkStart w:id="48" w:name="_Hlk18015771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48"/>
    </w:p>
    <w:p>
      <w:pPr>
        <w:pStyle w:val="Normal"/>
        <w:numPr>
          <w:ilvl w:val="0"/>
          <w:numId w:val="106"/>
        </w:numPr>
        <w:suppressAutoHyphens w:val="false"/>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106"/>
        </w:numPr>
        <w:suppressAutoHyphens w:val="false"/>
        <w:spacing w:lineRule="auto" w:line="300"/>
        <w:ind w:left="284" w:hanging="360"/>
        <w:jc w:val="both"/>
        <w:rPr>
          <w:rFonts w:ascii="Tahoma" w:hAnsi="Tahoma" w:cs="Tahoma"/>
          <w:lang w:val="es-ES_tradnl"/>
        </w:rPr>
      </w:pPr>
      <w:r>
        <w:rPr>
          <w:rFonts w:cs="Tahoma" w:ascii="Tahoma" w:hAnsi="Tahoma"/>
          <w:lang w:val="es-ES_tradnl"/>
        </w:rPr>
        <w:t>El incumplimiento a los plazos establecidos para obtener la Evaluación de Beneficiarios por parte de la Entidad Ejecutora, será sancionado según lo establecido en los presentes TDR´s.</w:t>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2"/>
        </w:numPr>
        <w:tabs>
          <w:tab w:val="clear" w:pos="708"/>
          <w:tab w:val="left" w:pos="720" w:leader="none"/>
        </w:tabs>
        <w:suppressAutoHyphens w:val="false"/>
        <w:spacing w:lineRule="atLeast" w:line="260" w:before="0" w:after="0"/>
        <w:ind w:left="284" w:hanging="284"/>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2"/>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2"/>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2"/>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2"/>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2"/>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cs="Tahoma" w:ascii="Tahoma" w:hAnsi="Tahoma"/>
          <w:color w:val="3333FF"/>
          <w:lang w:val="es-ES_tradnl"/>
        </w:rPr>
        <w:t xml:space="preserve">Responsable en Seguimiento Social </w:t>
      </w:r>
      <w:r>
        <w:rPr>
          <w:rFonts w:cs="Tahoma" w:ascii="Tahoma" w:hAnsi="Tahoma"/>
          <w:lang w:val="es-ES_tradnl"/>
        </w:rPr>
        <w:t xml:space="preserve">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cs="Tahoma" w:ascii="Tahoma" w:hAnsi="Tahoma"/>
          <w:color w:val="3333FF"/>
          <w:lang w:val="es-ES_tradnl"/>
        </w:rPr>
        <w:t xml:space="preserve">y/o </w:t>
      </w:r>
      <w:r>
        <w:rPr>
          <w:rFonts w:cs="Tahoma" w:ascii="Tahoma" w:hAnsi="Tahoma"/>
          <w:lang w:val="es-ES_tradnl"/>
        </w:rPr>
        <w:t>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2"/>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2"/>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2"/>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2"/>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2"/>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2"/>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2"/>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3"/>
        </w:numPr>
        <w:suppressAutoHyphens w:val="false"/>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3"/>
        </w:numPr>
        <w:suppressAutoHyphens w:val="false"/>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3"/>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3"/>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3"/>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3"/>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2"/>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2"/>
        </w:numPr>
        <w:suppressAutoHyphens w:val="false"/>
        <w:spacing w:lineRule="atLeast" w:line="260" w:before="0" w:after="0"/>
        <w:ind w:left="284" w:hanging="284"/>
        <w:contextualSpacing/>
        <w:jc w:val="both"/>
        <w:rPr>
          <w:rFonts w:ascii="Tahoma" w:hAnsi="Tahoma" w:cs="Tahoma"/>
          <w:color w:val="000000"/>
          <w:lang w:val="es-ES_tradnl"/>
        </w:rPr>
      </w:pPr>
      <w:bookmarkStart w:id="49" w:name="_Hlk180334535"/>
      <w:r>
        <w:rPr>
          <w:rFonts w:cs="Tahoma" w:ascii="Tahoma" w:hAnsi="Tahoma"/>
          <w:lang w:val="es-ES_tradnl"/>
        </w:rPr>
        <w:t>Capacitar y Comunicar a los beneficiarios para el inicio de los tramites de los certificados de no Propiedad previo a la ejecución física de la obra.</w:t>
      </w:r>
      <w:bookmarkEnd w:id="49"/>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3"/>
        </w:numPr>
        <w:suppressAutoHyphens w:val="false"/>
        <w:spacing w:lineRule="atLeast" w:line="260" w:before="0" w:after="0"/>
        <w:ind w:left="284" w:hanging="283"/>
        <w:contextualSpacing/>
        <w:jc w:val="both"/>
        <w:rPr>
          <w:rFonts w:ascii="Tahoma" w:hAnsi="Tahoma" w:cs="Tahoma"/>
          <w:lang w:val="es-ES_tradnl"/>
        </w:rPr>
      </w:pPr>
      <w:bookmarkStart w:id="50" w:name="_Hlk180157759"/>
      <w:bookmarkEnd w:id="50"/>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Normal"/>
        <w:spacing w:lineRule="atLeast" w:line="260" w:before="0" w:after="0"/>
        <w:ind w:left="284" w:hanging="0"/>
        <w:contextualSpacing/>
        <w:jc w:val="both"/>
        <w:rPr>
          <w:rFonts w:ascii="Tahoma" w:hAnsi="Tahoma" w:cs="Tahoma"/>
          <w:lang w:val="es-ES_tradnl"/>
        </w:rPr>
      </w:pPr>
      <w:bookmarkStart w:id="51" w:name="_Hlk180057022"/>
      <w:bookmarkEnd w:id="51"/>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2"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2"/>
      <w:r>
        <w:rPr>
          <w:rFonts w:cs="Tahoma" w:ascii="Tahoma" w:hAnsi="Tahoma"/>
          <w:lang w:val="es-ES_tradnl"/>
        </w:rPr>
        <w:t>, mediante visitas al sitio, aprobado por el Inspector</w:t>
      </w:r>
      <w:bookmarkStart w:id="53" w:name="_Hlk113371329"/>
      <w:r>
        <w:rPr>
          <w:rFonts w:cs="Tahoma" w:ascii="Tahoma" w:hAnsi="Tahoma"/>
          <w:lang w:val="es-ES_tradnl"/>
        </w:rPr>
        <w:t>, y validado por el Fiscal del Proyecto, previo acompañamiento.</w:t>
      </w:r>
      <w:bookmarkEnd w:id="53"/>
    </w:p>
    <w:p>
      <w:pPr>
        <w:pStyle w:val="ListParagraph"/>
        <w:widowControl w:val="false"/>
        <w:numPr>
          <w:ilvl w:val="0"/>
          <w:numId w:val="43"/>
        </w:numPr>
        <w:suppressAutoHyphens w:val="false"/>
        <w:ind w:left="284" w:hanging="283"/>
        <w:jc w:val="both"/>
        <w:rPr>
          <w:rFonts w:ascii="Tahoma" w:hAnsi="Tahoma" w:cs="Tahoma"/>
          <w:lang w:val="es-ES_tradnl"/>
        </w:rPr>
      </w:pPr>
      <w:bookmarkStart w:id="54" w:name="_Hlk180157759"/>
      <w:bookmarkStart w:id="55" w:name="_Hlk180057022"/>
      <w:bookmarkStart w:id="56" w:name="_Hlk146287826"/>
      <w:bookmarkStart w:id="57" w:name="_Hlk146287105"/>
      <w:bookmarkEnd w:id="54"/>
      <w:bookmarkEnd w:id="55"/>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56"/>
      <w:bookmarkEnd w:id="57"/>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3"/>
        </w:numPr>
        <w:suppressAutoHyphens w:val="false"/>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80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remitirá al Inspector del Proyecto los </w:t>
      </w:r>
      <w:r>
        <w:rPr>
          <w:rFonts w:cs="Tahoma" w:ascii="Tahoma" w:hAnsi="Tahoma"/>
          <w:color w:val="0000FF"/>
          <w:lang w:val="es-ES_tradnl"/>
        </w:rPr>
        <w:t xml:space="preserve">Formularios de Autorización de Ingreso - FAI, o Nota de solicitud de FAI, </w:t>
      </w:r>
      <w:r>
        <w:rPr>
          <w:rFonts w:cs="Tahoma" w:ascii="Tahoma" w:hAnsi="Tahoma"/>
          <w:lang w:val="es-ES_tradnl"/>
        </w:rPr>
        <w:t>a Áreas Protegidas Nacionales o Sub Nacionales (cuando corresponda).</w:t>
      </w:r>
    </w:p>
    <w:p>
      <w:pPr>
        <w:pStyle w:val="Normal"/>
        <w:numPr>
          <w:ilvl w:val="0"/>
          <w:numId w:val="43"/>
        </w:numPr>
        <w:suppressAutoHyphens w:val="false"/>
        <w:spacing w:lineRule="atLeast" w:line="260"/>
        <w:ind w:left="284" w:hanging="284"/>
        <w:jc w:val="both"/>
        <w:rPr>
          <w:rFonts w:ascii="Tahoma" w:hAnsi="Tahoma" w:cs="Tahoma"/>
        </w:rPr>
      </w:pPr>
      <w:bookmarkStart w:id="58" w:name="_Hlk145489069"/>
      <w:bookmarkStart w:id="59" w:name="_Hlk145577011"/>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8"/>
      <w:bookmarkEnd w:id="59"/>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bookmarkStart w:id="60"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1" w:name="_Hlk126076662"/>
      <w:r>
        <w:rPr>
          <w:rFonts w:cs="Tahoma" w:ascii="Tahoma" w:hAnsi="Tahoma"/>
          <w:lang w:val="es-ES_tradnl"/>
        </w:rPr>
        <w:t xml:space="preserve">en la implantación de </w:t>
      </w:r>
      <w:bookmarkEnd w:id="61"/>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0"/>
    </w:p>
    <w:p>
      <w:pPr>
        <w:pStyle w:val="ListParagraph"/>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4"/>
        </w:numPr>
        <w:suppressAutoHyphens w:val="false"/>
        <w:spacing w:lineRule="atLeast" w:line="260" w:before="0" w:after="0"/>
        <w:ind w:left="284" w:hanging="360"/>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4"/>
        </w:numPr>
        <w:suppressAutoHyphens w:val="false"/>
        <w:spacing w:lineRule="atLeast" w:line="260" w:before="0" w:after="0"/>
        <w:ind w:left="284" w:hanging="284"/>
        <w:contextualSpacing/>
        <w:jc w:val="both"/>
        <w:rPr>
          <w:lang w:val="es-ES_tradnl"/>
        </w:rPr>
      </w:pPr>
      <w:r>
        <w:rPr>
          <w:rFonts w:cs="Tahoma" w:ascii="Tahoma" w:hAnsi="Tahoma"/>
          <w:lang w:val="es-ES_tradnl"/>
        </w:rPr>
        <w:t>El educador social de</w:t>
      </w:r>
      <w:r>
        <w:rPr>
          <w:rFonts w:cs="Tahoma" w:ascii="Tahoma" w:hAnsi="Tahoma"/>
          <w:color w:val="3333FF"/>
          <w:lang w:val="es-ES_tradnl"/>
        </w:rPr>
        <w:t xml:space="preserve"> la </w:t>
      </w:r>
      <w:r>
        <w:rPr>
          <w:rFonts w:cs="Tahoma" w:ascii="Tahoma" w:hAnsi="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4"/>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5"/>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5"/>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2" w:name="_Hlk158992379"/>
      <w:r>
        <w:rPr>
          <w:rFonts w:cs="Tahoma" w:ascii="Tahoma" w:hAnsi="Tahoma"/>
          <w:lang w:val="es-ES_tradnl"/>
        </w:rPr>
        <w:t>incumplimiento de aporte propio, a la tercera notificación de incumplimiento.</w:t>
      </w:r>
      <w:bookmarkEnd w:id="62"/>
    </w:p>
    <w:p>
      <w:pPr>
        <w:pStyle w:val="Normal"/>
        <w:numPr>
          <w:ilvl w:val="0"/>
          <w:numId w:val="55"/>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5"/>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5"/>
        </w:numPr>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5"/>
        </w:numPr>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3"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3"/>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4"/>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5"/>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5"/>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5"/>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5"/>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5"/>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4"/>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4"/>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4"/>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 xml:space="preserve">de la consultoría, (cumplimiento de los productos) asegurando la Recepción </w:t>
      </w:r>
      <w:r>
        <w:rPr>
          <w:rFonts w:cs="Tahoma" w:ascii="Tahoma" w:hAnsi="Tahoma"/>
          <w:color w:val="3333FF"/>
          <w:lang w:val="es-ES_tradnl"/>
        </w:rPr>
        <w:t>p</w:t>
      </w:r>
      <w:r>
        <w:rPr>
          <w:rFonts w:cs="Tahoma" w:ascii="Tahoma" w:hAnsi="Tahoma"/>
          <w:lang w:val="es-ES_tradnl"/>
        </w:rPr>
        <w:t>rovisional y definitiva de las viviendas según normativa de la AEVIVIENDA, programando recepciones provisionales parciales (cuando corresponda).</w:t>
      </w:r>
    </w:p>
    <w:p>
      <w:pPr>
        <w:pStyle w:val="Normal"/>
        <w:numPr>
          <w:ilvl w:val="0"/>
          <w:numId w:val="44"/>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4"/>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w:t>
      </w:r>
      <w:r>
        <w:rPr>
          <w:rFonts w:cs="Tahoma" w:ascii="Tahoma" w:hAnsi="Tahoma"/>
          <w:color w:val="3333FF"/>
          <w:lang w:val="es-ES_tradnl"/>
        </w:rPr>
        <w:t>digitales</w:t>
      </w:r>
      <w:r>
        <w:rPr>
          <w:rFonts w:cs="Tahoma" w:ascii="Tahoma" w:hAnsi="Tahoma"/>
          <w:color w:val="000000"/>
          <w:lang w:val="es-ES_tradnl"/>
        </w:rPr>
        <w:t xml:space="preserve"> de seguimiento y monitoreo de la ejecución del proyecto (ej. manejo de almacenes, dotación de materiales de construcción, seguimiento al avance físico etc.)</w:t>
      </w:r>
    </w:p>
    <w:p>
      <w:pPr>
        <w:pStyle w:val="Normal"/>
        <w:numPr>
          <w:ilvl w:val="0"/>
          <w:numId w:val="44"/>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4"/>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4"/>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4"/>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1"/>
        </w:numPr>
        <w:suppressAutoHyphens w:val="false"/>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1"/>
        </w:numPr>
        <w:suppressAutoHyphens w:val="false"/>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cs="Tahoma" w:ascii="Tahoma" w:hAnsi="Tahoma"/>
          <w:color w:val="0000FF"/>
          <w:lang w:val="es-ES_tradnl"/>
        </w:rPr>
        <w:t>pérdida</w:t>
      </w:r>
      <w:r>
        <w:rPr>
          <w:rFonts w:cs="Tahoma" w:ascii="Tahoma" w:hAnsi="Tahoma"/>
          <w:color w:val="000000"/>
          <w:lang w:val="es-ES_tradnl"/>
        </w:rPr>
        <w:t>, puesto que deberá proveer del material mínimo requerido por la AEVIVIENDA).</w:t>
      </w:r>
    </w:p>
    <w:p>
      <w:pPr>
        <w:pStyle w:val="Normal"/>
        <w:numPr>
          <w:ilvl w:val="0"/>
          <w:numId w:val="51"/>
        </w:numPr>
        <w:suppressAutoHyphens w:val="false"/>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1"/>
        </w:numPr>
        <w:suppressAutoHyphens w:val="false"/>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4" w:name="_Hlk126076967"/>
      <w:r>
        <w:rPr>
          <w:rFonts w:cs="Tahoma" w:ascii="Tahoma" w:hAnsi="Tahoma"/>
          <w:color w:val="000000"/>
          <w:lang w:val="es-ES_tradnl"/>
        </w:rPr>
        <w:t xml:space="preserve">cantidades asignadas </w:t>
      </w:r>
      <w:bookmarkEnd w:id="64"/>
      <w:r>
        <w:rPr>
          <w:rFonts w:cs="Tahoma" w:ascii="Tahoma" w:hAnsi="Tahoma"/>
          <w:color w:val="000000"/>
          <w:lang w:val="es-ES_tradnl"/>
        </w:rPr>
        <w:t xml:space="preserve">y garantizando su adecuado uso. </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65" w:name="_Toc71811151"/>
      <w:r>
        <w:rPr>
          <w:rFonts w:cs="Tahoma" w:ascii="Tahoma" w:hAnsi="Tahoma"/>
          <w:b/>
          <w:bCs/>
          <w:color w:val="000000"/>
          <w:kern w:val="2"/>
          <w:lang w:val="es-ES_tradnl"/>
        </w:rPr>
        <w:t>FASES DE LA CONSULTORÍA.</w:t>
      </w:r>
      <w:bookmarkEnd w:id="65"/>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8" wp14:anchorId="308EDD44">
                <wp:simplePos x="0" y="0"/>
                <wp:positionH relativeFrom="column">
                  <wp:posOffset>433070</wp:posOffset>
                </wp:positionH>
                <wp:positionV relativeFrom="paragraph">
                  <wp:posOffset>193675</wp:posOffset>
                </wp:positionV>
                <wp:extent cx="1342390" cy="654685"/>
                <wp:effectExtent l="6350" t="6985" r="19050" b="31115"/>
                <wp:wrapNone/>
                <wp:docPr id="7"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308EDD44">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10" wp14:anchorId="3726D452">
                <wp:simplePos x="0" y="0"/>
                <wp:positionH relativeFrom="column">
                  <wp:posOffset>1628775</wp:posOffset>
                </wp:positionH>
                <wp:positionV relativeFrom="paragraph">
                  <wp:posOffset>413385</wp:posOffset>
                </wp:positionV>
                <wp:extent cx="654685" cy="213360"/>
                <wp:effectExtent l="6985" t="22225" r="20320" b="46990"/>
                <wp:wrapNone/>
                <wp:docPr id="9"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3726D452"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1" wp14:anchorId="579C0C56">
                <wp:simplePos x="0" y="0"/>
                <wp:positionH relativeFrom="column">
                  <wp:posOffset>2280920</wp:posOffset>
                </wp:positionH>
                <wp:positionV relativeFrom="paragraph">
                  <wp:posOffset>193675</wp:posOffset>
                </wp:positionV>
                <wp:extent cx="1342390" cy="654685"/>
                <wp:effectExtent l="6350" t="6985" r="19050" b="31115"/>
                <wp:wrapNone/>
                <wp:docPr id="10"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579C0C56">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3" wp14:anchorId="5073B470">
                <wp:simplePos x="0" y="0"/>
                <wp:positionH relativeFrom="column">
                  <wp:posOffset>3484245</wp:posOffset>
                </wp:positionH>
                <wp:positionV relativeFrom="paragraph">
                  <wp:posOffset>236855</wp:posOffset>
                </wp:positionV>
                <wp:extent cx="654685" cy="213360"/>
                <wp:effectExtent l="6985" t="22225" r="20320" b="46990"/>
                <wp:wrapNone/>
                <wp:docPr id="12"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5073B470"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4" wp14:anchorId="3F8A653F">
                <wp:simplePos x="0" y="0"/>
                <wp:positionH relativeFrom="column">
                  <wp:posOffset>4119245</wp:posOffset>
                </wp:positionH>
                <wp:positionV relativeFrom="paragraph">
                  <wp:posOffset>1905</wp:posOffset>
                </wp:positionV>
                <wp:extent cx="1704340" cy="654685"/>
                <wp:effectExtent l="6350" t="6985" r="19050" b="31115"/>
                <wp:wrapNone/>
                <wp:docPr id="13"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3F8A653F">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5"/>
        </w:numPr>
        <w:suppressAutoHyphens w:val="false"/>
        <w:spacing w:lineRule="atLeast" w:line="260" w:before="0" w:after="0"/>
        <w:ind w:left="284" w:hanging="284"/>
        <w:contextualSpacing/>
        <w:jc w:val="both"/>
        <w:rPr>
          <w:rFonts w:ascii="Tahoma" w:hAnsi="Tahoma" w:cs="Tahoma"/>
        </w:rPr>
      </w:pPr>
      <w:bookmarkStart w:id="66" w:name="_Hlk164185315"/>
      <w:r>
        <w:rPr>
          <w:rFonts w:cs="Tahoma" w:ascii="Tahoma" w:hAnsi="Tahoma"/>
        </w:rPr>
        <w:t>Gestión y presentación de los Certificados de no Propiedad a nivel nacional de los beneficiarios del proyecto.</w:t>
      </w:r>
      <w:bookmarkEnd w:id="66"/>
    </w:p>
    <w:p>
      <w:pPr>
        <w:pStyle w:val="Normal"/>
        <w:numPr>
          <w:ilvl w:val="0"/>
          <w:numId w:val="45"/>
        </w:numPr>
        <w:suppressAutoHyphens w:val="false"/>
        <w:spacing w:lineRule="atLeast" w:line="260" w:before="0" w:after="0"/>
        <w:ind w:left="284" w:hanging="284"/>
        <w:contextualSpacing/>
        <w:jc w:val="both"/>
        <w:rPr>
          <w:rFonts w:ascii="Tahoma" w:hAnsi="Tahoma" w:cs="Tahoma"/>
        </w:rPr>
      </w:pPr>
      <w:r>
        <w:rPr>
          <w:rFonts w:cs="Tahoma" w:ascii="Tahoma" w:hAnsi="Tahoma"/>
        </w:rPr>
        <w:t>Se ha elaborado el Diagnóstico Habitacional, con aprobación del Inspector, previo acompañamiento del mismo.</w:t>
      </w:r>
    </w:p>
    <w:p>
      <w:pPr>
        <w:pStyle w:val="Normal"/>
        <w:numPr>
          <w:ilvl w:val="0"/>
          <w:numId w:val="45"/>
        </w:numPr>
        <w:suppressAutoHyphens w:val="false"/>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5"/>
        </w:numPr>
        <w:suppressAutoHyphens w:val="false"/>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5"/>
        </w:numPr>
        <w:suppressAutoHyphens w:val="false"/>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46"/>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46"/>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46"/>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46"/>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46"/>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46"/>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46"/>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46"/>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 xml:space="preserve">Acta de </w:t>
      </w:r>
      <w:bookmarkStart w:id="67" w:name="_Hlk180060078"/>
      <w:r>
        <w:rPr>
          <w:rFonts w:cs="Tahoma" w:ascii="Tahoma" w:hAnsi="Tahoma"/>
        </w:rPr>
        <w:t xml:space="preserve">Recepción </w:t>
      </w:r>
      <w:bookmarkEnd w:id="67"/>
      <w:r>
        <w:rPr>
          <w:rFonts w:cs="Tahoma" w:ascii="Tahoma" w:hAnsi="Tahoma"/>
        </w:rPr>
        <w:t>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66"/>
        </w:numPr>
        <w:suppressAutoHyphens w:val="false"/>
        <w:spacing w:lineRule="atLeast" w:line="260" w:before="0" w:after="0"/>
        <w:ind w:left="284" w:hanging="284"/>
        <w:contextualSpacing/>
        <w:jc w:val="both"/>
        <w:rPr>
          <w:rFonts w:ascii="Tahoma" w:hAnsi="Tahoma" w:cs="Tahoma"/>
        </w:rPr>
      </w:pPr>
      <w:r>
        <w:rPr>
          <w:rFonts w:cs="Tahoma" w:ascii="Tahoma" w:hAnsi="Tahoma"/>
        </w:rPr>
        <w:t xml:space="preserve">Se ha realizado la entrega de las Actas de </w:t>
      </w:r>
      <w:r>
        <w:rPr>
          <w:rFonts w:cs="Tahoma" w:ascii="Tahoma" w:hAnsi="Tahoma"/>
          <w:color w:val="3333FF"/>
        </w:rPr>
        <w:t>Entrega</w:t>
      </w:r>
      <w:r>
        <w:rPr>
          <w:rFonts w:cs="Tahoma" w:ascii="Tahoma" w:hAnsi="Tahoma"/>
          <w:lang w:val="es-ES_tradnl"/>
        </w:rPr>
        <w:t xml:space="preserve"> </w:t>
      </w:r>
      <w:r>
        <w:rPr>
          <w:rFonts w:cs="Tahoma" w:ascii="Tahoma" w:hAnsi="Tahoma"/>
        </w:rPr>
        <w:t>Individual (definitivo) a los beneficiarios del proyecto.</w:t>
      </w:r>
    </w:p>
    <w:p>
      <w:pPr>
        <w:pStyle w:val="Normal"/>
        <w:numPr>
          <w:ilvl w:val="0"/>
          <w:numId w:val="66"/>
        </w:numPr>
        <w:suppressAutoHyphens w:val="false"/>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66"/>
        </w:numPr>
        <w:suppressAutoHyphens w:val="false"/>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66"/>
        </w:numPr>
        <w:suppressAutoHyphens w:val="false"/>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66"/>
        </w:numPr>
        <w:suppressAutoHyphens w:val="false"/>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66"/>
        </w:numPr>
        <w:suppressAutoHyphens w:val="false"/>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68" w:name="_Toc71811152"/>
      <w:r>
        <w:rPr>
          <w:rFonts w:cs="Tahoma" w:ascii="Tahoma" w:hAnsi="Tahoma"/>
          <w:b/>
          <w:bCs/>
          <w:color w:val="000000"/>
          <w:kern w:val="2"/>
          <w:lang w:val="es-ES_tradnl"/>
        </w:rPr>
        <w:t>PLAZO DE EJECUCIÓN DE LA CONSULTORÍA</w:t>
      </w:r>
      <w:bookmarkEnd w:id="68"/>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150 (ciento cincuenta)</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69" w:name="_Toc71811153"/>
      <w:r>
        <w:rPr>
          <w:rFonts w:cs="Tahoma" w:ascii="Tahoma" w:hAnsi="Tahoma"/>
          <w:b/>
          <w:bCs/>
          <w:color w:val="000000"/>
          <w:kern w:val="2"/>
          <w:lang w:val="es-ES_tradnl"/>
        </w:rPr>
        <w:t>CRONOGRAMA DE PLAZOS DE LA CONSULTORÍA</w:t>
      </w:r>
      <w:bookmarkEnd w:id="69"/>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w:t>
      </w:r>
      <w:r>
        <w:rPr>
          <w:rFonts w:cs="Tahoma" w:ascii="Tahoma" w:hAnsi="Tahoma"/>
        </w:rPr>
        <w:t>R</w:t>
      </w:r>
      <w:r>
        <w:rPr>
          <w:rFonts w:cs="Tahoma" w:ascii="Tahoma" w:hAnsi="Tahoma"/>
          <w:lang w:val="es-ES_tradnl"/>
        </w:rPr>
        <w:t xml:space="preserve">ecepción </w:t>
      </w:r>
      <w:r>
        <w:rPr>
          <w:rFonts w:cs="Tahoma" w:ascii="Tahoma" w:hAnsi="Tahoma"/>
          <w:szCs w:val="16"/>
        </w:rPr>
        <w:t>Provisional) y el plazo total de la Consultoría (</w:t>
      </w:r>
      <w:r>
        <w:rPr>
          <w:rFonts w:cs="Tahoma" w:ascii="Tahoma" w:hAnsi="Tahoma"/>
        </w:rPr>
        <w:t>R</w:t>
      </w:r>
      <w:r>
        <w:rPr>
          <w:rFonts w:cs="Tahoma" w:ascii="Tahoma" w:hAnsi="Tahoma"/>
          <w:lang w:val="es-ES_tradnl"/>
        </w:rPr>
        <w:t xml:space="preserve">ecepción </w:t>
      </w:r>
      <w:r>
        <w:rPr>
          <w:rFonts w:cs="Tahoma" w:ascii="Tahoma" w:hAnsi="Tahoma"/>
          <w:szCs w:val="16"/>
        </w:rPr>
        <w:t>Definitiva).</w:t>
      </w:r>
    </w:p>
    <w:p>
      <w:pPr>
        <w:pStyle w:val="Normal"/>
        <w:spacing w:lineRule="atLeast" w:line="260"/>
        <w:jc w:val="both"/>
        <w:rPr>
          <w:rFonts w:ascii="Tahoma" w:hAnsi="Tahoma" w:cs="Tahoma"/>
          <w:szCs w:val="16"/>
        </w:rPr>
      </w:pPr>
      <w:bookmarkStart w:id="70"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70"/>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1" w:name="_Hlk180157972"/>
            <w:bookmarkEnd w:id="71"/>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30</w:t>
            </w:r>
            <w:r>
              <w:rPr>
                <w:rFonts w:cs="Tahoma" w:ascii="Tahoma" w:hAnsi="Tahoma"/>
                <w:color w:val="FF0000"/>
                <w:sz w:val="18"/>
                <w:szCs w:val="18"/>
              </w:rPr>
              <w:t xml:space="preserve"> </w:t>
            </w:r>
            <w:r>
              <w:rPr>
                <w:rFonts w:cs="Tahoma" w:ascii="Tahoma" w:hAnsi="Tahoma"/>
                <w:color w:val="FF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8" wp14:anchorId="2D5DECE7">
                      <wp:simplePos x="0" y="0"/>
                      <wp:positionH relativeFrom="column">
                        <wp:posOffset>3954780</wp:posOffset>
                      </wp:positionH>
                      <wp:positionV relativeFrom="paragraph">
                        <wp:posOffset>512445</wp:posOffset>
                      </wp:positionV>
                      <wp:extent cx="635" cy="752475"/>
                      <wp:effectExtent l="47625" t="16510" r="47625" b="0"/>
                      <wp:wrapNone/>
                      <wp:docPr id="15"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311.4pt;margin-top:40.35pt;width:0pt;height:59.2pt;mso-wrap-style:none;v-text-anchor:middle" wp14:anchorId="2D5DECE7"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9" wp14:anchorId="0C3582E4">
                      <wp:simplePos x="0" y="0"/>
                      <wp:positionH relativeFrom="column">
                        <wp:posOffset>3926840</wp:posOffset>
                      </wp:positionH>
                      <wp:positionV relativeFrom="paragraph">
                        <wp:posOffset>349250</wp:posOffset>
                      </wp:positionV>
                      <wp:extent cx="612140" cy="162560"/>
                      <wp:effectExtent l="19685" t="19685" r="32385" b="45085"/>
                      <wp:wrapNone/>
                      <wp:docPr id="16"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 xml:space="preserve">20 </w:t>
            </w:r>
            <w:r>
              <w:rPr>
                <w:rFonts w:cs="Tahoma" w:ascii="Tahoma" w:hAnsi="Tahoma"/>
                <w:color w:val="FF0000"/>
                <w:sz w:val="14"/>
                <w:szCs w:val="18"/>
              </w:rPr>
              <w:t>(Plazos a determinarse según proyecto)</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 xml:space="preserve">35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7" wp14:anchorId="01E092CE">
                      <wp:simplePos x="0" y="0"/>
                      <wp:positionH relativeFrom="column">
                        <wp:posOffset>605790</wp:posOffset>
                      </wp:positionH>
                      <wp:positionV relativeFrom="paragraph">
                        <wp:posOffset>188595</wp:posOffset>
                      </wp:positionV>
                      <wp:extent cx="791845" cy="168910"/>
                      <wp:effectExtent l="20320" t="19685" r="31750" b="45085"/>
                      <wp:wrapNone/>
                      <wp:docPr id="17"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0" wp14:anchorId="06B6C700">
                      <wp:simplePos x="0" y="0"/>
                      <wp:positionH relativeFrom="column">
                        <wp:posOffset>1413510</wp:posOffset>
                      </wp:positionH>
                      <wp:positionV relativeFrom="paragraph">
                        <wp:posOffset>335915</wp:posOffset>
                      </wp:positionV>
                      <wp:extent cx="1270" cy="471805"/>
                      <wp:effectExtent l="46355" t="16510" r="48260" b="0"/>
                      <wp:wrapNone/>
                      <wp:docPr id="19"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06B6C700"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 (</w:t>
            </w:r>
            <w:r>
              <w:rPr>
                <w:rFonts w:cs="Tahoma" w:ascii="Tahoma" w:hAnsi="Tahoma"/>
                <w:color w:val="3333FF"/>
                <w:sz w:val="18"/>
                <w:szCs w:val="18"/>
                <w:lang w:val="es-ES_tradnl"/>
              </w:rPr>
              <w:t>Recepción Provisional)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 xml:space="preserve">50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4" wp14:anchorId="24E378AB">
                      <wp:simplePos x="0" y="0"/>
                      <wp:positionH relativeFrom="column">
                        <wp:posOffset>1410970</wp:posOffset>
                      </wp:positionH>
                      <wp:positionV relativeFrom="paragraph">
                        <wp:posOffset>270510</wp:posOffset>
                      </wp:positionV>
                      <wp:extent cx="1007745" cy="192405"/>
                      <wp:effectExtent l="20320" t="20320" r="31750" b="44450"/>
                      <wp:wrapNone/>
                      <wp:docPr id="20"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135</w:t>
            </w:r>
            <w:r>
              <w:rPr>
                <w:rFonts w:cs="Tahoma" w:ascii="Tahoma" w:hAnsi="Tahoma"/>
                <w:color w:val="FF0000"/>
                <w:sz w:val="14"/>
                <w:szCs w:val="18"/>
              </w:rPr>
              <w:t xml:space="preserve"> (Plazos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9" wp14:anchorId="40FBC7D2">
                      <wp:simplePos x="0" y="0"/>
                      <wp:positionH relativeFrom="column">
                        <wp:posOffset>13335</wp:posOffset>
                      </wp:positionH>
                      <wp:positionV relativeFrom="paragraph">
                        <wp:posOffset>139700</wp:posOffset>
                      </wp:positionV>
                      <wp:extent cx="2411730" cy="165100"/>
                      <wp:effectExtent l="19685" t="19685" r="32385" b="45085"/>
                      <wp:wrapNone/>
                      <wp:docPr id="21"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6" wp14:anchorId="1B9244B5">
                      <wp:simplePos x="0" y="0"/>
                      <wp:positionH relativeFrom="column">
                        <wp:posOffset>2555875</wp:posOffset>
                      </wp:positionH>
                      <wp:positionV relativeFrom="paragraph">
                        <wp:posOffset>99695</wp:posOffset>
                      </wp:positionV>
                      <wp:extent cx="263525" cy="194310"/>
                      <wp:effectExtent l="0" t="0" r="0" b="0"/>
                      <wp:wrapNone/>
                      <wp:docPr id="22" name="Cuadro de texto 20"/>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0" path="m0,0l-2147483645,0l-2147483645,-2147483646l0,-2147483646xe" stroked="f" o:allowincell="f" style="position:absolute;margin-left:201.25pt;margin-top:7.85pt;width:20.7pt;height:15.25pt;mso-wrap-style:square;v-text-anchor:top" wp14:anchorId="1B9244B5">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 (</w:t>
            </w:r>
            <w:r>
              <w:rPr>
                <w:rFonts w:cs="Tahoma" w:ascii="Tahoma" w:hAnsi="Tahoma"/>
                <w:color w:val="3333FF"/>
                <w:sz w:val="18"/>
                <w:szCs w:val="18"/>
              </w:rPr>
              <w:t>Recepción Definitiva)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sz w:val="14"/>
                <w:szCs w:val="14"/>
              </w:rPr>
            </w:pPr>
            <w:r>
              <w:rPr>
                <w:rFonts w:cs="Tahoma" w:ascii="Tahoma" w:hAnsi="Tahoma"/>
                <w:color w:val="FF0000"/>
                <w:sz w:val="14"/>
                <w:szCs w:val="18"/>
              </w:rPr>
              <w:t>Hasta</w:t>
            </w:r>
            <w:r>
              <w:rPr>
                <w:rFonts w:cs="Tahoma" w:ascii="Tahoma" w:hAnsi="Tahoma"/>
                <w:color w:val="FF0000"/>
              </w:rPr>
              <w:t xml:space="preserve"> 15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6" wp14:anchorId="07EF4EE4">
                      <wp:simplePos x="0" y="0"/>
                      <wp:positionH relativeFrom="column">
                        <wp:posOffset>2424430</wp:posOffset>
                      </wp:positionH>
                      <wp:positionV relativeFrom="paragraph">
                        <wp:posOffset>189865</wp:posOffset>
                      </wp:positionV>
                      <wp:extent cx="612140" cy="162560"/>
                      <wp:effectExtent l="19685" t="19685" r="32385" b="45085"/>
                      <wp:wrapNone/>
                      <wp:docPr id="24"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5" wp14:anchorId="6DB2BB03">
                      <wp:simplePos x="0" y="0"/>
                      <wp:positionH relativeFrom="column">
                        <wp:posOffset>2438400</wp:posOffset>
                      </wp:positionH>
                      <wp:positionV relativeFrom="paragraph">
                        <wp:posOffset>-805815</wp:posOffset>
                      </wp:positionV>
                      <wp:extent cx="11430" cy="1083310"/>
                      <wp:effectExtent l="47625" t="635" r="36830" b="635"/>
                      <wp:wrapNone/>
                      <wp:docPr id="25" name="Conector recto de flecha 30"/>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30" stroked="t" o:allowincell="f" style="position:absolute;margin-left:192pt;margin-top:-63.45pt;width:0.85pt;height:85.25pt;flip:x;mso-wrap-style:none;v-text-anchor:middle" wp14:anchorId="6DB2BB03"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150</w:t>
            </w:r>
            <w:r>
              <w:rPr>
                <w:rFonts w:cs="Tahoma" w:ascii="Tahoma" w:hAnsi="Tahoma"/>
                <w:color w:val="FF0000"/>
                <w:sz w:val="14"/>
                <w:szCs w:val="18"/>
              </w:rPr>
              <w:t xml:space="preserve"> (Plazos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1" wp14:anchorId="1D6D5B96">
                      <wp:simplePos x="0" y="0"/>
                      <wp:positionH relativeFrom="column">
                        <wp:posOffset>35560</wp:posOffset>
                      </wp:positionH>
                      <wp:positionV relativeFrom="paragraph">
                        <wp:posOffset>143510</wp:posOffset>
                      </wp:positionV>
                      <wp:extent cx="3023870" cy="172085"/>
                      <wp:effectExtent l="19685" t="20320" r="32385" b="44450"/>
                      <wp:wrapNone/>
                      <wp:docPr id="26"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2" wp14:anchorId="0AA15999">
                      <wp:simplePos x="0" y="0"/>
                      <wp:positionH relativeFrom="column">
                        <wp:posOffset>3000375</wp:posOffset>
                      </wp:positionH>
                      <wp:positionV relativeFrom="paragraph">
                        <wp:posOffset>92075</wp:posOffset>
                      </wp:positionV>
                      <wp:extent cx="343535" cy="194310"/>
                      <wp:effectExtent l="0" t="0" r="0" b="0"/>
                      <wp:wrapNone/>
                      <wp:docPr id="27" name="Cuadro de texto 32"/>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2" path="m0,0l-2147483645,0l-2147483645,-2147483646l0,-2147483646xe" stroked="f" o:allowincell="f" style="position:absolute;margin-left:236.25pt;margin-top:7.25pt;width:27pt;height:15.25pt;mso-wrap-style:square;v-text-anchor:top" wp14:anchorId="0AA15999">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2" w:name="_Hlk180157972"/>
            <w:bookmarkStart w:id="73" w:name="_Hlk180157972"/>
            <w:bookmarkEnd w:id="73"/>
          </w:p>
        </w:tc>
      </w:tr>
    </w:tbl>
    <w:p>
      <w:pPr>
        <w:pStyle w:val="Normal"/>
        <w:spacing w:lineRule="atLeast" w:line="260"/>
        <w:jc w:val="both"/>
        <w:rPr>
          <w:rFonts w:ascii="Tahoma" w:hAnsi="Tahoma" w:cs="Tahoma"/>
        </w:rPr>
      </w:pPr>
      <w:r>
        <w:rPr>
          <w:rFonts w:cs="Tahoma" w:ascii="Tahoma" w:hAnsi="Tahoma"/>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2"/>
        </w:numPr>
        <w:suppressAutoHyphens w:val="false"/>
        <w:spacing w:lineRule="atLeast" w:line="240"/>
        <w:ind w:left="426" w:hanging="360"/>
        <w:jc w:val="both"/>
        <w:rPr>
          <w:rFonts w:ascii="Tahoma" w:hAnsi="Tahoma" w:cs="Tahoma"/>
          <w:lang w:val="es-ES_tradnl"/>
        </w:rPr>
      </w:pPr>
      <w:bookmarkStart w:id="74" w:name="_Toc71811154"/>
      <w:r>
        <w:rPr>
          <w:rFonts w:cs="Tahoma" w:ascii="Tahoma" w:hAnsi="Tahoma"/>
          <w:lang w:val="es-ES_tradnl"/>
        </w:rPr>
        <w:t>El método de la ruta crítica (CPM) programa los alcances de la consultoría basado en:</w:t>
      </w:r>
    </w:p>
    <w:p>
      <w:pPr>
        <w:pStyle w:val="Normal"/>
        <w:numPr>
          <w:ilvl w:val="2"/>
          <w:numId w:val="60"/>
        </w:numPr>
        <w:suppressAutoHyphens w:val="false"/>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0"/>
        </w:numPr>
        <w:suppressAutoHyphens w:val="false"/>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0"/>
        </w:numPr>
        <w:suppressAutoHyphens w:val="false"/>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2"/>
        </w:numPr>
        <w:suppressAutoHyphens w:val="false"/>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2"/>
        </w:numPr>
        <w:suppressAutoHyphens w:val="false"/>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2"/>
        </w:numPr>
        <w:suppressAutoHyphens w:val="false"/>
        <w:spacing w:lineRule="atLeast" w:line="240"/>
        <w:ind w:left="426" w:hanging="360"/>
        <w:jc w:val="both"/>
        <w:rPr>
          <w:rFonts w:ascii="Tahoma" w:hAnsi="Tahoma" w:cs="Tahoma"/>
          <w:lang w:val="es-ES_tradnl"/>
        </w:rPr>
      </w:pPr>
      <w:bookmarkStart w:id="75" w:name="_Hlk170197918"/>
      <w:bookmarkStart w:id="76" w:name="_Hlk179908470"/>
      <w:bookmarkEnd w:id="76"/>
      <w:r>
        <w:rPr>
          <w:rFonts w:cs="Tahoma" w:ascii="Tahoma" w:hAnsi="Tahoma"/>
          <w:lang w:val="es-ES_tradnl"/>
        </w:rPr>
        <w:t xml:space="preserve">La </w:t>
      </w:r>
      <w:bookmarkStart w:id="77" w:name="_Hlk180334785"/>
      <w:r>
        <w:rPr>
          <w:rFonts w:cs="Tahoma" w:ascii="Tahoma" w:hAnsi="Tahoma"/>
          <w:lang w:val="es-ES_tradnl"/>
        </w:rPr>
        <w:t xml:space="preserve">Entidad Ejecutora tendrá hasta 5 días hábiles como máximo para presentar el inicio de las gestiones correspondientes a la emisión de los </w:t>
      </w:r>
      <w:r>
        <w:rPr>
          <w:rFonts w:cs="Tahoma" w:ascii="Tahoma" w:hAnsi="Tahoma"/>
          <w:color w:val="3333FF"/>
          <w:lang w:val="es-ES_tradnl"/>
        </w:rPr>
        <w:t>Certificados</w:t>
      </w:r>
      <w:r>
        <w:rPr>
          <w:rFonts w:cs="Tahoma" w:ascii="Tahoma" w:hAnsi="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cs="Tahoma" w:ascii="Tahoma" w:hAnsi="Tahoma"/>
          <w:color w:val="3333FF"/>
          <w:lang w:val="es-ES_tradnl"/>
        </w:rPr>
        <w:t xml:space="preserve">se da </w:t>
      </w:r>
      <w:r>
        <w:rPr>
          <w:rFonts w:cs="Tahoma" w:ascii="Tahoma" w:hAnsi="Tahoma"/>
          <w:lang w:val="es-ES_tradnl"/>
        </w:rPr>
        <w:t xml:space="preserve">en la emisión de los Certificados de no Propiedad que son emitidos por Derechos Reales, el Fiscal de Proyecto analizará la posible </w:t>
      </w:r>
      <w:r>
        <w:rPr>
          <w:rFonts w:cs="Tahoma" w:ascii="Tahoma" w:hAnsi="Tahoma"/>
          <w:color w:val="3333FF"/>
          <w:lang w:val="es-ES_tradnl"/>
        </w:rPr>
        <w:t xml:space="preserve">ampliación de plazo o suspensión de actividades </w:t>
      </w:r>
      <w:r>
        <w:rPr>
          <w:rFonts w:cs="Tahoma" w:ascii="Tahoma" w:hAnsi="Tahoma"/>
          <w:lang w:val="es-ES_tradnl"/>
        </w:rPr>
        <w:t>del proyecto a cuyo efecto, el Inspector preparará la respectiva Orden de Cambio.</w:t>
      </w:r>
    </w:p>
    <w:p>
      <w:pPr>
        <w:pStyle w:val="Normal"/>
        <w:numPr>
          <w:ilvl w:val="1"/>
          <w:numId w:val="52"/>
        </w:numPr>
        <w:suppressAutoHyphens w:val="false"/>
        <w:spacing w:lineRule="atLeast" w:line="240"/>
        <w:ind w:left="426" w:hanging="360"/>
        <w:jc w:val="both"/>
        <w:rPr>
          <w:rFonts w:ascii="Tahoma" w:hAnsi="Tahoma" w:cs="Tahoma"/>
          <w:lang w:val="es-ES_tradnl"/>
        </w:rPr>
      </w:pPr>
      <w:bookmarkStart w:id="78" w:name="_Hlk179908470"/>
      <w:bookmarkStart w:id="79" w:name="_Hlk180160536"/>
      <w:bookmarkEnd w:id="78"/>
      <w:r>
        <w:rPr>
          <w:rFonts w:cs="Tahoma" w:ascii="Tahoma" w:hAnsi="Tahoma"/>
        </w:rPr>
        <w:t>(En caso que la presentación de los documentos de los Productos remitida al Fiscal de Proyecto se encuentre en fin de semana o feriado este deberá ser presentado el primer día hábil)</w:t>
      </w:r>
      <w:bookmarkEnd w:id="77"/>
      <w:bookmarkEnd w:id="79"/>
    </w:p>
    <w:p>
      <w:pPr>
        <w:pStyle w:val="Normal"/>
        <w:spacing w:lineRule="atLeast" w:line="240"/>
        <w:jc w:val="both"/>
        <w:rPr>
          <w:rFonts w:ascii="Tahoma" w:hAnsi="Tahoma" w:cs="Tahoma"/>
        </w:rPr>
      </w:pPr>
      <w:r>
        <w:rPr>
          <w:rFonts w:cs="Tahoma" w:ascii="Tahoma" w:hAnsi="Tahoma"/>
        </w:rPr>
        <w:t>(*) Periodo constructivo de la obra.</w:t>
      </w:r>
    </w:p>
    <w:p>
      <w:pPr>
        <w:pStyle w:val="Normal"/>
        <w:spacing w:lineRule="atLeast" w:line="240"/>
        <w:jc w:val="both"/>
        <w:rPr>
          <w:rFonts w:ascii="Tahoma" w:hAnsi="Tahoma" w:cs="Tahoma"/>
        </w:rPr>
      </w:pPr>
      <w:r>
        <w:rPr>
          <w:rFonts w:cs="Tahoma" w:ascii="Tahoma" w:hAnsi="Tahoma"/>
        </w:rPr>
        <w:t>(**) 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p>
    <w:p>
      <w:pPr>
        <w:pStyle w:val="Normal"/>
        <w:spacing w:lineRule="atLeast" w:line="240"/>
        <w:jc w:val="both"/>
        <w:rPr>
          <w:rFonts w:ascii="Tahoma" w:hAnsi="Tahoma" w:cs="Tahoma"/>
        </w:rPr>
      </w:pPr>
      <w:r>
        <w:rPr>
          <w:rFonts w:cs="Tahoma" w:ascii="Tahoma" w:hAnsi="Tahoma"/>
        </w:rPr>
        <w:t xml:space="preserve">Las multas se constituyen en un instrumento sancionatorio que no modifica </w:t>
      </w:r>
      <w:r>
        <w:rPr>
          <w:rFonts w:cs="Tahoma" w:ascii="Tahoma" w:hAnsi="Tahoma"/>
          <w:b/>
          <w:bCs/>
        </w:rPr>
        <w:t>el plazo de ejecución del Proyecto.</w:t>
      </w:r>
      <w:bookmarkEnd w:id="75"/>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80" w:name="_Toc71811154"/>
      <w:r>
        <w:rPr>
          <w:rFonts w:cs="Tahoma" w:ascii="Tahoma" w:hAnsi="Tahoma"/>
          <w:b/>
          <w:bCs/>
          <w:color w:val="000000"/>
          <w:kern w:val="2"/>
          <w:lang w:val="es-ES_tradnl"/>
        </w:rPr>
        <w:t>PRECIO REFERENCIAL</w:t>
      </w:r>
      <w:bookmarkEnd w:id="80"/>
    </w:p>
    <w:p>
      <w:pPr>
        <w:pStyle w:val="Normal"/>
        <w:spacing w:lineRule="atLeast" w:line="240"/>
        <w:ind w:left="360" w:hanging="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2.786.350,17 (Dos Millones Setecientos Ochenta y Seis Mil Trecientos Cincuenta 17/100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81" w:name="_Toc71811155"/>
      <w:r>
        <w:rPr>
          <w:rFonts w:cs="Tahoma" w:ascii="Tahoma" w:hAnsi="Tahoma"/>
          <w:b/>
          <w:bCs/>
          <w:color w:val="000000"/>
          <w:kern w:val="2"/>
          <w:lang w:val="es-ES_tradnl"/>
        </w:rPr>
        <w:t>FORMA DE PAGO.</w:t>
      </w:r>
      <w:bookmarkEnd w:id="81"/>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9447"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35"/>
        <w:gridCol w:w="867"/>
        <w:gridCol w:w="1173"/>
        <w:gridCol w:w="835"/>
        <w:gridCol w:w="1430"/>
        <w:gridCol w:w="1425"/>
        <w:gridCol w:w="2981"/>
      </w:tblGrid>
      <w:tr>
        <w:trPr>
          <w:trHeight w:val="450" w:hRule="atLeast"/>
        </w:trPr>
        <w:tc>
          <w:tcPr>
            <w:tcW w:w="73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xml:space="preserve">N° de </w:t>
              <w:br/>
              <w:t xml:space="preserve"> Pago</w:t>
            </w:r>
          </w:p>
        </w:tc>
        <w:tc>
          <w:tcPr>
            <w:tcW w:w="4305" w:type="dxa"/>
            <w:gridSpan w:val="4"/>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Componentes de Financiamiento</w:t>
            </w:r>
          </w:p>
        </w:tc>
        <w:tc>
          <w:tcPr>
            <w:tcW w:w="142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TOTAL</w:t>
            </w:r>
          </w:p>
        </w:tc>
        <w:tc>
          <w:tcPr>
            <w:tcW w:w="298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xml:space="preserve">Requisito para proceder con el pago </w:t>
              <w:br/>
              <w:t>(*)</w:t>
            </w:r>
          </w:p>
        </w:tc>
      </w:tr>
      <w:tr>
        <w:trPr>
          <w:trHeight w:val="450" w:hRule="atLeast"/>
        </w:trPr>
        <w:tc>
          <w:tcPr>
            <w:tcW w:w="7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4305" w:type="dxa"/>
            <w:gridSpan w:val="4"/>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14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29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r>
      <w:tr>
        <w:trPr>
          <w:trHeight w:val="450" w:hRule="atLeast"/>
        </w:trPr>
        <w:tc>
          <w:tcPr>
            <w:tcW w:w="7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2040"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xml:space="preserve">Capacitación, Asistencia </w:t>
              <w:br/>
              <w:t xml:space="preserve"> Técnica, Seguimiento</w:t>
            </w:r>
          </w:p>
        </w:tc>
        <w:tc>
          <w:tcPr>
            <w:tcW w:w="2265"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xml:space="preserve">Provisión/dotación de </w:t>
              <w:br/>
              <w:t xml:space="preserve"> Materiales de </w:t>
              <w:br/>
              <w:t xml:space="preserve"> Construcción </w:t>
              <w:br/>
              <w:t xml:space="preserve"> (referencial) **</w:t>
            </w:r>
          </w:p>
        </w:tc>
        <w:tc>
          <w:tcPr>
            <w:tcW w:w="14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29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r>
      <w:tr>
        <w:trPr>
          <w:trHeight w:val="450" w:hRule="atLeast"/>
        </w:trPr>
        <w:tc>
          <w:tcPr>
            <w:tcW w:w="7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2040"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2265"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14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29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r>
      <w:tr>
        <w:trPr>
          <w:trHeight w:val="231" w:hRule="atLeast"/>
        </w:trPr>
        <w:tc>
          <w:tcPr>
            <w:tcW w:w="7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86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w:t>
            </w:r>
          </w:p>
        </w:tc>
        <w:tc>
          <w:tcPr>
            <w:tcW w:w="11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Bs.</w:t>
            </w:r>
          </w:p>
        </w:tc>
        <w:tc>
          <w:tcPr>
            <w:tcW w:w="83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w:t>
            </w:r>
          </w:p>
        </w:tc>
        <w:tc>
          <w:tcPr>
            <w:tcW w:w="14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Bs.</w:t>
            </w:r>
          </w:p>
        </w:tc>
        <w:tc>
          <w:tcPr>
            <w:tcW w:w="142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Bs.</w:t>
            </w:r>
          </w:p>
        </w:tc>
        <w:tc>
          <w:tcPr>
            <w:tcW w:w="29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r>
      <w:tr>
        <w:trPr>
          <w:trHeight w:val="231" w:hRule="atLeast"/>
        </w:trPr>
        <w:tc>
          <w:tcPr>
            <w:tcW w:w="73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w:t>
            </w:r>
          </w:p>
        </w:tc>
        <w:tc>
          <w:tcPr>
            <w:tcW w:w="867"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10</w:t>
            </w:r>
          </w:p>
        </w:tc>
        <w:tc>
          <w:tcPr>
            <w:tcW w:w="1173"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45.919,74</w:t>
            </w:r>
          </w:p>
        </w:tc>
        <w:tc>
          <w:tcPr>
            <w:tcW w:w="83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Hasta</w:t>
            </w:r>
          </w:p>
        </w:tc>
        <w:tc>
          <w:tcPr>
            <w:tcW w:w="143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1.163.576,41</w:t>
            </w:r>
          </w:p>
        </w:tc>
        <w:tc>
          <w:tcPr>
            <w:tcW w:w="142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1.209.496,15</w:t>
            </w:r>
          </w:p>
        </w:tc>
        <w:tc>
          <w:tcPr>
            <w:tcW w:w="2981"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00"/>
                <w:sz w:val="16"/>
                <w:szCs w:val="16"/>
                <w:lang w:eastAsia="es-BO"/>
              </w:rPr>
            </w:pPr>
            <w:r>
              <w:rPr>
                <w:rFonts w:cs="Tahoma" w:ascii="Tahoma" w:hAnsi="Tahoma"/>
                <w:color w:val="000000"/>
                <w:sz w:val="16"/>
                <w:szCs w:val="16"/>
                <w:lang w:eastAsia="es-BO"/>
              </w:rPr>
              <w:t>Aprobación del informe Inicial</w:t>
            </w:r>
          </w:p>
        </w:tc>
      </w:tr>
      <w:tr>
        <w:trPr>
          <w:trHeight w:val="231" w:hRule="atLeast"/>
        </w:trPr>
        <w:tc>
          <w:tcPr>
            <w:tcW w:w="735"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c>
          <w:tcPr>
            <w:tcW w:w="867"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173"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r>
          </w:p>
        </w:tc>
        <w:tc>
          <w:tcPr>
            <w:tcW w:w="83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50%</w:t>
            </w:r>
          </w:p>
        </w:tc>
        <w:tc>
          <w:tcPr>
            <w:tcW w:w="1430"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r>
          </w:p>
        </w:tc>
        <w:tc>
          <w:tcPr>
            <w:tcW w:w="1425"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r>
          </w:p>
        </w:tc>
        <w:tc>
          <w:tcPr>
            <w:tcW w:w="2981" w:type="dxa"/>
            <w:vMerge w:val="continue"/>
            <w:tcBorders>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color w:val="000000"/>
                <w:sz w:val="16"/>
                <w:szCs w:val="16"/>
                <w:lang w:eastAsia="es-BO"/>
              </w:rPr>
            </w:pPr>
            <w:r>
              <w:rPr>
                <w:rFonts w:cs="Tahoma" w:ascii="Tahoma" w:hAnsi="Tahoma"/>
                <w:color w:val="000000"/>
                <w:sz w:val="16"/>
                <w:szCs w:val="16"/>
                <w:lang w:eastAsia="es-BO"/>
              </w:rPr>
            </w:r>
          </w:p>
        </w:tc>
      </w:tr>
      <w:tr>
        <w:trPr>
          <w:trHeight w:val="231" w:hRule="atLeast"/>
        </w:trPr>
        <w:tc>
          <w:tcPr>
            <w:tcW w:w="73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w:t>
            </w:r>
          </w:p>
        </w:tc>
        <w:tc>
          <w:tcPr>
            <w:tcW w:w="867"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20</w:t>
            </w:r>
          </w:p>
        </w:tc>
        <w:tc>
          <w:tcPr>
            <w:tcW w:w="1173"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91.839,47</w:t>
            </w:r>
          </w:p>
        </w:tc>
        <w:tc>
          <w:tcPr>
            <w:tcW w:w="83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Hasta</w:t>
            </w:r>
          </w:p>
        </w:tc>
        <w:tc>
          <w:tcPr>
            <w:tcW w:w="143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1.163.576,40</w:t>
            </w:r>
          </w:p>
        </w:tc>
        <w:tc>
          <w:tcPr>
            <w:tcW w:w="142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1.255.415,87</w:t>
            </w:r>
          </w:p>
        </w:tc>
        <w:tc>
          <w:tcPr>
            <w:tcW w:w="2981"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00"/>
                <w:sz w:val="16"/>
                <w:szCs w:val="16"/>
                <w:lang w:eastAsia="es-BO"/>
              </w:rPr>
            </w:pPr>
            <w:r>
              <w:rPr>
                <w:rFonts w:cs="Tahoma" w:ascii="Tahoma" w:hAnsi="Tahoma"/>
                <w:color w:val="000000"/>
                <w:sz w:val="16"/>
                <w:szCs w:val="16"/>
                <w:lang w:eastAsia="es-BO"/>
              </w:rPr>
              <w:t>Aprobación del informe de avance al 50%</w:t>
            </w:r>
          </w:p>
        </w:tc>
      </w:tr>
      <w:tr>
        <w:trPr>
          <w:trHeight w:val="231" w:hRule="atLeast"/>
        </w:trPr>
        <w:tc>
          <w:tcPr>
            <w:tcW w:w="735"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c>
          <w:tcPr>
            <w:tcW w:w="867"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173"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r>
          </w:p>
        </w:tc>
        <w:tc>
          <w:tcPr>
            <w:tcW w:w="83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50%</w:t>
            </w:r>
          </w:p>
        </w:tc>
        <w:tc>
          <w:tcPr>
            <w:tcW w:w="1430"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r>
          </w:p>
        </w:tc>
        <w:tc>
          <w:tcPr>
            <w:tcW w:w="1425"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r>
          </w:p>
        </w:tc>
        <w:tc>
          <w:tcPr>
            <w:tcW w:w="2981" w:type="dxa"/>
            <w:vMerge w:val="continue"/>
            <w:tcBorders>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color w:val="000000"/>
                <w:sz w:val="16"/>
                <w:szCs w:val="16"/>
                <w:lang w:eastAsia="es-BO"/>
              </w:rPr>
            </w:pPr>
            <w:r>
              <w:rPr>
                <w:rFonts w:cs="Tahoma" w:ascii="Tahoma" w:hAnsi="Tahoma"/>
                <w:color w:val="000000"/>
                <w:sz w:val="16"/>
                <w:szCs w:val="16"/>
                <w:lang w:eastAsia="es-BO"/>
              </w:rPr>
            </w:r>
          </w:p>
        </w:tc>
      </w:tr>
      <w:tr>
        <w:trPr>
          <w:trHeight w:val="450" w:hRule="atLeast"/>
        </w:trPr>
        <w:tc>
          <w:tcPr>
            <w:tcW w:w="73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w:t>
            </w:r>
          </w:p>
        </w:tc>
        <w:tc>
          <w:tcPr>
            <w:tcW w:w="867"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20</w:t>
            </w:r>
          </w:p>
        </w:tc>
        <w:tc>
          <w:tcPr>
            <w:tcW w:w="1173"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91.839,47</w:t>
            </w:r>
          </w:p>
        </w:tc>
        <w:tc>
          <w:tcPr>
            <w:tcW w:w="83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0%</w:t>
            </w:r>
          </w:p>
        </w:tc>
        <w:tc>
          <w:tcPr>
            <w:tcW w:w="143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0,00</w:t>
            </w:r>
          </w:p>
        </w:tc>
        <w:tc>
          <w:tcPr>
            <w:tcW w:w="142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91.839,47</w:t>
            </w:r>
          </w:p>
        </w:tc>
        <w:tc>
          <w:tcPr>
            <w:tcW w:w="2981"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00"/>
                <w:sz w:val="16"/>
                <w:szCs w:val="16"/>
                <w:lang w:eastAsia="es-BO"/>
              </w:rPr>
            </w:pPr>
            <w:r>
              <w:rPr>
                <w:rFonts w:cs="Tahoma" w:ascii="Tahoma" w:hAnsi="Tahoma"/>
                <w:color w:val="000000"/>
                <w:sz w:val="16"/>
                <w:szCs w:val="16"/>
                <w:lang w:eastAsia="es-BO"/>
              </w:rPr>
              <w:t xml:space="preserve">Aprobación del informe de avance al </w:t>
              <w:br/>
              <w:t>100%</w:t>
            </w:r>
          </w:p>
        </w:tc>
      </w:tr>
      <w:tr>
        <w:trPr>
          <w:trHeight w:val="450" w:hRule="atLeast"/>
        </w:trPr>
        <w:tc>
          <w:tcPr>
            <w:tcW w:w="735"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c>
          <w:tcPr>
            <w:tcW w:w="867"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173"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r>
          </w:p>
        </w:tc>
        <w:tc>
          <w:tcPr>
            <w:tcW w:w="835"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430"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r>
          </w:p>
        </w:tc>
        <w:tc>
          <w:tcPr>
            <w:tcW w:w="1425"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r>
          </w:p>
        </w:tc>
        <w:tc>
          <w:tcPr>
            <w:tcW w:w="2981" w:type="dxa"/>
            <w:vMerge w:val="continue"/>
            <w:tcBorders>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color w:val="000000"/>
                <w:sz w:val="16"/>
                <w:szCs w:val="16"/>
                <w:lang w:eastAsia="es-BO"/>
              </w:rPr>
            </w:pPr>
            <w:r>
              <w:rPr>
                <w:rFonts w:cs="Tahoma" w:ascii="Tahoma" w:hAnsi="Tahoma"/>
                <w:color w:val="000000"/>
                <w:sz w:val="16"/>
                <w:szCs w:val="16"/>
                <w:lang w:eastAsia="es-BO"/>
              </w:rPr>
            </w:r>
          </w:p>
        </w:tc>
      </w:tr>
      <w:tr>
        <w:trPr>
          <w:trHeight w:val="450" w:hRule="atLeast"/>
        </w:trPr>
        <w:tc>
          <w:tcPr>
            <w:tcW w:w="73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w:t>
            </w:r>
          </w:p>
        </w:tc>
        <w:tc>
          <w:tcPr>
            <w:tcW w:w="867"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50</w:t>
            </w:r>
          </w:p>
        </w:tc>
        <w:tc>
          <w:tcPr>
            <w:tcW w:w="1173"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229.598,68</w:t>
            </w:r>
          </w:p>
        </w:tc>
        <w:tc>
          <w:tcPr>
            <w:tcW w:w="83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0%</w:t>
            </w:r>
          </w:p>
        </w:tc>
        <w:tc>
          <w:tcPr>
            <w:tcW w:w="143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0,00</w:t>
            </w:r>
          </w:p>
        </w:tc>
        <w:tc>
          <w:tcPr>
            <w:tcW w:w="142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229.598,68</w:t>
            </w:r>
          </w:p>
        </w:tc>
        <w:tc>
          <w:tcPr>
            <w:tcW w:w="2981"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00"/>
                <w:sz w:val="16"/>
                <w:szCs w:val="16"/>
                <w:lang w:eastAsia="es-BO"/>
              </w:rPr>
            </w:pPr>
            <w:r>
              <w:rPr>
                <w:rFonts w:cs="Tahoma" w:ascii="Tahoma" w:hAnsi="Tahoma"/>
                <w:color w:val="000000"/>
                <w:sz w:val="16"/>
                <w:szCs w:val="16"/>
                <w:lang w:eastAsia="es-BO"/>
              </w:rPr>
              <w:t>Aprobación del informe de Producto final</w:t>
            </w:r>
          </w:p>
        </w:tc>
      </w:tr>
      <w:tr>
        <w:trPr>
          <w:trHeight w:val="450" w:hRule="atLeast"/>
        </w:trPr>
        <w:tc>
          <w:tcPr>
            <w:tcW w:w="735"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c>
          <w:tcPr>
            <w:tcW w:w="867"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173"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r>
          </w:p>
        </w:tc>
        <w:tc>
          <w:tcPr>
            <w:tcW w:w="835"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430"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r>
          </w:p>
        </w:tc>
        <w:tc>
          <w:tcPr>
            <w:tcW w:w="1425"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r>
          </w:p>
        </w:tc>
        <w:tc>
          <w:tcPr>
            <w:tcW w:w="2981" w:type="dxa"/>
            <w:vMerge w:val="continue"/>
            <w:tcBorders>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color w:val="000000"/>
                <w:sz w:val="16"/>
                <w:szCs w:val="16"/>
                <w:lang w:eastAsia="es-BO"/>
              </w:rPr>
            </w:pPr>
            <w:r>
              <w:rPr>
                <w:rFonts w:cs="Tahoma" w:ascii="Tahoma" w:hAnsi="Tahoma"/>
                <w:color w:val="000000"/>
                <w:sz w:val="16"/>
                <w:szCs w:val="16"/>
                <w:lang w:eastAsia="es-BO"/>
              </w:rPr>
            </w:r>
          </w:p>
        </w:tc>
      </w:tr>
      <w:tr>
        <w:trPr>
          <w:trHeight w:val="231" w:hRule="atLeast"/>
        </w:trPr>
        <w:tc>
          <w:tcPr>
            <w:tcW w:w="735"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TOTAL</w:t>
            </w:r>
          </w:p>
        </w:tc>
        <w:tc>
          <w:tcPr>
            <w:tcW w:w="86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100%</w:t>
            </w:r>
          </w:p>
        </w:tc>
        <w:tc>
          <w:tcPr>
            <w:tcW w:w="1173"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459.197,36</w:t>
            </w:r>
          </w:p>
        </w:tc>
        <w:tc>
          <w:tcPr>
            <w:tcW w:w="835"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100%</w:t>
            </w:r>
          </w:p>
        </w:tc>
        <w:tc>
          <w:tcPr>
            <w:tcW w:w="143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2.327.152,81</w:t>
            </w:r>
          </w:p>
        </w:tc>
        <w:tc>
          <w:tcPr>
            <w:tcW w:w="1425"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2.786.350,17</w:t>
            </w:r>
          </w:p>
        </w:tc>
        <w:tc>
          <w:tcPr>
            <w:tcW w:w="2981" w:type="dxa"/>
            <w:tcBorders>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00"/>
                <w:sz w:val="16"/>
                <w:szCs w:val="16"/>
                <w:lang w:eastAsia="es-BO"/>
              </w:rPr>
            </w:pPr>
            <w:r>
              <w:rPr>
                <w:rFonts w:cs="Tahoma" w:ascii="Tahoma" w:hAnsi="Tahoma"/>
                <w:color w:val="000000"/>
                <w:sz w:val="16"/>
                <w:szCs w:val="16"/>
                <w:lang w:eastAsia="es-BO"/>
              </w:rPr>
              <w:t> </w:t>
            </w:r>
          </w:p>
        </w:tc>
      </w:tr>
    </w:tbl>
    <w:p>
      <w:pPr>
        <w:pStyle w:val="Normal"/>
        <w:spacing w:lineRule="auto" w:line="30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82" w:name="_Toc71811156"/>
      <w:r>
        <w:rPr>
          <w:rFonts w:cs="Tahoma" w:ascii="Tahoma" w:hAnsi="Tahoma"/>
          <w:b/>
          <w:bCs/>
          <w:color w:val="000000"/>
          <w:kern w:val="2"/>
          <w:lang w:val="es-ES_tradnl"/>
        </w:rPr>
        <w:t>SEGUROS</w:t>
      </w:r>
      <w:bookmarkEnd w:id="82"/>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1"/>
        </w:numPr>
        <w:suppressAutoHyphens w:val="false"/>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1"/>
        </w:numPr>
        <w:suppressAutoHyphens w:val="false"/>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1"/>
        </w:numPr>
        <w:suppressAutoHyphens w:val="false"/>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3" w:name="_Hlk144978880"/>
      <w:r>
        <w:rPr>
          <w:rFonts w:cs="Tahoma" w:ascii="Tahoma" w:hAnsi="Tahoma"/>
          <w:lang w:eastAsia="es-BO"/>
        </w:rPr>
        <w:t xml:space="preserve">hábiles </w:t>
      </w:r>
      <w:bookmarkEnd w:id="83"/>
      <w:r>
        <w:rPr>
          <w:rFonts w:cs="Tahoma" w:ascii="Tahoma" w:hAnsi="Tahoma"/>
          <w:lang w:eastAsia="es-BO"/>
        </w:rPr>
        <w:t>después de emitida la orden de proceder.</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84" w:name="_Toc71811157"/>
      <w:r>
        <w:rPr>
          <w:rFonts w:cs="Tahoma" w:ascii="Tahoma" w:hAnsi="Tahoma"/>
          <w:b/>
          <w:bCs/>
          <w:color w:val="000000"/>
          <w:kern w:val="2"/>
          <w:lang w:val="es-ES_tradnl"/>
        </w:rPr>
        <w:t>PAGO DE IMPUESTOS</w:t>
      </w:r>
      <w:bookmarkEnd w:id="84"/>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85" w:name="_Toc71811158"/>
      <w:r>
        <w:rPr>
          <w:rFonts w:cs="Tahoma" w:ascii="Tahoma" w:hAnsi="Tahoma"/>
          <w:b/>
          <w:bCs/>
          <w:color w:val="000000"/>
          <w:kern w:val="2"/>
          <w:lang w:val="es-ES_tradnl"/>
        </w:rPr>
        <w:t>APORTES AL SISTEMA INTEGRADO DE PENSIONES</w:t>
      </w:r>
      <w:bookmarkEnd w:id="85"/>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86" w:name="_Hlk132898907"/>
      <w:bookmarkEnd w:id="86"/>
      <w:r>
        <w:rPr>
          <w:rFonts w:cs="Tahoma" w:ascii="Tahoma" w:hAnsi="Tahoma"/>
          <w:b/>
          <w:bCs/>
          <w:color w:val="000000"/>
          <w:kern w:val="2"/>
          <w:lang w:val="es-ES_tradnl"/>
        </w:rPr>
        <w:t>GARANTÍAS</w:t>
      </w:r>
    </w:p>
    <w:p>
      <w:pPr>
        <w:pStyle w:val="Normal"/>
        <w:jc w:val="both"/>
        <w:rPr>
          <w:rFonts w:ascii="Tahoma" w:hAnsi="Tahoma" w:cs="Tahoma"/>
          <w:lang w:val="es-ES_tradnl"/>
        </w:rPr>
      </w:pPr>
      <w:bookmarkStart w:id="87" w:name="_Hlk132898907"/>
      <w:bookmarkStart w:id="88" w:name="_Hlk180160903"/>
      <w:bookmarkStart w:id="89" w:name="_Toc81314437"/>
      <w:bookmarkStart w:id="90" w:name="_Toc81229595"/>
      <w:bookmarkEnd w:id="87"/>
      <w:bookmarkEnd w:id="88"/>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1" w:name="_Hlk127960441"/>
      <w:r>
        <w:rPr>
          <w:rFonts w:cs="Tahoma" w:ascii="Tahoma" w:hAnsi="Tahoma"/>
          <w:lang w:eastAsia="es-BO"/>
        </w:rPr>
        <w:t xml:space="preserve">se establece las </w:t>
      </w:r>
      <w:bookmarkEnd w:id="89"/>
      <w:bookmarkEnd w:id="90"/>
      <w:bookmarkEnd w:id="91"/>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2" w:name="_Hlk180160903"/>
      <w:bookmarkStart w:id="93" w:name="_Toc100250575"/>
      <w:bookmarkStart w:id="94" w:name="_Toc81314438"/>
      <w:bookmarkEnd w:id="92"/>
      <w:r>
        <w:rPr>
          <w:rFonts w:cs="Tahoma" w:ascii="Tahoma" w:hAnsi="Tahoma"/>
          <w:b/>
          <w:lang w:val="es-ES_tradnl"/>
        </w:rPr>
        <w:t>GARANTÍA DE SERIEDAD DE PROPUESTA:</w:t>
      </w:r>
      <w:bookmarkEnd w:id="93"/>
      <w:bookmarkEnd w:id="94"/>
    </w:p>
    <w:p>
      <w:pPr>
        <w:pStyle w:val="Normal"/>
        <w:spacing w:lineRule="atLeast" w:line="260"/>
        <w:jc w:val="both"/>
        <w:rPr>
          <w:rFonts w:ascii="Tahoma" w:hAnsi="Tahoma" w:cs="Tahoma"/>
          <w:lang w:eastAsia="es-BO"/>
        </w:rPr>
      </w:pPr>
      <w:bookmarkStart w:id="95" w:name="_Toc81314439"/>
      <w:bookmarkStart w:id="96" w:name="_Toc81229597"/>
      <w:bookmarkEnd w:id="95"/>
      <w:bookmarkEnd w:id="96"/>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97" w:name="_Hlk144978940"/>
      <w:r>
        <w:rPr>
          <w:rFonts w:cs="Tahoma" w:ascii="Tahoma" w:hAnsi="Tahoma"/>
          <w:color w:val="3333FF"/>
          <w:lang w:eastAsia="es-BO"/>
        </w:rPr>
        <w:t xml:space="preserve">cero punto veinticinco por ciento (0.25%) </w:t>
      </w:r>
      <w:bookmarkEnd w:id="97"/>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98" w:name="_Toc81314439"/>
      <w:bookmarkStart w:id="99" w:name="_Toc81229597"/>
      <w:bookmarkStart w:id="100" w:name="_Toc81314440"/>
      <w:bookmarkStart w:id="101" w:name="_Toc81229598"/>
      <w:bookmarkEnd w:id="98"/>
      <w:bookmarkEnd w:id="99"/>
      <w:r>
        <w:rPr>
          <w:rFonts w:cs="Tahoma" w:ascii="Tahoma" w:hAnsi="Tahoma"/>
          <w:lang w:eastAsia="es-BO"/>
        </w:rPr>
        <w:t xml:space="preserve">La vigencia de esta garantía deberá tener noventa (90) días calendario a partir de la apertura de la propuesta establecida en el DCD. </w:t>
      </w:r>
      <w:bookmarkEnd w:id="100"/>
      <w:bookmarkEnd w:id="101"/>
    </w:p>
    <w:p>
      <w:pPr>
        <w:pStyle w:val="Normal"/>
        <w:spacing w:lineRule="atLeast" w:line="260"/>
        <w:jc w:val="both"/>
        <w:rPr>
          <w:rFonts w:ascii="Tahoma" w:hAnsi="Tahoma" w:cs="Tahoma"/>
          <w:lang w:eastAsia="es-BO"/>
        </w:rPr>
      </w:pPr>
      <w:bookmarkStart w:id="102" w:name="_Toc81314441"/>
      <w:bookmarkStart w:id="103" w:name="_Toc81229599"/>
      <w:r>
        <w:rPr>
          <w:rFonts w:cs="Tahoma" w:ascii="Tahoma" w:hAnsi="Tahoma"/>
          <w:lang w:eastAsia="es-BO"/>
        </w:rPr>
        <w:t>La Garantía de Seriedad de Propuesta será devuelta conforme a lo establecido en el DCD.</w:t>
      </w:r>
      <w:bookmarkEnd w:id="102"/>
      <w:bookmarkEnd w:id="103"/>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4" w:name="_Toc71811161"/>
      <w:r>
        <w:rPr>
          <w:rFonts w:cs="Tahoma" w:ascii="Tahoma" w:hAnsi="Tahoma"/>
          <w:b/>
          <w:bCs/>
          <w:color w:val="000000"/>
          <w:kern w:val="2"/>
          <w:lang w:val="es-ES_tradnl"/>
        </w:rPr>
        <w:t>GARANTÍA DE CUMPLIMIENTO DE CONTRATO</w:t>
      </w:r>
      <w:bookmarkEnd w:id="104"/>
    </w:p>
    <w:p>
      <w:pPr>
        <w:pStyle w:val="Normal"/>
        <w:spacing w:lineRule="atLeast" w:line="260"/>
        <w:jc w:val="both"/>
        <w:rPr>
          <w:rFonts w:ascii="Tahoma" w:hAnsi="Tahoma" w:eastAsia="Calibri" w:cs="Tahoma"/>
          <w:color w:val="000000"/>
        </w:rPr>
      </w:pPr>
      <w:bookmarkStart w:id="105" w:name="_Hlk180047227"/>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bookmarkStart w:id="106" w:name="_Hlk180163025"/>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7" w:name="_Hlk144978977"/>
      <w:r>
        <w:rPr>
          <w:rFonts w:eastAsia="Calibri" w:cs="Tahoma" w:ascii="Tahoma" w:hAnsi="Tahoma"/>
          <w:lang w:eastAsia="es-BO"/>
        </w:rPr>
        <w:t>La garantía, será devuelta a la Entidad Ejecutora, una vez que se cuente con el pago final del servicio de consultoría</w:t>
      </w:r>
      <w:bookmarkEnd w:id="107"/>
      <w:r>
        <w:rPr>
          <w:rFonts w:eastAsia="Calibri" w:cs="Tahoma" w:ascii="Tahoma" w:hAnsi="Tahoma"/>
          <w:lang w:eastAsia="es-BO"/>
        </w:rPr>
        <w:t>.</w:t>
      </w:r>
      <w:bookmarkEnd w:id="105"/>
      <w:bookmarkEnd w:id="106"/>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rPr>
          <w:rFonts w:ascii="Tahoma" w:hAnsi="Tahoma" w:cs="Tahoma"/>
          <w:b/>
          <w:b/>
          <w:bCs/>
          <w:color w:val="000000"/>
          <w:kern w:val="2"/>
          <w:lang w:val="es-ES_tradnl"/>
        </w:rPr>
      </w:pPr>
      <w:bookmarkStart w:id="108" w:name="_Toc71811159"/>
      <w:r>
        <w:rPr>
          <w:rFonts w:cs="Tahoma" w:ascii="Tahoma" w:hAnsi="Tahoma"/>
          <w:b/>
          <w:bCs/>
          <w:color w:val="000000"/>
          <w:kern w:val="2"/>
          <w:lang w:val="es-ES_tradnl"/>
        </w:rPr>
        <w:t>GARANTÍA DE CORRECTA INVERSIÓN DE ANTICIPO PARA EL COMPONENTE DE PROVISIÓN/DOTACIÓN DE MATERIALES DE CONSTRUCCIÓN</w:t>
      </w:r>
      <w:bookmarkEnd w:id="108"/>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09"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09"/>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2"/>
        </w:numPr>
        <w:suppressAutoHyphens w:val="false"/>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2"/>
        </w:numPr>
        <w:suppressAutoHyphens w:val="false"/>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110" w:name="_Toc71811160"/>
      <w:r>
        <w:rPr>
          <w:rFonts w:cs="Tahoma" w:ascii="Tahoma" w:hAnsi="Tahoma"/>
          <w:b/>
          <w:bCs/>
          <w:color w:val="000000"/>
          <w:kern w:val="2"/>
          <w:lang w:val="es-ES_tradnl"/>
        </w:rPr>
        <w:t>LIBERACIÓN DE GARANTÍA DE ANTICIPO</w:t>
      </w:r>
      <w:bookmarkEnd w:id="110"/>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111" w:name="_Toc71811162"/>
      <w:r>
        <w:rPr>
          <w:rFonts w:cs="Tahoma" w:ascii="Tahoma" w:hAnsi="Tahoma"/>
          <w:b/>
          <w:bCs/>
          <w:color w:val="000000"/>
          <w:kern w:val="2"/>
          <w:lang w:val="es-ES_tradnl"/>
        </w:rPr>
        <w:t>MULTAS</w:t>
      </w:r>
      <w:bookmarkEnd w:id="111"/>
      <w:r>
        <w:rPr>
          <w:rFonts w:cs="Tahoma" w:ascii="Tahoma" w:hAnsi="Tahoma"/>
          <w:b/>
          <w:bCs/>
          <w:color w:val="000000"/>
          <w:kern w:val="2"/>
          <w:lang w:val="es-ES_tradnl"/>
        </w:rPr>
        <w:t xml:space="preserve"> Y SANCIONES</w:t>
      </w:r>
    </w:p>
    <w:p>
      <w:pPr>
        <w:pStyle w:val="Normal"/>
        <w:numPr>
          <w:ilvl w:val="1"/>
          <w:numId w:val="49"/>
        </w:numPr>
        <w:suppressAutoHyphens w:val="false"/>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39"/>
        </w:numPr>
        <w:suppressAutoHyphens w:val="false"/>
        <w:spacing w:lineRule="atLeast" w:line="260"/>
        <w:ind w:left="567" w:hanging="283"/>
        <w:jc w:val="both"/>
        <w:rPr>
          <w:rFonts w:ascii="Tahoma" w:hAnsi="Tahoma" w:cs="Tahoma"/>
          <w:lang w:val="es-ES_tradnl"/>
        </w:rPr>
      </w:pPr>
      <w:bookmarkStart w:id="112" w:name="_Hlk118649982"/>
      <w:r>
        <w:rPr>
          <w:rFonts w:cs="Tahoma" w:ascii="Tahoma" w:hAnsi="Tahoma"/>
          <w:lang w:val="es-ES_tradnl"/>
        </w:rPr>
        <w:t>Cuando la Entidad Ejecutora, no cumpla con la entrega de los productos en los plazos establecidos.</w:t>
      </w:r>
    </w:p>
    <w:p>
      <w:pPr>
        <w:pStyle w:val="Normal"/>
        <w:numPr>
          <w:ilvl w:val="0"/>
          <w:numId w:val="39"/>
        </w:numPr>
        <w:suppressAutoHyphens w:val="false"/>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39"/>
        </w:numPr>
        <w:suppressAutoHyphens w:val="false"/>
        <w:spacing w:lineRule="atLeast" w:line="260"/>
        <w:ind w:left="567" w:hanging="283"/>
        <w:jc w:val="both"/>
        <w:rPr>
          <w:rFonts w:ascii="Tahoma" w:hAnsi="Tahoma" w:cs="Tahoma"/>
          <w:lang w:val="es-ES_tradnl"/>
        </w:rPr>
      </w:pPr>
      <w:bookmarkStart w:id="113"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13"/>
    </w:p>
    <w:p>
      <w:pPr>
        <w:pStyle w:val="Normal"/>
        <w:numPr>
          <w:ilvl w:val="0"/>
          <w:numId w:val="39"/>
        </w:numPr>
        <w:suppressAutoHyphens w:val="false"/>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39"/>
        </w:numPr>
        <w:suppressAutoHyphens w:val="false"/>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contratada, retrase, incumpla o </w:t>
      </w:r>
      <w:bookmarkStart w:id="114" w:name="_Hlk144979071"/>
      <w:r>
        <w:rPr>
          <w:rFonts w:cs="Tahoma" w:ascii="Tahoma" w:hAnsi="Tahoma"/>
          <w:lang w:val="es-ES_tradnl"/>
        </w:rPr>
        <w:t xml:space="preserve">no se encuentre en obra </w:t>
      </w:r>
      <w:bookmarkEnd w:id="114"/>
      <w:r>
        <w:rPr>
          <w:rFonts w:cs="Tahoma" w:ascii="Tahoma" w:hAnsi="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bookmarkStart w:id="115" w:name="_Hlk118650022"/>
      <w:bookmarkStart w:id="116" w:name="_Hlk118650022"/>
    </w:p>
    <w:p>
      <w:pPr>
        <w:pStyle w:val="Normal"/>
        <w:numPr>
          <w:ilvl w:val="1"/>
          <w:numId w:val="49"/>
        </w:numPr>
        <w:suppressAutoHyphens w:val="false"/>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w:t>
      </w:r>
      <w:bookmarkStart w:id="117" w:name="_Hlk180163074"/>
      <w:r>
        <w:rPr>
          <w:rFonts w:cs="Tahoma" w:ascii="Tahoma" w:hAnsi="Tahoma"/>
        </w:rPr>
        <w:t xml:space="preserve">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bookmarkEnd w:id="117"/>
    </w:p>
    <w:p>
      <w:pPr>
        <w:pStyle w:val="Normal"/>
        <w:ind w:left="720" w:hanging="0"/>
        <w:rPr>
          <w:rFonts w:ascii="Tahoma" w:hAnsi="Tahoma" w:cs="Tahoma"/>
        </w:rPr>
      </w:pPr>
      <w:r>
        <w:rPr>
          <w:rFonts w:cs="Tahoma" w:ascii="Tahoma" w:hAnsi="Tahoma"/>
        </w:rPr>
      </w:r>
    </w:p>
    <w:p>
      <w:pPr>
        <w:pStyle w:val="Normal"/>
        <w:numPr>
          <w:ilvl w:val="0"/>
          <w:numId w:val="39"/>
        </w:numPr>
        <w:suppressAutoHyphens w:val="false"/>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39"/>
        </w:numPr>
        <w:suppressAutoHyphens w:val="false"/>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49"/>
        </w:numPr>
        <w:suppressAutoHyphens w:val="false"/>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3333FF"/>
          <w:lang w:eastAsia="es-BO"/>
        </w:rPr>
        <w:t>1 por 1.000</w:t>
      </w:r>
      <w:r>
        <w:rPr>
          <w:rFonts w:cs="Tahoma" w:ascii="Tahoma" w:hAnsi="Tahoma"/>
          <w:color w:val="3333FF"/>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39"/>
        </w:numPr>
        <w:suppressAutoHyphens w:val="false"/>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39"/>
        </w:numPr>
        <w:suppressAutoHyphens w:val="false"/>
        <w:spacing w:lineRule="atLeast" w:line="260"/>
        <w:ind w:left="567" w:hanging="283"/>
        <w:jc w:val="both"/>
        <w:rPr>
          <w:rFonts w:ascii="Tahoma" w:hAnsi="Tahoma" w:cs="Tahoma"/>
          <w:lang w:val="es-ES_tradnl"/>
        </w:rPr>
      </w:pPr>
      <w:bookmarkStart w:id="118" w:name="_Hlk118650022"/>
      <w:r>
        <w:rPr>
          <w:rFonts w:cs="Tahoma" w:ascii="Tahoma" w:hAnsi="Tahoma"/>
          <w:lang w:val="es-ES_tradnl"/>
        </w:rPr>
        <w:t>Cuando la ENTIDAD EJECUTORA, no cumpla con la Recepción Definitiva en los plazos contractuales establecidos.</w:t>
      </w:r>
      <w:bookmarkEnd w:id="118"/>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49"/>
        </w:numPr>
        <w:suppressAutoHyphens w:val="false"/>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0"/>
        </w:numPr>
        <w:suppressAutoHyphens w:val="false"/>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0"/>
        </w:numPr>
        <w:suppressAutoHyphens w:val="false"/>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0"/>
        </w:numPr>
        <w:suppressAutoHyphens w:val="false"/>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0"/>
        </w:numPr>
        <w:suppressAutoHyphens w:val="false"/>
        <w:spacing w:lineRule="atLeast" w:line="260" w:before="0" w:after="0"/>
        <w:ind w:left="567" w:hanging="284"/>
        <w:contextualSpacing/>
        <w:jc w:val="both"/>
        <w:rPr>
          <w:rFonts w:ascii="Tahoma" w:hAnsi="Tahoma" w:cs="Tahoma"/>
          <w:iCs/>
        </w:rPr>
      </w:pPr>
      <w:r>
        <w:rPr>
          <w:rFonts w:cs="Tahoma" w:ascii="Tahoma" w:hAnsi="Tahoma"/>
          <w:iCs/>
        </w:rPr>
        <w:t>Incumplimiento en uno o más puntos del Formulario C-2.</w:t>
      </w:r>
    </w:p>
    <w:p>
      <w:pPr>
        <w:pStyle w:val="Normal"/>
        <w:widowControl w:val="false"/>
        <w:numPr>
          <w:ilvl w:val="0"/>
          <w:numId w:val="40"/>
        </w:numPr>
        <w:suppressAutoHyphens w:val="false"/>
        <w:spacing w:lineRule="atLeast" w:line="260" w:before="0" w:after="0"/>
        <w:ind w:left="567" w:hanging="284"/>
        <w:contextualSpacing/>
        <w:jc w:val="both"/>
        <w:rPr>
          <w:rFonts w:ascii="Tahoma" w:hAnsi="Tahoma" w:cs="Tahoma"/>
          <w:iCs/>
        </w:rPr>
      </w:pPr>
      <w:bookmarkStart w:id="119"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19"/>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0" w:name="_Hlk144979166"/>
      <w:bookmarkStart w:id="121" w:name="_Hlk144979166"/>
    </w:p>
    <w:p>
      <w:pPr>
        <w:pStyle w:val="Normal"/>
        <w:widowControl w:val="false"/>
        <w:numPr>
          <w:ilvl w:val="1"/>
          <w:numId w:val="49"/>
        </w:numPr>
        <w:suppressAutoHyphens w:val="false"/>
        <w:spacing w:lineRule="auto" w:line="276" w:before="0" w:after="0"/>
        <w:ind w:left="567" w:hanging="360"/>
        <w:contextualSpacing/>
        <w:jc w:val="both"/>
        <w:rPr>
          <w:rFonts w:ascii="Tahoma" w:hAnsi="Tahoma" w:cs="Tahoma"/>
        </w:rPr>
      </w:pPr>
      <w:bookmarkStart w:id="122" w:name="_Hlk144979166"/>
      <w:r>
        <w:rPr>
          <w:rFonts w:eastAsia="Calibri" w:cs="Tahoma" w:ascii="Tahoma" w:hAnsi="Tahoma"/>
          <w:b/>
          <w:iCs/>
        </w:rPr>
        <w:t>Resolución de Contrato:</w:t>
      </w:r>
      <w:bookmarkEnd w:id="122"/>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39"/>
        </w:numPr>
        <w:suppressAutoHyphens w:val="false"/>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39"/>
        </w:numPr>
        <w:suppressAutoHyphens w:val="false"/>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38"/>
        </w:numPr>
        <w:suppressAutoHyphens w:val="false"/>
        <w:spacing w:before="240" w:after="0"/>
        <w:ind w:left="360" w:hanging="360"/>
        <w:outlineLvl w:val="0"/>
        <w:rPr>
          <w:lang w:val="es-ES_tradnl"/>
        </w:rPr>
      </w:pPr>
      <w:bookmarkStart w:id="123" w:name="_Toc71811163"/>
      <w:r>
        <w:rPr>
          <w:rFonts w:cs="Tahoma" w:ascii="Tahoma" w:hAnsi="Tahoma"/>
          <w:b/>
          <w:bCs/>
          <w:color w:val="000000"/>
          <w:kern w:val="2"/>
          <w:lang w:val="es-ES_tradnl"/>
        </w:rPr>
        <w:t>MODIFICACIONES AL CONTRATO</w:t>
      </w:r>
      <w:bookmarkEnd w:id="123"/>
    </w:p>
    <w:p>
      <w:pPr>
        <w:pStyle w:val="Normal"/>
        <w:numPr>
          <w:ilvl w:val="0"/>
          <w:numId w:val="58"/>
        </w:numPr>
        <w:suppressAutoHyphens w:val="false"/>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24" w:name="_Hlk180163137"/>
      <w:r>
        <w:rPr>
          <w:rFonts w:cs="Tahoma" w:ascii="Tahoma" w:hAnsi="Tahoma"/>
          <w:color w:val="000000"/>
        </w:rPr>
        <w:t>El ajuste o redistribución no deberá incrementar o disminuir más del cinco por ciento (5%) del componente “provisión/dotación de materiales de construcción” del contrato principal.</w:t>
      </w:r>
      <w:bookmarkEnd w:id="124"/>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25"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25"/>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58"/>
        </w:numPr>
        <w:suppressAutoHyphens w:val="false"/>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26" w:name="_Hlk144979257"/>
      <w:bookmarkStart w:id="127" w:name="_Hlk179909082"/>
      <w:r>
        <w:rPr>
          <w:rFonts w:cs="Tahoma" w:ascii="Tahoma" w:hAnsi="Tahoma"/>
          <w:color w:val="000000"/>
          <w:lang w:val="es-ES_tradnl"/>
        </w:rPr>
        <w:t xml:space="preserve">Se </w:t>
      </w:r>
      <w:bookmarkStart w:id="128" w:name="_Hlk180334934"/>
      <w:r>
        <w:rPr>
          <w:rFonts w:cs="Tahoma" w:ascii="Tahoma" w:hAnsi="Tahoma"/>
          <w:color w:val="000000"/>
          <w:lang w:val="es-ES_tradnl"/>
        </w:rPr>
        <w:t xml:space="preserve">podrá realizar uno o varios contratos modificatorios, que sumados no deberá incrementar el diez por ciento (10%) del monto del contrato principal, </w:t>
      </w:r>
      <w:bookmarkStart w:id="129" w:name="_Hlk179960020"/>
      <w:r>
        <w:rPr>
          <w:rFonts w:cs="Tahoma" w:ascii="Tahoma" w:hAnsi="Tahoma"/>
          <w:color w:val="000000"/>
          <w:lang w:val="es-ES_tradnl"/>
        </w:rPr>
        <w:t>en el caso de decremento el porcentaje deberá concertarse con la entidad ejecutora para evitar reclamos posteriores.</w:t>
      </w:r>
      <w:bookmarkEnd w:id="127"/>
      <w:bookmarkEnd w:id="128"/>
      <w:bookmarkEnd w:id="129"/>
    </w:p>
    <w:p>
      <w:pPr>
        <w:pStyle w:val="Normal"/>
        <w:spacing w:lineRule="atLeast" w:line="260"/>
        <w:jc w:val="both"/>
        <w:rPr>
          <w:rFonts w:ascii="Tahoma" w:hAnsi="Tahoma" w:cs="Tahoma"/>
          <w:lang w:val="es-ES_tradnl"/>
        </w:rPr>
      </w:pPr>
      <w:bookmarkStart w:id="130" w:name="_Hlk144979257"/>
      <w:r>
        <w:rPr>
          <w:rFonts w:cs="Tahoma" w:ascii="Tahoma" w:hAnsi="Tahoma"/>
          <w:lang w:val="es-ES_tradnl"/>
        </w:rPr>
        <w:t>El contrato modificatorio podrá presentarse hasta 10 días calendario antes de la Recepción Provisional del proyecto.</w:t>
      </w:r>
      <w:bookmarkEnd w:id="130"/>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0"/>
        </w:numPr>
        <w:suppressAutoHyphens w:val="false"/>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31" w:name="_Hlk144979275"/>
      <w:r>
        <w:rPr>
          <w:rFonts w:cs="Tahoma" w:ascii="Tahoma" w:hAnsi="Tahoma"/>
          <w:color w:val="000000"/>
        </w:rPr>
        <w:t xml:space="preserve">directa </w:t>
      </w:r>
      <w:bookmarkEnd w:id="131"/>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cs="Tahoma" w:ascii="Tahoma" w:hAnsi="Tahoma"/>
          <w:color w:val="3333FF"/>
        </w:rPr>
        <w:t xml:space="preserve">asimismo se incluye el incumplimiento del beneficiario, los días festivos (locales y/o nacionales), calendario agrícola </w:t>
      </w:r>
      <w:r>
        <w:rPr>
          <w:rFonts w:cs="Tahoma" w:ascii="Tahoma" w:hAnsi="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132" w:name="_Toc71811164"/>
      <w:r>
        <w:rPr>
          <w:rFonts w:cs="Tahoma" w:ascii="Tahoma" w:hAnsi="Tahoma"/>
          <w:b/>
          <w:bCs/>
          <w:color w:val="000000"/>
          <w:kern w:val="2"/>
          <w:lang w:val="es-ES_tradnl"/>
        </w:rPr>
        <w:t>INFORMES / PRODUCTOS ESPERADOS:</w:t>
      </w:r>
      <w:bookmarkEnd w:id="132"/>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39"/>
        </w:numPr>
        <w:suppressAutoHyphens w:val="false"/>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39"/>
        </w:numPr>
        <w:suppressAutoHyphens w:val="false"/>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39"/>
        </w:numPr>
        <w:suppressAutoHyphens w:val="false"/>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39"/>
        </w:numPr>
        <w:suppressAutoHyphens w:val="false"/>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39"/>
        </w:numPr>
        <w:suppressAutoHyphens w:val="false"/>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39"/>
        </w:numPr>
        <w:suppressAutoHyphens w:val="false"/>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Paralelamente a la ejecución de las soluciones </w:t>
      </w:r>
      <w:r>
        <w:rPr>
          <w:rFonts w:cs="Tahoma" w:ascii="Tahoma" w:hAnsi="Tahoma"/>
          <w:color w:val="3333FF"/>
          <w:szCs w:val="16"/>
          <w:lang w:val="es-ES_tradnl"/>
        </w:rPr>
        <w:t>habitacionales</w:t>
      </w:r>
      <w:r>
        <w:rPr>
          <w:rFonts w:cs="Tahoma" w:ascii="Tahoma" w:hAnsi="Tahoma"/>
          <w:szCs w:val="16"/>
          <w:lang w:val="es-ES_tradnl"/>
        </w:rPr>
        <w:t xml:space="preserve">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47"/>
        </w:numPr>
        <w:suppressAutoHyphens w:val="false"/>
        <w:spacing w:lineRule="atLeast" w:line="260"/>
        <w:ind w:left="426" w:hanging="425"/>
        <w:jc w:val="both"/>
        <w:rPr>
          <w:rFonts w:ascii="Tahoma" w:hAnsi="Tahoma" w:cs="Tahoma"/>
          <w:lang w:val="es-ES_tradnl"/>
        </w:rPr>
      </w:pPr>
      <w:bookmarkStart w:id="133"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33"/>
    </w:p>
    <w:p>
      <w:pPr>
        <w:pStyle w:val="Normal"/>
        <w:numPr>
          <w:ilvl w:val="0"/>
          <w:numId w:val="47"/>
        </w:numPr>
        <w:suppressAutoHyphens w:val="false"/>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47"/>
        </w:numPr>
        <w:suppressAutoHyphens w:val="false"/>
        <w:spacing w:lineRule="atLeast" w:line="260"/>
        <w:ind w:left="426" w:hanging="425"/>
        <w:jc w:val="both"/>
        <w:rPr>
          <w:rFonts w:ascii="Tahoma" w:hAnsi="Tahoma" w:cs="Tahoma"/>
          <w:sz w:val="18"/>
          <w:szCs w:val="18"/>
          <w:lang w:val="es-ES_tradnl"/>
        </w:rPr>
      </w:pPr>
      <w:r>
        <w:rPr>
          <w:rFonts w:cs="Tahoma" w:ascii="Tahoma" w:hAnsi="Tahoma"/>
          <w:lang w:val="es-ES_tradnl"/>
        </w:rPr>
        <w:t>Nota de Consolidación de la lista de Beneficiarios emitida por la AEVIVIENDA (copia simple).</w:t>
      </w:r>
    </w:p>
    <w:p>
      <w:pPr>
        <w:pStyle w:val="Normal"/>
        <w:numPr>
          <w:ilvl w:val="0"/>
          <w:numId w:val="47"/>
        </w:numPr>
        <w:suppressAutoHyphens w:val="false"/>
        <w:spacing w:lineRule="atLeast" w:line="260"/>
        <w:ind w:left="426" w:hanging="425"/>
        <w:jc w:val="both"/>
        <w:rPr>
          <w:rFonts w:ascii="Tahoma" w:hAnsi="Tahoma" w:cs="Tahoma"/>
          <w:lang w:val="es-ES_tradnl"/>
        </w:rPr>
      </w:pPr>
      <w:bookmarkStart w:id="134"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34"/>
    </w:p>
    <w:p>
      <w:pPr>
        <w:pStyle w:val="Normal"/>
        <w:numPr>
          <w:ilvl w:val="0"/>
          <w:numId w:val="47"/>
        </w:numPr>
        <w:suppressAutoHyphens w:val="false"/>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47"/>
        </w:numPr>
        <w:suppressAutoHyphens w:val="false"/>
        <w:spacing w:lineRule="atLeast" w:line="260"/>
        <w:ind w:left="426" w:hanging="425"/>
        <w:jc w:val="both"/>
        <w:rPr>
          <w:rFonts w:ascii="Tahoma" w:hAnsi="Tahoma" w:cs="Tahoma"/>
          <w:lang w:val="es-ES_tradnl"/>
        </w:rPr>
      </w:pPr>
      <w:r>
        <w:rPr>
          <w:rFonts w:cs="Tahoma" w:ascii="Tahoma" w:hAnsi="Tahoma"/>
          <w:lang w:val="es-ES_tradnl"/>
        </w:rPr>
        <w:t xml:space="preserve">Ficha de Diagnóstico habitacional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47"/>
        </w:numPr>
        <w:suppressAutoHyphens w:val="false"/>
        <w:spacing w:lineRule="atLeast" w:line="260"/>
        <w:ind w:left="426" w:hanging="425"/>
        <w:jc w:val="both"/>
        <w:rPr>
          <w:rFonts w:ascii="Tahoma" w:hAnsi="Tahoma" w:cs="Tahoma"/>
          <w:lang w:val="es-ES_tradnl"/>
        </w:rPr>
      </w:pPr>
      <w:r>
        <w:rPr>
          <w:rFonts w:cs="Tahoma" w:ascii="Tahoma" w:hAnsi="Tahoma"/>
          <w:lang w:val="es-ES_tradnl"/>
        </w:rPr>
        <w:t xml:space="preserve">Si los terrenos o algunos de los terrenos de los beneficiarios se encuentran en un Área Protegida Nacional o Sub nacional, adjuntar el </w:t>
      </w:r>
      <w:r>
        <w:rPr>
          <w:rFonts w:cs="Tahoma" w:ascii="Tahoma" w:hAnsi="Tahoma"/>
          <w:color w:val="0000FF"/>
          <w:lang w:val="es-ES_tradnl"/>
        </w:rPr>
        <w:t xml:space="preserve">Formulario de Autorización de Ingreso - FAI, o Nota de solicitud de FAI, </w:t>
      </w:r>
      <w:r>
        <w:rPr>
          <w:rFonts w:cs="Tahoma" w:ascii="Tahoma" w:hAnsi="Tahoma"/>
          <w:lang w:val="es-ES_tradnl"/>
        </w:rPr>
        <w:t>al Parque Nacional o la Carta de Ingreso al Parque Sub Nacional, debidamente sellado por la oficina pertinente (si corresponde).</w:t>
      </w:r>
    </w:p>
    <w:p>
      <w:pPr>
        <w:pStyle w:val="Normal"/>
        <w:numPr>
          <w:ilvl w:val="0"/>
          <w:numId w:val="47"/>
        </w:numPr>
        <w:suppressAutoHyphens w:val="false"/>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47"/>
        </w:numPr>
        <w:suppressAutoHyphens w:val="false"/>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47"/>
        </w:numPr>
        <w:suppressAutoHyphens w:val="false"/>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47"/>
        </w:numPr>
        <w:suppressAutoHyphens w:val="false"/>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47"/>
        </w:numPr>
        <w:suppressAutoHyphens w:val="false"/>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47"/>
        </w:numPr>
        <w:suppressAutoHyphens w:val="false"/>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47"/>
        </w:numPr>
        <w:suppressAutoHyphens w:val="false"/>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47"/>
        </w:numPr>
        <w:suppressAutoHyphens w:val="false"/>
        <w:spacing w:before="0" w:after="0"/>
        <w:contextualSpacing/>
        <w:jc w:val="both"/>
        <w:rPr>
          <w:rFonts w:ascii="Tahoma" w:hAnsi="Tahoma" w:cs="Tahoma"/>
          <w:bCs/>
          <w:lang w:val="es-ES_tradnl" w:eastAsia="es-ES_tradnl"/>
        </w:rPr>
      </w:pPr>
      <w:bookmarkStart w:id="135"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35"/>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5"/>
        </w:numPr>
        <w:suppressAutoHyphens w:val="false"/>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5"/>
        </w:numPr>
        <w:suppressAutoHyphens w:val="false"/>
        <w:spacing w:lineRule="atLeast" w:line="260"/>
        <w:ind w:left="426" w:hanging="426"/>
        <w:jc w:val="both"/>
        <w:rPr>
          <w:rFonts w:ascii="Tahoma" w:hAnsi="Tahoma" w:cs="Tahoma"/>
        </w:rPr>
      </w:pPr>
      <w:bookmarkStart w:id="136"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36"/>
    </w:p>
    <w:p>
      <w:pPr>
        <w:pStyle w:val="Normal"/>
        <w:numPr>
          <w:ilvl w:val="0"/>
          <w:numId w:val="65"/>
        </w:numPr>
        <w:suppressAutoHyphens w:val="false"/>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5"/>
        </w:numPr>
        <w:suppressAutoHyphens w:val="false"/>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5"/>
        </w:numPr>
        <w:suppressAutoHyphens w:val="false"/>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5"/>
        </w:numPr>
        <w:suppressAutoHyphens w:val="false"/>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37" w:name="_Hlk128047540"/>
      <w:bookmarkStart w:id="138" w:name="_Hlk158993206"/>
      <w:r>
        <w:rPr>
          <w:rFonts w:cs="Tahoma" w:ascii="Tahoma" w:hAnsi="Tahoma"/>
          <w:color w:val="000000"/>
          <w:szCs w:val="16"/>
          <w:lang w:val="es-ES_tradnl"/>
        </w:rPr>
        <w:t xml:space="preserve">La Entidad Ejecutora deberá solicitar la </w:t>
      </w:r>
      <w:r>
        <w:rPr>
          <w:rFonts w:cs="Tahoma" w:ascii="Tahoma" w:hAnsi="Tahoma"/>
          <w:lang w:val="es-ES_tradnl"/>
        </w:rPr>
        <w:t xml:space="preserve">RECEPCIÓN </w:t>
      </w:r>
      <w:r>
        <w:rPr>
          <w:rFonts w:cs="Tahoma" w:ascii="Tahoma" w:hAnsi="Tahoma"/>
          <w:color w:val="000000"/>
          <w:szCs w:val="16"/>
          <w:lang w:val="es-ES_tradnl"/>
        </w:rPr>
        <w:t xml:space="preserve">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la </w:t>
      </w:r>
      <w:r>
        <w:rPr>
          <w:rFonts w:cs="Tahoma" w:ascii="Tahoma" w:hAnsi="Tahoma"/>
          <w:bCs/>
          <w:color w:val="000000"/>
          <w:szCs w:val="16"/>
          <w:lang w:val="es-ES_tradnl"/>
        </w:rPr>
        <w:t>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9" w:name="_Hlk158887837"/>
      <w:r>
        <w:rPr>
          <w:rFonts w:cs="Tahoma" w:ascii="Tahoma" w:hAnsi="Tahoma"/>
          <w:color w:val="000000"/>
          <w:szCs w:val="16"/>
          <w:lang w:val="es-ES_tradnl"/>
        </w:rPr>
        <w:t>posteriores a la recepción de la solicitud</w:t>
      </w:r>
      <w:bookmarkEnd w:id="139"/>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Provisional hasta la fecha establecida en el cronograma.</w:t>
      </w:r>
      <w:bookmarkEnd w:id="137"/>
      <w:bookmarkEnd w:id="138"/>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Cs/>
          <w:color w:val="000000"/>
          <w:szCs w:val="16"/>
          <w:lang w:val="es-ES_tradnl"/>
        </w:rPr>
        <w:t xml:space="preserve">Recepción </w:t>
      </w:r>
      <w:r>
        <w:rPr>
          <w:rFonts w:cs="Tahoma" w:ascii="Tahoma" w:hAnsi="Tahoma"/>
          <w:szCs w:val="16"/>
          <w:lang w:val="es-ES_tradnl"/>
        </w:rPr>
        <w:t>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Aprobada y realizada la </w:t>
      </w:r>
      <w:r>
        <w:rPr>
          <w:rFonts w:cs="Tahoma" w:ascii="Tahoma" w:hAnsi="Tahoma"/>
          <w:bCs/>
          <w:color w:val="000000"/>
          <w:szCs w:val="16"/>
          <w:lang w:val="es-ES_tradnl"/>
        </w:rPr>
        <w:t xml:space="preserve">Recepción </w:t>
      </w:r>
      <w:r>
        <w:rPr>
          <w:rFonts w:cs="Tahoma" w:ascii="Tahoma" w:hAnsi="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cs="Tahoma" w:ascii="Tahoma" w:hAnsi="Tahoma"/>
          <w:bCs/>
          <w:color w:val="000000"/>
          <w:szCs w:val="16"/>
          <w:lang w:val="es-ES_tradnl"/>
        </w:rPr>
        <w:t>Recepción D</w:t>
      </w:r>
      <w:r>
        <w:rPr>
          <w:rFonts w:cs="Tahoma" w:ascii="Tahoma" w:hAnsi="Tahoma"/>
          <w:szCs w:val="16"/>
          <w:lang w:val="es-ES_tradnl"/>
        </w:rPr>
        <w:t>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0"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0"/>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48"/>
        </w:numPr>
        <w:suppressAutoHyphens w:val="false"/>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48"/>
        </w:numPr>
        <w:suppressAutoHyphens w:val="false"/>
        <w:spacing w:lineRule="atLeast" w:line="260"/>
        <w:ind w:left="426" w:hanging="360"/>
        <w:jc w:val="both"/>
        <w:rPr>
          <w:rFonts w:ascii="Tahoma" w:hAnsi="Tahoma" w:cs="Tahoma"/>
        </w:rPr>
      </w:pPr>
      <w:bookmarkStart w:id="141" w:name="_Hlk180582744"/>
      <w:bookmarkEnd w:id="141"/>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48"/>
        </w:numPr>
        <w:suppressAutoHyphens w:val="false"/>
        <w:ind w:left="426" w:hanging="360"/>
        <w:jc w:val="both"/>
        <w:rPr>
          <w:rFonts w:ascii="Tahoma" w:hAnsi="Tahoma" w:cs="Tahoma"/>
        </w:rPr>
      </w:pPr>
      <w:bookmarkStart w:id="142" w:name="_Hlk180582744"/>
      <w:bookmarkStart w:id="143" w:name="_Hlk179909116"/>
      <w:bookmarkEnd w:id="142"/>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bookmarkEnd w:id="143"/>
    </w:p>
    <w:p>
      <w:pPr>
        <w:pStyle w:val="Normal"/>
        <w:numPr>
          <w:ilvl w:val="0"/>
          <w:numId w:val="48"/>
        </w:numPr>
        <w:suppressAutoHyphens w:val="false"/>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48"/>
        </w:numPr>
        <w:suppressAutoHyphens w:val="false"/>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48"/>
        </w:numPr>
        <w:suppressAutoHyphens w:val="false"/>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48"/>
        </w:numPr>
        <w:suppressAutoHyphens w:val="false"/>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48"/>
        </w:numPr>
        <w:suppressAutoHyphens w:val="false"/>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48"/>
        </w:numPr>
        <w:suppressAutoHyphens w:val="false"/>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48"/>
        </w:numPr>
        <w:suppressAutoHyphens w:val="false"/>
        <w:spacing w:lineRule="atLeast" w:line="260"/>
        <w:ind w:left="426" w:hanging="360"/>
        <w:jc w:val="both"/>
        <w:rPr>
          <w:rFonts w:ascii="Tahoma" w:hAnsi="Tahoma" w:cs="Tahoma"/>
        </w:rPr>
      </w:pPr>
      <w:r>
        <w:rPr>
          <w:rFonts w:cs="Tahoma" w:ascii="Tahoma" w:hAnsi="Tahoma"/>
        </w:rPr>
        <w:t>Presentación del Acta de R</w:t>
      </w:r>
      <w:r>
        <w:rPr>
          <w:rFonts w:cs="Tahoma" w:ascii="Tahoma" w:hAnsi="Tahoma"/>
          <w:lang w:val="es-ES_tradnl"/>
        </w:rPr>
        <w:t xml:space="preserve">ecepción </w:t>
      </w:r>
      <w:r>
        <w:rPr>
          <w:rFonts w:cs="Tahoma" w:ascii="Tahoma" w:hAnsi="Tahoma"/>
        </w:rPr>
        <w:t>Provisional del proyecto (3 ejemplares en original)</w:t>
      </w:r>
    </w:p>
    <w:p>
      <w:pPr>
        <w:pStyle w:val="Normal"/>
        <w:numPr>
          <w:ilvl w:val="0"/>
          <w:numId w:val="48"/>
        </w:numPr>
        <w:suppressAutoHyphens w:val="false"/>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44" w:name="_Hlk146908551"/>
      <w:r>
        <w:rPr>
          <w:rFonts w:cs="Tahoma" w:ascii="Tahoma" w:hAnsi="Tahoma"/>
        </w:rPr>
        <w:t>Se debe mencionar que, una vez entregado el penúltimo producto se dará inicio al periodo contractual del plazo para el ultimo producto.</w:t>
      </w:r>
      <w:bookmarkEnd w:id="144"/>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w:t>
      </w:r>
      <w:r>
        <w:rPr>
          <w:rFonts w:cs="Tahoma" w:ascii="Tahoma" w:hAnsi="Tahoma"/>
          <w:lang w:val="es-ES_tradnl"/>
        </w:rPr>
        <w:t xml:space="preserve">Recepción </w:t>
      </w:r>
      <w:r>
        <w:rPr>
          <w:rFonts w:cs="Tahoma" w:ascii="Tahoma" w:hAnsi="Tahoma"/>
          <w:szCs w:val="16"/>
          <w:lang w:val="es-ES_tradnl"/>
        </w:rPr>
        <w:t xml:space="preserve">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w:t>
      </w:r>
      <w:r>
        <w:rPr>
          <w:rFonts w:cs="Tahoma" w:ascii="Tahoma" w:hAnsi="Tahoma"/>
          <w:bCs/>
          <w:color w:val="000000"/>
          <w:szCs w:val="16"/>
          <w:lang w:val="es-ES_tradnl"/>
        </w:rPr>
        <w:t>Recepción P</w:t>
      </w:r>
      <w:r>
        <w:rPr>
          <w:rFonts w:cs="Tahoma" w:ascii="Tahoma" w:hAnsi="Tahoma"/>
          <w:szCs w:val="16"/>
          <w:lang w:val="es-ES_tradnl"/>
        </w:rPr>
        <w:t xml:space="preserve">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45" w:name="_Hlk158993268"/>
      <w:r>
        <w:rPr>
          <w:rFonts w:cs="Tahoma" w:ascii="Tahoma" w:hAnsi="Tahoma"/>
          <w:color w:val="000000"/>
          <w:szCs w:val="16"/>
          <w:lang w:val="es-ES_tradnl"/>
        </w:rPr>
        <w:t xml:space="preserve">La Entidad Ejecutora deberá solicitar la </w:t>
      </w:r>
      <w:r>
        <w:rPr>
          <w:rFonts w:cs="Tahoma" w:ascii="Tahoma" w:hAnsi="Tahoma"/>
          <w:b/>
          <w:szCs w:val="16"/>
          <w:lang w:val="es-ES_tradnl"/>
        </w:rPr>
        <w:t xml:space="preserve">RECEPCIÓN </w:t>
      </w:r>
      <w:r>
        <w:rPr>
          <w:rFonts w:cs="Tahoma" w:ascii="Tahoma" w:hAnsi="Tahoma"/>
          <w:b/>
          <w:bCs/>
          <w:color w:val="000000"/>
          <w:szCs w:val="16"/>
          <w:lang w:val="es-ES_tradnl"/>
        </w:rPr>
        <w:t>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la </w:t>
      </w:r>
      <w:r>
        <w:rPr>
          <w:rFonts w:cs="Tahoma" w:ascii="Tahoma" w:hAnsi="Tahoma"/>
          <w:bCs/>
          <w:color w:val="000000"/>
          <w:szCs w:val="16"/>
          <w:lang w:val="es-ES_tradnl"/>
        </w:rPr>
        <w:t>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Definitiva a la AEVIVIENDA en un plazo máximo de </w:t>
      </w:r>
      <w:bookmarkStart w:id="146"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7" w:name="_Hlk158887989"/>
      <w:bookmarkEnd w:id="146"/>
      <w:r>
        <w:rPr>
          <w:rFonts w:cs="Tahoma" w:ascii="Tahoma" w:hAnsi="Tahoma"/>
          <w:color w:val="000000"/>
          <w:szCs w:val="16"/>
          <w:lang w:val="es-ES_tradnl"/>
        </w:rPr>
        <w:t>posteriores a la recepción de la solicitud</w:t>
      </w:r>
      <w:bookmarkEnd w:id="147"/>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Definitiva hasta la fecha establecida en el cronograma.</w:t>
      </w:r>
      <w:bookmarkEnd w:id="145"/>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67"/>
        </w:numPr>
        <w:suppressAutoHyphens w:val="false"/>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67"/>
        </w:numPr>
        <w:suppressAutoHyphens w:val="false"/>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67"/>
        </w:numPr>
        <w:suppressAutoHyphens w:val="false"/>
        <w:spacing w:lineRule="atLeast" w:line="260"/>
        <w:ind w:left="426" w:hanging="426"/>
        <w:jc w:val="both"/>
        <w:rPr>
          <w:rFonts w:ascii="Tahoma" w:hAnsi="Tahoma" w:cs="Tahoma"/>
          <w:lang w:val="es-ES_tradnl"/>
        </w:rPr>
      </w:pPr>
      <w:bookmarkStart w:id="148" w:name="_Hlk117853558"/>
      <w:bookmarkEnd w:id="148"/>
      <w:r>
        <w:rPr>
          <w:rFonts w:cs="Tahoma" w:ascii="Tahoma" w:hAnsi="Tahoma"/>
          <w:szCs w:val="16"/>
          <w:lang w:val="es-ES_tradnl"/>
        </w:rPr>
        <w:t xml:space="preserve">Acta de </w:t>
      </w:r>
      <w:r>
        <w:rPr>
          <w:rFonts w:cs="Tahoma" w:ascii="Tahoma" w:hAnsi="Tahoma"/>
          <w:lang w:val="es-ES_tradnl"/>
        </w:rPr>
        <w:t xml:space="preserve">Recepción </w:t>
      </w:r>
      <w:r>
        <w:rPr>
          <w:rFonts w:cs="Tahoma" w:ascii="Tahoma" w:hAnsi="Tahoma"/>
          <w:szCs w:val="16"/>
          <w:lang w:val="es-ES_tradnl"/>
        </w:rPr>
        <w:t xml:space="preserve">Definitiva del proyecto (3 ejemplares originales). </w:t>
      </w:r>
    </w:p>
    <w:p>
      <w:pPr>
        <w:pStyle w:val="Normal"/>
        <w:numPr>
          <w:ilvl w:val="0"/>
          <w:numId w:val="67"/>
        </w:numPr>
        <w:suppressAutoHyphens w:val="false"/>
        <w:spacing w:lineRule="atLeast" w:line="260"/>
        <w:ind w:left="426" w:hanging="426"/>
        <w:jc w:val="both"/>
        <w:rPr>
          <w:rFonts w:ascii="Tahoma" w:hAnsi="Tahoma" w:cs="Tahoma"/>
          <w:szCs w:val="16"/>
          <w:lang w:val="es-ES_tradnl"/>
        </w:rPr>
      </w:pPr>
      <w:bookmarkStart w:id="149" w:name="_Hlk117853558"/>
      <w:bookmarkStart w:id="150" w:name="_Hlk117853529"/>
      <w:bookmarkEnd w:id="149"/>
      <w:r>
        <w:rPr>
          <w:rFonts w:cs="Tahoma" w:ascii="Tahoma" w:hAnsi="Tahoma"/>
          <w:szCs w:val="16"/>
          <w:lang w:val="es-ES_tradnl"/>
        </w:rPr>
        <w:t xml:space="preserve">Actas de </w:t>
      </w:r>
      <w:r>
        <w:rPr>
          <w:rFonts w:cs="Tahoma" w:ascii="Tahoma" w:hAnsi="Tahoma"/>
          <w:lang w:val="es-ES_tradnl"/>
        </w:rPr>
        <w:t xml:space="preserve">Recepción </w:t>
      </w:r>
      <w:r>
        <w:rPr>
          <w:rFonts w:cs="Tahoma" w:ascii="Tahoma" w:hAnsi="Tahoma"/>
          <w:szCs w:val="16"/>
          <w:lang w:val="es-ES_tradnl"/>
        </w:rPr>
        <w:t xml:space="preserve">Individual a los beneficiarios (3 ejemplares originales más fotocopia de carnet de identidad del titular y del cónyuge vigentes). </w:t>
      </w:r>
      <w:bookmarkEnd w:id="150"/>
    </w:p>
    <w:p>
      <w:pPr>
        <w:pStyle w:val="Normal"/>
        <w:numPr>
          <w:ilvl w:val="0"/>
          <w:numId w:val="67"/>
        </w:numPr>
        <w:suppressAutoHyphens w:val="false"/>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67"/>
        </w:numPr>
        <w:suppressAutoHyphens w:val="false"/>
        <w:spacing w:lineRule="atLeast" w:line="260"/>
        <w:ind w:left="426" w:hanging="426"/>
        <w:jc w:val="both"/>
        <w:rPr>
          <w:rFonts w:ascii="Tahoma" w:hAnsi="Tahoma" w:cs="Tahoma"/>
        </w:rPr>
      </w:pPr>
      <w:r>
        <w:rPr>
          <w:rFonts w:cs="Tahoma" w:ascii="Tahoma" w:hAnsi="Tahoma"/>
          <w:lang w:val="es-ES_tradnl"/>
        </w:rPr>
        <w:t xml:space="preserve">Formularios Registro Único de Beneficiarios (RUB) llenados con datos de cada familia beneficiaria al final del proyecto, en los términos que determine la AEVIVIENDA una vez aceptada la </w:t>
      </w:r>
      <w:r>
        <w:rPr>
          <w:rFonts w:cs="Tahoma" w:ascii="Tahoma" w:hAnsi="Tahoma"/>
          <w:bCs/>
          <w:color w:val="000000"/>
          <w:szCs w:val="16"/>
          <w:lang w:val="es-ES_tradnl"/>
        </w:rPr>
        <w:t xml:space="preserve">Recepción </w:t>
      </w:r>
      <w:r>
        <w:rPr>
          <w:rFonts w:cs="Tahoma" w:ascii="Tahoma" w:hAnsi="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67"/>
        </w:numPr>
        <w:suppressAutoHyphens w:val="false"/>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38"/>
        </w:numPr>
        <w:suppressAutoHyphens w:val="false"/>
        <w:spacing w:before="240" w:after="60"/>
        <w:ind w:left="360" w:hanging="360"/>
        <w:outlineLvl w:val="0"/>
        <w:rPr>
          <w:rFonts w:ascii="Tahoma" w:hAnsi="Tahoma" w:cs="Tahoma"/>
          <w:b/>
          <w:b/>
          <w:bCs/>
          <w:color w:val="000000"/>
          <w:kern w:val="2"/>
          <w:lang w:val="es-ES_tradnl"/>
        </w:rPr>
      </w:pPr>
      <w:bookmarkStart w:id="151" w:name="_Toc71811165"/>
      <w:bookmarkStart w:id="152" w:name="_Toc536520830"/>
      <w:r>
        <w:rPr>
          <w:rFonts w:cs="Tahoma" w:ascii="Tahoma" w:hAnsi="Tahoma"/>
          <w:b/>
          <w:bCs/>
          <w:color w:val="000000"/>
          <w:kern w:val="2"/>
          <w:lang w:val="es-ES_tradnl"/>
        </w:rPr>
        <w:t>PERFIL DEL PROPONENTE</w:t>
      </w:r>
      <w:bookmarkEnd w:id="151"/>
      <w:bookmarkEnd w:id="152"/>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3"/>
        </w:numPr>
        <w:suppressAutoHyphens w:val="false"/>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3"/>
        </w:numPr>
        <w:suppressAutoHyphens w:val="false"/>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59"/>
        </w:numPr>
        <w:suppressAutoHyphens w:val="false"/>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53" w:name="_Hlk179909267"/>
      <w:bookmarkStart w:id="154" w:name="_Hlk179960635"/>
      <w:bookmarkStart w:id="155" w:name="_Toc536520831"/>
      <w:bookmarkStart w:id="156" w:name="_Toc71811166"/>
      <w:bookmarkEnd w:id="153"/>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57" w:name="_Hlk179909267"/>
      <w:bookmarkStart w:id="158" w:name="_Hlk179909267"/>
      <w:bookmarkEnd w:id="158"/>
    </w:p>
    <w:p>
      <w:pPr>
        <w:pStyle w:val="ListParagraph"/>
        <w:widowControl w:val="false"/>
        <w:numPr>
          <w:ilvl w:val="0"/>
          <w:numId w:val="70"/>
        </w:numPr>
        <w:suppressAutoHyphens w:val="false"/>
        <w:spacing w:lineRule="atLeast" w:line="260"/>
        <w:jc w:val="both"/>
        <w:rPr>
          <w:rFonts w:ascii="Tahoma" w:hAnsi="Tahoma" w:cs="Tahoma"/>
        </w:rPr>
      </w:pPr>
      <w:r>
        <w:rPr>
          <w:rFonts w:cs="Tahoma" w:ascii="Tahoma" w:hAnsi="Tahoma"/>
        </w:rPr>
        <w:t>Para la experiencia con Entidades Públicas, Actas de Entrega</w:t>
      </w:r>
      <w:r>
        <w:rPr>
          <w:rFonts w:cs="Tahoma" w:ascii="Tahoma" w:hAnsi="Tahoma"/>
          <w:lang w:val="es-ES_tradnl"/>
        </w:rPr>
        <w:t xml:space="preserve"> </w:t>
      </w:r>
      <w:r>
        <w:rPr>
          <w:rFonts w:cs="Tahoma" w:ascii="Tahoma" w:hAnsi="Tahoma"/>
        </w:rPr>
        <w:t xml:space="preserve">Definitiva, Actas de Recepción Definitiva, Certificados de Terminación de Obra, </w:t>
      </w:r>
      <w:r>
        <w:rPr>
          <w:rFonts w:cs="Tahoma" w:ascii="Verdana" w:hAnsi="Verdana"/>
          <w:i/>
          <w:iCs/>
          <w:sz w:val="18"/>
          <w:szCs w:val="18"/>
        </w:rPr>
        <w:t>Contrato con documento de respaldo de conclusión</w:t>
      </w:r>
      <w:r>
        <w:rPr>
          <w:rFonts w:cs="Tahoma" w:ascii="Tahoma" w:hAnsi="Tahoma"/>
        </w:rPr>
        <w:t xml:space="preserve"> u otro documento que acredite su experiencia. </w:t>
      </w:r>
    </w:p>
    <w:p>
      <w:pPr>
        <w:pStyle w:val="ListParagraph"/>
        <w:widowControl w:val="false"/>
        <w:numPr>
          <w:ilvl w:val="0"/>
          <w:numId w:val="70"/>
        </w:numPr>
        <w:suppressAutoHyphens w:val="false"/>
        <w:spacing w:lineRule="atLeast" w:line="260"/>
        <w:jc w:val="both"/>
        <w:rPr>
          <w:rFonts w:ascii="Tahoma" w:hAnsi="Tahoma" w:cs="Tahoma"/>
        </w:rPr>
      </w:pPr>
      <w:r>
        <w:rPr>
          <w:rFonts w:cs="Tahoma" w:ascii="Tahoma" w:hAnsi="Tahoma"/>
        </w:rPr>
        <w:t xml:space="preserve">Para la experiencia con particulares, debe presentar Contrato notariado </w:t>
      </w:r>
      <w:r>
        <w:rPr>
          <w:rFonts w:cs="Tahoma" w:ascii="Verdana" w:hAnsi="Verdana"/>
          <w:i/>
          <w:iCs/>
          <w:sz w:val="18"/>
          <w:szCs w:val="18"/>
        </w:rPr>
        <w:t>con documento de respaldo de conclusión.</w:t>
      </w:r>
      <w:r>
        <w:rPr>
          <w:rFonts w:cs="Tahoma" w:ascii="Tahoma" w:hAnsi="Tahoma"/>
        </w:rPr>
        <w:t xml:space="preserve"> </w:t>
      </w:r>
      <w:bookmarkEnd w:id="154"/>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159" w:name="_Toc536520831"/>
      <w:bookmarkStart w:id="160" w:name="_Toc71811166"/>
      <w:r>
        <w:rPr>
          <w:rFonts w:cs="Tahoma" w:ascii="Tahoma" w:hAnsi="Tahoma"/>
          <w:b/>
          <w:bCs/>
          <w:color w:val="000000"/>
          <w:kern w:val="2"/>
          <w:lang w:val="es-ES_tradnl"/>
        </w:rPr>
        <w:t>PERSONAL REQUERIDO</w:t>
      </w:r>
      <w:bookmarkEnd w:id="159"/>
      <w:bookmarkEnd w:id="160"/>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61" w:name="_Hlk144979420"/>
      <w:bookmarkStart w:id="162" w:name="_Hlk144979420"/>
    </w:p>
    <w:p>
      <w:pPr>
        <w:pStyle w:val="Normal"/>
        <w:jc w:val="both"/>
        <w:rPr>
          <w:rFonts w:ascii="Tahoma" w:hAnsi="Tahoma" w:cs="Tahoma"/>
          <w:b/>
          <w:b/>
        </w:rPr>
      </w:pPr>
      <w:r>
        <w:rPr>
          <w:rFonts w:cs="Tahoma" w:ascii="Tahoma" w:hAnsi="Tahoma"/>
          <w:b/>
        </w:rPr>
        <w:t>PERSONAL CLAVE.</w:t>
      </w:r>
    </w:p>
    <w:p>
      <w:pPr>
        <w:pStyle w:val="Normal"/>
        <w:jc w:val="both"/>
        <w:rPr>
          <w:rFonts w:ascii="Tahoma" w:hAnsi="Tahoma" w:cs="Tahoma"/>
          <w:b/>
          <w:b/>
        </w:rPr>
      </w:pPr>
      <w:r>
        <w:rPr>
          <w:rFonts w:cs="Tahoma" w:ascii="Tahoma" w:hAnsi="Tahoma"/>
          <w:b/>
        </w:rPr>
      </w:r>
    </w:p>
    <w:tbl>
      <w:tblPr>
        <w:tblW w:w="500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566"/>
        <w:gridCol w:w="1460"/>
        <w:gridCol w:w="663"/>
        <w:gridCol w:w="2255"/>
        <w:gridCol w:w="1018"/>
        <w:gridCol w:w="941"/>
        <w:gridCol w:w="1359"/>
      </w:tblGrid>
      <w:tr>
        <w:trPr>
          <w:trHeight w:val="267" w:hRule="atLeast"/>
        </w:trPr>
        <w:tc>
          <w:tcPr>
            <w:tcW w:w="15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63"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255"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959"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13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5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63"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255"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1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4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13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5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2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1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p>
            <w:pPr>
              <w:pStyle w:val="Normal"/>
              <w:widowControl w:val="false"/>
              <w:jc w:val="both"/>
              <w:rPr>
                <w:rFonts w:ascii="Tahoma" w:hAnsi="Tahoma" w:cs="Tahoma"/>
                <w:b/>
                <w:b/>
                <w:sz w:val="18"/>
                <w:szCs w:val="18"/>
              </w:rPr>
            </w:pPr>
            <w:r>
              <w:rPr>
                <w:rFonts w:cs="Tahoma" w:ascii="Tahoma" w:hAnsi="Tahoma"/>
                <w:b/>
                <w:sz w:val="18"/>
                <w:szCs w:val="18"/>
              </w:rPr>
            </w:r>
          </w:p>
        </w:tc>
        <w:tc>
          <w:tcPr>
            <w:tcW w:w="13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 meses</w:t>
            </w:r>
          </w:p>
        </w:tc>
      </w:tr>
      <w:tr>
        <w:trPr>
          <w:trHeight w:val="702" w:hRule="atLeast"/>
        </w:trPr>
        <w:tc>
          <w:tcPr>
            <w:tcW w:w="15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de las carreras de Arquitectura, Ingeniería Civil, o Técnico Superior en Construcción Civil</w:t>
            </w:r>
          </w:p>
        </w:tc>
        <w:tc>
          <w:tcPr>
            <w:tcW w:w="1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 xml:space="preserve">Técnico de Apoyo del Toá </w:t>
            </w:r>
          </w:p>
        </w:tc>
        <w:tc>
          <w:tcPr>
            <w:tcW w:w="6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2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13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1,5 meses</w:t>
            </w:r>
          </w:p>
        </w:tc>
      </w:tr>
      <w:tr>
        <w:trPr>
          <w:trHeight w:val="2016" w:hRule="atLeast"/>
        </w:trPr>
        <w:tc>
          <w:tcPr>
            <w:tcW w:w="15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2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18 meses</w:t>
            </w:r>
          </w:p>
        </w:tc>
        <w:tc>
          <w:tcPr>
            <w:tcW w:w="13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 meses</w:t>
            </w:r>
          </w:p>
        </w:tc>
      </w:tr>
      <w:tr>
        <w:trPr>
          <w:trHeight w:val="511" w:hRule="atLeast"/>
        </w:trPr>
        <w:tc>
          <w:tcPr>
            <w:tcW w:w="15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2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1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13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bookmarkStart w:id="163" w:name="_Hlk179481936"/>
      <w:r>
        <w:rPr>
          <w:rFonts w:cs="Tahoma" w:ascii="Tahoma" w:hAnsi="Tahoma"/>
          <w:i/>
          <w:iCs/>
          <w:sz w:val="18"/>
          <w:szCs w:val="18"/>
        </w:rPr>
        <w:t xml:space="preserve">La experiencia del personal será computada considerando el conjunto de contratos en los cuales el profesional ha </w:t>
      </w:r>
      <w:bookmarkStart w:id="164"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69"/>
        </w:numPr>
        <w:suppressAutoHyphens w:val="false"/>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w:t>
      </w:r>
      <w:r>
        <w:rPr>
          <w:rFonts w:cs="Tahoma" w:ascii="Tahoma" w:hAnsi="Tahoma"/>
          <w:i/>
          <w:iCs/>
          <w:sz w:val="18"/>
          <w:szCs w:val="18"/>
          <w:lang w:val="es-ES_tradnl"/>
        </w:rPr>
        <w:t xml:space="preserve">ecepción </w:t>
      </w:r>
      <w:r>
        <w:rPr>
          <w:rFonts w:cs="Tahoma" w:ascii="Tahoma" w:hAnsi="Tahoma"/>
          <w:i/>
          <w:iCs/>
          <w:sz w:val="18"/>
          <w:szCs w:val="18"/>
        </w:rPr>
        <w:t>Definitiva, Certificados de Terminación de Obra, Certificados de Trabajo, Contrato con documento de respaldo que acredite su participación hasta la conclusión del objeto del contrato.</w:t>
      </w:r>
    </w:p>
    <w:p>
      <w:pPr>
        <w:pStyle w:val="ListParagraph"/>
        <w:widowControl w:val="false"/>
        <w:numPr>
          <w:ilvl w:val="0"/>
          <w:numId w:val="69"/>
        </w:numPr>
        <w:suppressAutoHyphens w:val="false"/>
        <w:jc w:val="both"/>
        <w:rPr>
          <w:rFonts w:ascii="Tahoma" w:hAnsi="Tahoma" w:cs="Tahoma"/>
          <w:i/>
          <w:i/>
          <w:iCs/>
          <w:sz w:val="18"/>
          <w:szCs w:val="18"/>
        </w:rPr>
      </w:pPr>
      <w:bookmarkStart w:id="165"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65"/>
      <w:bookmarkEnd w:id="164"/>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w:t>
      </w:r>
      <w:bookmarkStart w:id="166" w:name="_Hlk180329296"/>
      <w:r>
        <w:rPr>
          <w:rFonts w:cs="Tahoma" w:ascii="Tahoma" w:hAnsi="Tahoma"/>
          <w:b/>
        </w:rPr>
        <w:t>ESPECIALISTAS (NO SE CONSIDERA COMO PERSONAL CLAVE)</w:t>
      </w:r>
      <w:bookmarkEnd w:id="162"/>
      <w:bookmarkEnd w:id="166"/>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67" w:name="_Hlk179541717"/>
      <w:r>
        <w:rPr>
          <w:rFonts w:cs="Tahoma" w:ascii="Tahoma" w:hAnsi="Tahoma"/>
        </w:rPr>
        <w:t>debe anexar fotocopia de carnet de identidad y documentos de respaldos declarados en el formulario A-4.</w:t>
      </w:r>
      <w:bookmarkEnd w:id="167"/>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4"/>
        </w:numPr>
        <w:suppressAutoHyphens w:val="false"/>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64"/>
        </w:numPr>
        <w:suppressAutoHyphens w:val="false"/>
        <w:spacing w:lineRule="atLeast" w:line="260" w:before="0" w:after="0"/>
        <w:ind w:left="709" w:hanging="283"/>
        <w:contextualSpacing/>
        <w:jc w:val="both"/>
        <w:rPr>
          <w:rFonts w:ascii="Tahoma" w:hAnsi="Tahoma" w:cs="Tahoma"/>
        </w:rPr>
      </w:pPr>
      <w:bookmarkStart w:id="168" w:name="_Hlk179960880"/>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w:t>
      </w:r>
      <w:bookmarkEnd w:id="168"/>
      <w:r>
        <w:rPr>
          <w:rFonts w:cs="Tahoma" w:ascii="Tahoma" w:hAnsi="Tahoma"/>
        </w:rPr>
        <w:t>.</w:t>
      </w:r>
    </w:p>
    <w:p>
      <w:pPr>
        <w:pStyle w:val="Normal"/>
        <w:spacing w:lineRule="atLeast" w:line="260" w:before="0" w:after="0"/>
        <w:ind w:left="708" w:hanging="282"/>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69" w:name="_Hlk143872192"/>
      <w:r>
        <w:rPr>
          <w:rFonts w:cs="Tahoma" w:ascii="Tahoma" w:hAnsi="Tahoma"/>
        </w:rPr>
        <w:t>el reemplazante deberá tener un perfil igual o mayor al profesional ofertado en su propuesta.</w:t>
      </w:r>
      <w:bookmarkEnd w:id="169"/>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4"/>
        </w:numPr>
        <w:suppressAutoHyphens w:val="false"/>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1"/>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4"/>
        </w:numPr>
        <w:suppressAutoHyphens w:val="false"/>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bookmarkStart w:id="170" w:name="_Toc71811167"/>
      <w:bookmarkStart w:id="171" w:name="_Toc536520832"/>
    </w:p>
    <w:p>
      <w:pPr>
        <w:pStyle w:val="Normal"/>
        <w:spacing w:lineRule="atLeast" w:line="260" w:before="120" w:after="0"/>
        <w:ind w:left="709" w:hanging="0"/>
        <w:contextualSpacing/>
        <w:jc w:val="both"/>
        <w:rPr>
          <w:rFonts w:ascii="Tahoma" w:hAnsi="Tahoma" w:cs="Tahoma"/>
        </w:rPr>
      </w:pPr>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OFICINAS Y ALMACENES.</w:t>
      </w:r>
      <w:bookmarkEnd w:id="170"/>
      <w:bookmarkEnd w:id="171"/>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color w:val="FF0000"/>
                <w:lang w:eastAsia="es-ES"/>
              </w:rPr>
            </w:pPr>
            <w:r>
              <w:rPr>
                <w:rFonts w:ascii="Verdana" w:hAnsi="Verdana"/>
                <w:b/>
                <w:bCs/>
                <w:color w:val="FF0000"/>
              </w:rPr>
              <w:t>IRUPAMPA CHICA</w:t>
            </w:r>
          </w:p>
        </w:tc>
        <w:tc>
          <w:tcPr>
            <w:tcW w:w="2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color w:val="FF0000"/>
                <w:lang w:eastAsia="es-ES"/>
              </w:rPr>
            </w:pPr>
            <w:r>
              <w:rPr>
                <w:rFonts w:ascii="Verdana" w:hAnsi="Verdana"/>
                <w:b/>
                <w:bCs/>
                <w:color w:val="FF0000"/>
              </w:rPr>
              <w:t>1</w:t>
            </w:r>
          </w:p>
        </w:tc>
        <w:tc>
          <w:tcPr>
            <w:tcW w:w="2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rPr>
            </w:pPr>
            <w:r>
              <w:rPr>
                <w:rFonts w:ascii="Verdana" w:hAnsi="Verdana"/>
                <w:b/>
                <w:bCs/>
                <w:color w:val="FF0000"/>
              </w:rPr>
              <w:t>1</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67"/>
        </w:numPr>
        <w:suppressAutoHyphens w:val="false"/>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67"/>
        </w:numPr>
        <w:suppressAutoHyphens w:val="false"/>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67"/>
        </w:numPr>
        <w:suppressAutoHyphens w:val="false"/>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67"/>
        </w:numPr>
        <w:suppressAutoHyphens w:val="false"/>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67"/>
        </w:numPr>
        <w:suppressAutoHyphens w:val="false"/>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38"/>
        </w:numPr>
        <w:suppressAutoHyphens w:val="false"/>
        <w:spacing w:lineRule="atLeast" w:line="260" w:before="240" w:after="60"/>
        <w:ind w:left="360" w:hanging="360"/>
        <w:outlineLvl w:val="0"/>
        <w:rPr>
          <w:rFonts w:ascii="Arial" w:hAnsi="Arial" w:cs="Arial"/>
          <w:b/>
          <w:b/>
          <w:bCs/>
          <w:kern w:val="2"/>
          <w:sz w:val="32"/>
          <w:szCs w:val="32"/>
          <w:lang w:val="es-ES_tradnl"/>
        </w:rPr>
      </w:pPr>
      <w:bookmarkStart w:id="172" w:name="_Toc71811168"/>
      <w:bookmarkStart w:id="173" w:name="_Toc536520833"/>
      <w:r>
        <w:rPr>
          <w:rFonts w:cs="Tahoma" w:ascii="Tahoma" w:hAnsi="Tahoma"/>
          <w:b/>
          <w:bCs/>
          <w:color w:val="000000"/>
          <w:kern w:val="2"/>
          <w:lang w:val="es-ES_tradnl"/>
        </w:rPr>
        <w:t>EQUIPO, MAQUINARIA, VEHÍCULOS Y OTROS</w:t>
      </w:r>
      <w:bookmarkEnd w:id="172"/>
      <w:bookmarkEnd w:id="173"/>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320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3</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74" w:name="_Hlk144980305"/>
            <w:bookmarkStart w:id="175"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75"/>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76"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76"/>
          </w:p>
        </w:tc>
      </w:tr>
    </w:tbl>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177" w:name="_Toc71811169"/>
      <w:bookmarkStart w:id="178" w:name="_Toc536520834"/>
      <w:r>
        <w:rPr>
          <w:rFonts w:cs="Tahoma" w:ascii="Tahoma" w:hAnsi="Tahoma"/>
          <w:b/>
          <w:bCs/>
          <w:color w:val="000000"/>
          <w:kern w:val="2"/>
          <w:lang w:val="es-ES_tradnl"/>
        </w:rPr>
        <w:t>HERRAMIENTAS E INSUMOS</w:t>
      </w:r>
      <w:bookmarkEnd w:id="177"/>
      <w:bookmarkEnd w:id="178"/>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79"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180" w:name="_Toc71811170"/>
      <w:r>
        <w:rPr>
          <w:rFonts w:cs="Tahoma" w:ascii="Tahoma" w:hAnsi="Tahoma"/>
          <w:b/>
          <w:bCs/>
          <w:color w:val="000000"/>
          <w:kern w:val="2"/>
          <w:lang w:val="es-ES_tradnl"/>
        </w:rPr>
        <w:t>CONTROL Y SEGUIMIENTO DE LA CONSULTORÍA</w:t>
      </w:r>
      <w:bookmarkEnd w:id="179"/>
      <w:bookmarkEnd w:id="180"/>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67"/>
        </w:numPr>
        <w:suppressAutoHyphens w:val="false"/>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67"/>
        </w:numPr>
        <w:suppressAutoHyphens w:val="false"/>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67"/>
        </w:numPr>
        <w:suppressAutoHyphens w:val="false"/>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67"/>
        </w:numPr>
        <w:suppressAutoHyphens w:val="false"/>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67"/>
        </w:numPr>
        <w:suppressAutoHyphens w:val="false"/>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65"/>
        </w:numPr>
        <w:suppressAutoHyphens w:val="false"/>
        <w:spacing w:lineRule="atLeast" w:line="260"/>
        <w:ind w:left="426" w:hanging="360"/>
        <w:jc w:val="both"/>
        <w:rPr>
          <w:rFonts w:ascii="Tahoma" w:hAnsi="Tahoma" w:cs="Tahoma"/>
          <w:lang w:val="es-ES_tradnl"/>
        </w:rPr>
      </w:pPr>
      <w:r>
        <w:rPr>
          <w:rFonts w:cs="Tahoma" w:ascii="Tahoma" w:hAnsi="Tahoma"/>
          <w:lang w:val="es-ES_tradnl"/>
        </w:rPr>
        <w:t>Realizar el estricto seguimiento y control al cumplimiento de las condiciones adicionales ofertadas por la Entidad Ejecutora.</w:t>
      </w:r>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81" w:name="_Toc536520844"/>
      <w:r>
        <w:rPr>
          <w:rFonts w:cs="Tahoma" w:ascii="Tahoma" w:hAnsi="Tahoma"/>
          <w:color w:val="000000"/>
          <w:lang w:val="es-ES_tradnl"/>
        </w:rPr>
        <w:t xml:space="preserve"> </w:t>
      </w:r>
      <w:bookmarkStart w:id="182" w:name="_Toc536520845"/>
      <w:bookmarkEnd w:id="181"/>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183" w:name="_Toc71811171"/>
      <w:bookmarkStart w:id="184" w:name="_Toc49774783"/>
      <w:r>
        <w:rPr>
          <w:rFonts w:cs="Tahoma" w:ascii="Tahoma" w:hAnsi="Tahoma"/>
          <w:b/>
          <w:bCs/>
          <w:color w:val="000000"/>
          <w:kern w:val="2"/>
          <w:lang w:val="es-ES_tradnl"/>
        </w:rPr>
        <w:t>DETALLE REFERENCIAL DE LOS COMPONENTE</w:t>
      </w:r>
      <w:bookmarkEnd w:id="184"/>
      <w:r>
        <w:rPr>
          <w:rFonts w:cs="Tahoma" w:ascii="Tahoma" w:hAnsi="Tahoma"/>
          <w:b/>
          <w:bCs/>
          <w:color w:val="000000"/>
          <w:kern w:val="2"/>
          <w:lang w:val="es-ES_tradnl"/>
        </w:rPr>
        <w:t>S (PROVISIÓN Y DOTACIÓN DE MATERIALES DE CONSTRUCCIÓN Y APORTE PROPIO).</w:t>
      </w:r>
      <w:bookmarkEnd w:id="183"/>
    </w:p>
    <w:p>
      <w:pPr>
        <w:pStyle w:val="Normal"/>
        <w:rPr>
          <w:lang w:val="es-ES_tradnl"/>
        </w:rPr>
      </w:pPr>
      <w:r>
        <w:rPr>
          <w:lang w:val="es-ES_tradnl"/>
        </w:rPr>
      </w:r>
    </w:p>
    <w:p>
      <w:pPr>
        <w:pStyle w:val="Normal"/>
        <w:numPr>
          <w:ilvl w:val="0"/>
          <w:numId w:val="54"/>
        </w:numPr>
        <w:suppressAutoHyphens w:val="false"/>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rPr>
          <w:lang w:val="es-ES_tradnl"/>
        </w:rPr>
      </w:pPr>
      <w:r>
        <w:rPr>
          <w:lang w:val="es-ES_tradnl"/>
        </w:rPr>
      </w:r>
    </w:p>
    <w:tbl>
      <w:tblPr>
        <w:tblW w:w="864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1075"/>
        <w:gridCol w:w="4345"/>
        <w:gridCol w:w="1270"/>
        <w:gridCol w:w="1951"/>
      </w:tblGrid>
      <w:tr>
        <w:trPr>
          <w:trHeight w:val="972" w:hRule="atLeast"/>
        </w:trPr>
        <w:tc>
          <w:tcPr>
            <w:tcW w:w="107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6"/>
                <w:szCs w:val="16"/>
              </w:rPr>
            </w:pPr>
            <w:r>
              <w:rPr>
                <w:rFonts w:cs="Tahoma" w:ascii="Tahoma" w:hAnsi="Tahoma"/>
                <w:b/>
                <w:sz w:val="16"/>
                <w:szCs w:val="16"/>
              </w:rPr>
              <w:t xml:space="preserve">N° </w:t>
            </w:r>
          </w:p>
        </w:tc>
        <w:tc>
          <w:tcPr>
            <w:tcW w:w="434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6"/>
                <w:szCs w:val="16"/>
              </w:rPr>
            </w:pPr>
            <w:r>
              <w:rPr>
                <w:rFonts w:cs="Tahoma" w:ascii="Tahoma" w:hAnsi="Tahoma"/>
                <w:b/>
                <w:sz w:val="16"/>
                <w:szCs w:val="16"/>
              </w:rPr>
              <w:t>DESCRIPCIÓN DE INSUMOS</w:t>
            </w:r>
          </w:p>
        </w:tc>
        <w:tc>
          <w:tcPr>
            <w:tcW w:w="12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6"/>
                <w:szCs w:val="16"/>
              </w:rPr>
            </w:pPr>
            <w:r>
              <w:rPr>
                <w:rFonts w:cs="Tahoma" w:ascii="Tahoma" w:hAnsi="Tahoma"/>
                <w:b/>
                <w:sz w:val="16"/>
                <w:szCs w:val="16"/>
              </w:rPr>
              <w:t>UNIDAD</w:t>
            </w:r>
          </w:p>
        </w:tc>
        <w:tc>
          <w:tcPr>
            <w:tcW w:w="195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6"/>
                <w:szCs w:val="16"/>
              </w:rPr>
            </w:pPr>
            <w:r>
              <w:rPr>
                <w:rFonts w:cs="Tahoma" w:ascii="Tahoma" w:hAnsi="Tahoma"/>
                <w:b/>
                <w:sz w:val="16"/>
                <w:szCs w:val="16"/>
              </w:rPr>
              <w:t xml:space="preserve">CANTIDAD (para el total de las viviendas) </w:t>
            </w:r>
          </w:p>
        </w:tc>
      </w:tr>
      <w:tr>
        <w:trPr>
          <w:trHeight w:val="278" w:hRule="atLeast"/>
        </w:trPr>
        <w:tc>
          <w:tcPr>
            <w:tcW w:w="8641"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6"/>
                <w:szCs w:val="16"/>
                <w:lang w:eastAsia="es-ES"/>
              </w:rPr>
            </w:pPr>
            <w:r>
              <w:rPr>
                <w:rFonts w:cs="Tahoma" w:ascii="Tahoma" w:hAnsi="Tahoma"/>
                <w:sz w:val="16"/>
                <w:szCs w:val="16"/>
                <w:lang w:eastAsia="es-ES"/>
              </w:rPr>
              <w:t xml:space="preserve">(*) </w:t>
            </w:r>
            <w:r>
              <w:rPr>
                <w:rFonts w:cs="Tahoma" w:ascii="Tahoma" w:hAnsi="Tahoma"/>
                <w:b/>
                <w:sz w:val="16"/>
                <w:szCs w:val="16"/>
                <w:lang w:eastAsia="es-ES"/>
              </w:rPr>
              <w:t xml:space="preserve">Componente PROVISIÓN Y DOTACIÓN DE MATERIALES DE CONSTRUCCIÓN </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Calibri" w:ascii="Calibri" w:hAnsi="Calibri"/>
                <w:color w:val="000000"/>
                <w:sz w:val="16"/>
                <w:szCs w:val="16"/>
              </w:rPr>
              <w:t>ABRAZADERA DE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335,20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Calibri" w:ascii="Calibri" w:hAnsi="Calibri"/>
                <w:color w:val="000000"/>
                <w:sz w:val="16"/>
                <w:szCs w:val="16"/>
              </w:rPr>
              <w:t>ALAMBRE DE AMARRE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279,96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Calibri" w:ascii="Calibri" w:hAnsi="Calibri"/>
                <w:color w:val="000000"/>
                <w:sz w:val="16"/>
                <w:szCs w:val="16"/>
              </w:rPr>
              <w:t>ALAMBRE DE COBRE Nº 10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1.040,00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Calibri" w:ascii="Calibri" w:hAnsi="Calibri"/>
                <w:color w:val="000000"/>
                <w:sz w:val="16"/>
                <w:szCs w:val="16"/>
              </w:rPr>
              <w:t>ALAMBRE DE COBRE Nº 12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4.640,00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Calibri" w:ascii="Calibri" w:hAnsi="Calibri"/>
                <w:color w:val="000000"/>
                <w:sz w:val="16"/>
                <w:szCs w:val="16"/>
              </w:rPr>
              <w:t>ALAMBRE DE COBRE Nº 14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4.280,00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Calibri" w:ascii="Calibri" w:hAnsi="Calibri"/>
                <w:color w:val="000000"/>
                <w:sz w:val="16"/>
                <w:szCs w:val="16"/>
              </w:rPr>
              <w:t>ALAMBRE TEJIDO (ROLLO 40M X 0,80M)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207,48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Calibri" w:ascii="Calibri" w:hAnsi="Calibri"/>
                <w:color w:val="000000"/>
                <w:sz w:val="16"/>
                <w:szCs w:val="16"/>
              </w:rPr>
              <w:t>ALQUITRÁN</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6"/>
                <w:szCs w:val="16"/>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113,40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BARNIZ</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154,40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BISAGRA DE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360,00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10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BISAGRA PARA METAL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120,00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11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BOTAGUAS DE CERÁMICA UNA CAÍDA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928,00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12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CAJA DE REGISTRO DE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13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CAJA PARA 1 TÉRMICO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14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CAJA PARA 3 TÉRMICOS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15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CAJA PLÁSTICA CIRCULAR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720,00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16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 xml:space="preserve">CAJA PLÁSTICA RECTANGULAR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720,00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17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CAJA SIFONADA PVC INC/REJILLA DE PISO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18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CAJONERÍA BAJA PARA COCINA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19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CANALETA DE CALAMINA GALVANIZADA NRO 28 CORTE 33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510,00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20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CAÑERÍA DE ALUMINIO 1/2" (BRAZO DE DUCHA)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21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CARTÓN ASFALTICO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158,76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22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CEMENTO BLANCO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1.226,01</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23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CEMENTO COLA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18.172,34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24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CEMENTO PORTLAND</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BL</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4.469,13</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25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CERÁMICA NACIONAL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3.107,40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26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CERÁMICA NACIONAL TIPO PORCELANATO (60X60)</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267,96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27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CHAPA EXTERIOR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28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CHAPA INTERIOR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120,00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29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CHICOTILLO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30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CIELO PVC TIPO MACHIHEMBRE MAS ESTRUCTURA GALVANIZADA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1.606,00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31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CINTA AISLANTE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146,00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32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CLAVOS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386,20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33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CODO FG GALVANIZADO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34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CODO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640,00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35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CODO PVC DE 5/8"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1.920,00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36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CODO PVC DESAGÜE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160,00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37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CODO PVC DESAGÜE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335,20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38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CODO PVC DESAGÜE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39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COPLA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40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CORDEL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520,00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41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DUCHA PLÁSTICA ELÉCTRICA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42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ESQUINERO DE ALUMINIO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389,76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43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FIERRO CORRUGADO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104,87</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44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FIERRO CORRUGADO 1/4"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1.039,16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45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FIERRO CORRUGADO 3/8"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874,55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46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FIERRO CORRUGADO 5/16"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186,18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47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GRIFERÍA PARA LAVAMANOS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48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GRIFERÍA PARA LAVAPLATOS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49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GRIFO DE PARED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50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IMPERMEABILIZANTE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200,00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51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INODORO T/BAJO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52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INTERRUPTOR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360,00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53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 xml:space="preserve">LADRILLO 6H (24X15X10)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101.700,00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54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LADRILLO GAMBOTE (24X12X6)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29.120,00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55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LAVAMANOS CON PEDESTAL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56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LAVANDERÍA DE CEMENTO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57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LAVAPLATOS 1 FOSA Y 1 FREGADERO MAS SOPAPA Y SIFÓN</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58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LIJA P/PARED</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836,83</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59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LISTON DE MADERA SEMIDURA (2"X2")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3.558,82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60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LLAVE DE PASO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200,00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61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LLAVE DE PASO 1/2" PARA DUCHA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62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MADERA DE CONSTRUCCIÓN (3 USOS)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4.054,40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63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MADERA DURA (2"X6")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7.198,34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64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MASA ACRÍLICA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685,05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65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MASA CORRIDA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379,92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66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NIPLE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67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PAJA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19,76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68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PANEL LED 24W EMPOTRABLE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360,00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69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PEGAMENTO PARA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31,26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70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 xml:space="preserve">PINTURA LATEX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2.757,32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71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PLACA ONDULADA PREPINTADA DE FIBROCEMENTO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2.193,40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72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PLETINA DE 1/8" X 3/4"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255,00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73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POLIESTIRENO E=1CM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60,64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74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PUERTA MIXTA METAL Y MADERA (1.00X2.10) INC/MARCO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75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PUERTA TABLERO DE MADERA SEMIDURA (0,90X2,10) INC/MARCO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120,00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76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REJILLA DE PISO METÁLICA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77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SELLA ROSCA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78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 xml:space="preserve">SELLADOR DE PARED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950,80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79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SIFÓN DE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80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SIFÓN DE PVC PARA LAVANDERÍA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81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TANQUE PLÁSTICO DE AGUA 650 LITROS C/ACCESORIOS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GLB</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82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TEE PVC D=1/2"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160,00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83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TEE PVC DESAGÜE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84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TEE PVC DESAGÜE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85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TEE PVC DESAGÜE 4" A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86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TEFLÓN 3/4"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164,00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87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TÉRMICO DE 20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88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TÉRMICO DE 25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89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TÉRMICO DE 32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90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TIRAFONDOS DE 4"(1/2X1/4)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2.392,80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91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TOMACORRIENTE DOBLE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360,00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92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TOPE DE PUERTA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160,00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93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TORNILLO MAS RAMPLUG DE 2"X6MM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1.005,60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94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TUBO PVC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1.120,00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95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TUBO PVC 5/8"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4.300,00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96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TUBO PVC DESAGUE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560,00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97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TUBO PVC DESAGÜE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351,96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98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TUBO PVC DESAGÜE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560,00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99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VENTANA DE ALUMINIO LÍNEA 20 C/VIDRIO 4MM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307,20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100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YEE PVC DESAGÜE 4" A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6"/>
                <w:szCs w:val="16"/>
                <w:lang w:eastAsia="es-ES"/>
              </w:rPr>
            </w:pPr>
            <w:r>
              <w:rPr>
                <w:rFonts w:cs="Tahoma" w:ascii="Tahoma" w:hAnsi="Tahoma"/>
                <w:color w:val="000000"/>
                <w:sz w:val="16"/>
                <w:szCs w:val="16"/>
              </w:rPr>
              <w:t>101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YESO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6"/>
                <w:szCs w:val="16"/>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6"/>
                <w:szCs w:val="16"/>
                <w:lang w:eastAsia="es-ES"/>
              </w:rPr>
            </w:pPr>
            <w:r>
              <w:rPr>
                <w:rFonts w:cs="Calibri" w:ascii="Calibri" w:hAnsi="Calibri"/>
                <w:color w:val="000000"/>
                <w:sz w:val="16"/>
                <w:szCs w:val="16"/>
              </w:rPr>
              <w:t>64.352,48</w:t>
            </w:r>
          </w:p>
        </w:tc>
      </w:tr>
    </w:tbl>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1"/>
        <w:gridCol w:w="4254"/>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25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459.197,36</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4"/>
        </w:numPr>
        <w:suppressAutoHyphens w:val="false"/>
        <w:spacing w:lineRule="atLeast" w:line="260"/>
        <w:ind w:left="426" w:hanging="360"/>
        <w:rPr>
          <w:rFonts w:ascii="Tahoma" w:hAnsi="Tahoma" w:cs="Tahoma"/>
          <w:b/>
          <w:b/>
          <w:lang w:eastAsia="es-BO"/>
        </w:rPr>
      </w:pPr>
      <w:r>
        <w:rPr>
          <w:rFonts w:cs="Tahoma" w:ascii="Tahoma" w:hAnsi="Tahoma"/>
          <w:b/>
          <w:lang w:eastAsia="es-BO"/>
        </w:rPr>
        <w:t>APORTE PROPIO.</w:t>
      </w:r>
    </w:p>
    <w:p>
      <w:pPr>
        <w:pStyle w:val="Normal"/>
        <w:spacing w:lineRule="atLeast" w:line="260"/>
        <w:ind w:left="66" w:hanging="0"/>
        <w:rPr>
          <w:rFonts w:ascii="Tahoma" w:hAnsi="Tahoma" w:cs="Tahoma"/>
          <w:b/>
          <w:b/>
          <w:lang w:eastAsia="es-BO"/>
        </w:rPr>
      </w:pPr>
      <w:r>
        <w:rPr>
          <w:rFonts w:cs="Tahoma" w:ascii="Tahoma" w:hAnsi="Tahoma"/>
          <w:b/>
          <w:lang w:eastAsia="es-BO"/>
        </w:rPr>
      </w:r>
    </w:p>
    <w:tbl>
      <w:tblPr>
        <w:tblW w:w="586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499"/>
        <w:gridCol w:w="1360"/>
      </w:tblGrid>
      <w:tr>
        <w:trPr>
          <w:trHeight w:val="397" w:hRule="atLeast"/>
        </w:trPr>
        <w:tc>
          <w:tcPr>
            <w:tcW w:w="4499"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NOMBRE DEL INSUMO</w:t>
            </w:r>
          </w:p>
        </w:tc>
        <w:tc>
          <w:tcPr>
            <w:tcW w:w="136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UNIDAD</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ALBAÑIL</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xml:space="preserve">ARENA </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ARENA FINA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AYUDANTE</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GRAVA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 MANZANA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bl>
    <w:p>
      <w:pPr>
        <w:pStyle w:val="Normal"/>
        <w:spacing w:lineRule="atLeast" w:line="260"/>
        <w:ind w:left="66" w:hanging="0"/>
        <w:rPr>
          <w:rFonts w:ascii="Tahoma" w:hAnsi="Tahoma" w:cs="Tahoma"/>
          <w:b/>
          <w:b/>
          <w:lang w:eastAsia="es-BO"/>
        </w:rPr>
      </w:pPr>
      <w:r>
        <w:rPr>
          <w:rFonts w:cs="Tahoma" w:ascii="Tahoma" w:hAnsi="Tahoma"/>
          <w:b/>
          <w:lang w:eastAsia="es-BO"/>
        </w:rPr>
      </w:r>
    </w:p>
    <w:p>
      <w:pPr>
        <w:pStyle w:val="Normal"/>
        <w:keepNext w:val="true"/>
        <w:numPr>
          <w:ilvl w:val="0"/>
          <w:numId w:val="38"/>
        </w:numPr>
        <w:suppressAutoHyphens w:val="false"/>
        <w:spacing w:before="240" w:after="60"/>
        <w:ind w:left="360" w:hanging="360"/>
        <w:outlineLvl w:val="0"/>
        <w:rPr>
          <w:rFonts w:ascii="Tahoma" w:hAnsi="Tahoma" w:cs="Tahoma"/>
          <w:b/>
          <w:b/>
          <w:bCs/>
          <w:color w:val="000000"/>
          <w:kern w:val="2"/>
          <w:lang w:val="es-ES_tradnl"/>
        </w:rPr>
      </w:pPr>
      <w:bookmarkStart w:id="185" w:name="_Toc71811172"/>
      <w:bookmarkStart w:id="186" w:name="_Toc536520829"/>
      <w:r>
        <w:rPr>
          <w:rFonts w:cs="Tahoma" w:ascii="Tahoma" w:hAnsi="Tahoma"/>
          <w:b/>
          <w:bCs/>
          <w:color w:val="000000"/>
          <w:kern w:val="2"/>
          <w:lang w:val="es-ES_tradnl"/>
        </w:rPr>
        <w:t>PLANILLA DE INSUMOS OPERATIVOS DE LA ENTIDAD EJECUTORA</w:t>
      </w:r>
      <w:bookmarkEnd w:id="185"/>
      <w:bookmarkEnd w:id="186"/>
    </w:p>
    <w:p>
      <w:pPr>
        <w:pStyle w:val="Normal"/>
        <w:rPr>
          <w:lang w:val="es-ES_tradnl"/>
        </w:rPr>
      </w:pPr>
      <w:r>
        <w:rPr>
          <w:lang w:val="es-ES_tradnl"/>
        </w:rPr>
      </w:r>
    </w:p>
    <w:tbl>
      <w:tblPr>
        <w:tblW w:w="9187"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5211"/>
        <w:gridCol w:w="880"/>
        <w:gridCol w:w="987"/>
        <w:gridCol w:w="848"/>
        <w:gridCol w:w="646"/>
        <w:gridCol w:w="614"/>
      </w:tblGrid>
      <w:tr>
        <w:trPr>
          <w:trHeight w:val="255" w:hRule="atLeast"/>
        </w:trPr>
        <w:tc>
          <w:tcPr>
            <w:tcW w:w="9186"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sz w:val="18"/>
                <w:lang w:eastAsia="es-BO"/>
              </w:rPr>
            </w:pPr>
            <w:r>
              <w:rPr>
                <w:rFonts w:cs="Calibri" w:ascii="Calibri" w:hAnsi="Calibri"/>
                <w:color w:val="000000"/>
                <w:sz w:val="18"/>
                <w:lang w:eastAsia="es-BO"/>
              </w:rPr>
              <w:t>PLANILLA DE COSTOS OPERATIVOS</w:t>
            </w:r>
          </w:p>
        </w:tc>
      </w:tr>
      <w:tr>
        <w:trPr>
          <w:trHeight w:val="255" w:hRule="atLeast"/>
        </w:trPr>
        <w:tc>
          <w:tcPr>
            <w:tcW w:w="5211" w:type="dxa"/>
            <w:tcBorders>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sz w:val="18"/>
                <w:lang w:eastAsia="es-BO"/>
              </w:rPr>
            </w:pPr>
            <w:r>
              <w:rPr>
                <w:rFonts w:cs="Calibri" w:ascii="Calibri" w:hAnsi="Calibri"/>
                <w:color w:val="000000"/>
                <w:sz w:val="18"/>
                <w:lang w:eastAsia="es-BO"/>
              </w:rPr>
              <w:t> </w:t>
            </w:r>
          </w:p>
        </w:tc>
        <w:tc>
          <w:tcPr>
            <w:tcW w:w="3361" w:type="dxa"/>
            <w:gridSpan w:val="4"/>
            <w:tcBorders>
              <w:top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sz w:val="18"/>
                <w:lang w:eastAsia="es-BO"/>
              </w:rPr>
            </w:pPr>
            <w:r>
              <w:rPr>
                <w:rFonts w:cs="Calibri" w:ascii="Calibri" w:hAnsi="Calibri"/>
                <w:color w:val="000000"/>
                <w:sz w:val="18"/>
                <w:lang w:eastAsia="es-BO"/>
              </w:rPr>
              <w:t>DETALLE</w:t>
            </w:r>
          </w:p>
        </w:tc>
        <w:tc>
          <w:tcPr>
            <w:tcW w:w="614"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sz w:val="18"/>
                <w:lang w:eastAsia="es-BO"/>
              </w:rPr>
            </w:pPr>
            <w:r>
              <w:rPr>
                <w:rFonts w:cs="Calibri" w:ascii="Calibri" w:hAnsi="Calibri"/>
                <w:color w:val="000000"/>
                <w:sz w:val="18"/>
                <w:lang w:eastAsia="es-BO"/>
              </w:rPr>
              <w:t>ITEM</w:t>
            </w:r>
          </w:p>
        </w:tc>
        <w:tc>
          <w:tcPr>
            <w:tcW w:w="88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sz w:val="18"/>
                <w:lang w:eastAsia="es-BO"/>
              </w:rPr>
            </w:pPr>
            <w:r>
              <w:rPr>
                <w:rFonts w:cs="Calibri" w:ascii="Calibri" w:hAnsi="Calibri"/>
                <w:color w:val="000000"/>
                <w:sz w:val="18"/>
                <w:lang w:eastAsia="es-BO"/>
              </w:rPr>
              <w:t>UNIDAD</w:t>
            </w:r>
          </w:p>
        </w:tc>
        <w:tc>
          <w:tcPr>
            <w:tcW w:w="987"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sz w:val="18"/>
                <w:lang w:eastAsia="es-BO"/>
              </w:rPr>
            </w:pPr>
            <w:r>
              <w:rPr>
                <w:rFonts w:cs="Calibri" w:ascii="Calibri" w:hAnsi="Calibri"/>
                <w:color w:val="000000"/>
                <w:sz w:val="18"/>
                <w:lang w:eastAsia="es-BO"/>
              </w:rPr>
              <w:t>CANTIDAD</w:t>
            </w:r>
          </w:p>
        </w:tc>
        <w:tc>
          <w:tcPr>
            <w:tcW w:w="848"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sz w:val="18"/>
                <w:lang w:eastAsia="es-BO"/>
              </w:rPr>
            </w:pPr>
            <w:r>
              <w:rPr>
                <w:rFonts w:cs="Calibri" w:ascii="Calibri" w:hAnsi="Calibri"/>
                <w:color w:val="000000"/>
                <w:sz w:val="18"/>
                <w:lang w:eastAsia="es-BO"/>
              </w:rPr>
              <w:t>TIEMPO</w:t>
            </w:r>
          </w:p>
        </w:tc>
        <w:tc>
          <w:tcPr>
            <w:tcW w:w="646"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sz w:val="18"/>
                <w:lang w:eastAsia="es-BO"/>
              </w:rPr>
            </w:pPr>
            <w:r>
              <w:rPr>
                <w:rFonts w:cs="Calibri" w:ascii="Calibri" w:hAnsi="Calibri"/>
                <w:color w:val="000000"/>
                <w:sz w:val="18"/>
                <w:lang w:eastAsia="es-BO"/>
              </w:rPr>
              <w:t>COSTO</w:t>
            </w:r>
          </w:p>
        </w:tc>
        <w:tc>
          <w:tcPr>
            <w:tcW w:w="614"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sz w:val="18"/>
                <w:lang w:eastAsia="es-BO"/>
              </w:rPr>
            </w:pPr>
            <w:r>
              <w:rPr>
                <w:rFonts w:cs="Calibri" w:ascii="Calibri" w:hAnsi="Calibri"/>
                <w:color w:val="000000"/>
                <w:sz w:val="18"/>
                <w:lang w:eastAsia="es-BO"/>
              </w:rPr>
              <w:t>TOTAL</w:t>
            </w:r>
          </w:p>
        </w:tc>
      </w:tr>
      <w:tr>
        <w:trPr>
          <w:trHeight w:val="255" w:hRule="atLeast"/>
        </w:trPr>
        <w:tc>
          <w:tcPr>
            <w:tcW w:w="9186"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MUEBLES Y ENSERES</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SILLA DE PLÁSTICO</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MESA DE PLÁSTICO REUNIONES</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GABETERO METÁLICO CON 4 CAJONES</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ESTANTES METÁLICO TIPO MECANO</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ESCRITORIO DE MADERA</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SUB TOTAL</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8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4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8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4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9186"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EQUIPO DE COMPUTACIÓN</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IMPRESORA DE TINTA CONTINUA - MULTIUSO (DEPRECIACIÓN)</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EQP</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5</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FLASH MEMORY 8GB</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COMPUTADORA PORTÁTIL (DEPRECIACIÓN)</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EQP</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5</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SUB TOTAL</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8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4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8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4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9186"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EQUIPO ELECTRÓNICO</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GPS (DEPRECIACIÓN)</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EQP</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ESTUFA</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DATA SHOW (DEPRECIACIÓN)</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EQP</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SUB TOTAL</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8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4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8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4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9186"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MATERIAL INFORMATIVO</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VALLA DE GESTIÓN CON ESTRUCTURA METÁLICA Y BANNER (2.00 X 3.00)</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VALLA DE GESTIÓN BANNER (2.00 X 3.00)</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PLACA DE NUMERACIÓN</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40</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PLACA DE ENTREGA DE PROYECTO</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xml:space="preserve">LETRERO DE PROYECTO DE MURO DE LADRILLO </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GLB</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AFICHE DE MEJORAMIENTO DE VIVIENDA</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HJA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40</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SUB TOTAL</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8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4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8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4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9186"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MATERIAL DE APOYO AL MEJORAMIENTO DE VIVIENDA</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MALETÍN ALMACENEROS (LIBROS DE ACTAS, CALCULADORA, TAMPOS, SELLOS, ENGRAMPADORAS, ETC.)</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STK</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IMPRESIÓN DE TARJETAS FAMILIARES</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HJA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40</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FORMULARIOS IMPRESOS CONTROL DE ALMACENES</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40</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CARPETAS FAMILIARES PLÁSTICAS</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40</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SUB TOTAL</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8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4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8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4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9186"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PERSONAL DE PROYECTO (FACTURADO RURAL)</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TÉCNICO OPERATIVO DE ÁREA (RURAL)</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PERSONA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5</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TÉCNICO DE APOYO DEL TOA (RURAL)</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PERSONA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1,5</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TÉCNICO CARPINTERO ESPECIALISTA P/INSTALACIÓN DE PUERTAS DE MADERA (RURAL)</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PERSONA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TÉCNICO ALMACENERO (RURAL)</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PERSONA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EDUCADOR SOCIAL (RURAL)</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PERSONA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5</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CONSTRUCTOR ESPECIALISTA P/INSTALACIÓN SANITARIA Y AGUA POTABLE (RURAL)</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PERSONA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CONSTRUCTOR ESPECIALISTA P/INSTALACIÓN ELÉCTRICA (RURAL)</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PERSONA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CONSTRUCTOR ALBAÑIL (RURAL)</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PERSONA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3</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CONSTRUCTOR - ALBAÑIL APOYO SOCIAL PARA POBLACIÓN VULNERABLE (CASOS ESPECIALES RURAL)</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PERSONA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2</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SUB TOTAL</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8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4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8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4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9186"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MATERIAL DE ESCRITORIO</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TAJADOR</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TABLERO DE ANOTACIONES</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5</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PERFORADORA</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3</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PAPEL SABANA TAMAÑO RESMA</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PLI</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10</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PAPEL CARBÓNICO</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HJA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5</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PAPEL BOND TAMAÑO CARTA</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PQT</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26</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MARCADOR INDELEBLE</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5</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MARCADOR DE AGUA</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5</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LÁPIZ NEGRO</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10</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GRAMPAS</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CJA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5</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GOMA DE BORRAR</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5</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FOLDERS DE PLÁSTICO</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5</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ENGRAMPADORA</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3</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CUADERNO DE ACTAS</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CUADERNO DE 100 HOJAS TAMAÑO CARTA</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10</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CLIPS</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CJA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5</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CINTA SCOTCH TRANSPARENTE</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5</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CINTA MASKING</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5</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BOLÍGRAFO</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10</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ARCHIVADORES DE PALANCA</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36</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SUB TOTAL</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8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4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8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4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9186"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CAPACITACIÓN TALLER PARA LIDERES Y AUTORIDADES</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TAJADOR</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5</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PAPELÓGRAFO</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2</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PAPEL SABANA TAMAÑO RESMA</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PLI</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2</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MARCADOR DE AGUA</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2</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MANUAL CAPACITACIÓN</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5</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LÁPIZ NEGRO</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5</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GOMA DE BORRAR</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5</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CUADERNO DE 30 HOJAS</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5</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CINTA MASKING</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2</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BOLÍGRAFO</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5</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SUB TOTAL</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8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4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8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4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9186"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CAPACITACIÓN TALLER EN TÉCNICAS CONSTRUCTIVAS</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TAJADOR</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40</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PORTA DOCUMENTOS DE PLÁSTICO TAMAÑO OFICIO</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40</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PAPELÓGRAFO</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40</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PAPEL SABANA TAMAÑO RESMA</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PLI</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3</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MARCADOR DE AGUA</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3</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MANUAL CAPACITACIÓN</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40</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LÁPIZ NEGRO</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40</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GOMA DE BORRAR</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40</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CUADERNO DE 100 HOJAS TAMAÑO CARTA</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40</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CINTA MASKING</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40</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BOLÍGRAFO</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40</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SUB TOTAL</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8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4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8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4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9186"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HERRAMIENTAS</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ZARANDA (TAMIZ 1X0.8CM)</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TURRIL PLÁSTICO DE 200LT</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TESTER MULTÍMETRO</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TENAZA</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TARRAJAS DE PVC DE 1/2</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TALADRO</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SIERRA METÁLICA</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SERRUCHO PARA MADERA</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RODILLO ESPUMA</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80</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PLOMADA 300GR</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PLANCHA</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PINZA DE ELECTRICISTA</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PINZA DE CORTE LATERAL</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PICO Y MANGO</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PATA DE CABRA</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PALA</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NIVEL DE MANO DE 30CM</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MARTILLO</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MANGUERA TRANSPARENTE DE NIVEL 3/8"</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M</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60</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MALLA MILIMÉTRICA (H=1M; 1,10M)</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M2</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4,4</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LLAVE UNIVERSAL PARA TUBOS</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LLAVE STILSON</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LLAVE PERICO</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LÁPIZ DE CARPINTERO</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HUINCHA DE 50M</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HOJAS PARA SIERRA MECÁNICA</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HILO TANZA #0,70</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RL</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GUANTES DE SEGURIDAD (ESPECIAL)</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FROTACHO (15X20)</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ESTILETE</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6</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ESCUADRA (0,40X0,60)</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3</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DESTORNILLADOR PUNTA ESTRELLA</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DESTORNILLADOR PUNTA PLANA</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COMBO 5 LIBRAS</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COMBILLO 2 LIBRAS</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CEPILLO DE ACERO</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CARRETILLA</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BROCHA 3</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40</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BARRETA DE 1.5 M</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BALDE PLÁSTICO 20LT</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BADILEJOS</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AZADÓN Y MANGO</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ALICATE</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12</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FLEXO 10M</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6</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SUB TOTAL</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8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4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8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4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9186"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ROPA DE TRABAJO</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OVEROL</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6</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GUANTES</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10</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GORRA</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10</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CINTURÓN DE SEGURIDAD</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6</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CHALECO DE IDENTIFICACIÓN</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CASCO</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BOTAS</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10</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SUB TOTAL</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8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4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8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4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9186"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COMBUSTIBLES Y LUBRICANTES</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GASOLINA PARA MOTOCICLETA(S)</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LT</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600</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GASOLINA PARA CAMIONETA(S)</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LT</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2400</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CAMBIO DE FILTRO DE ACEITE DE TODOS LOS VEHÍCULOS</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2</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CAMBIO DE ACEITE DE TODOS LOS VEHÍCULOS</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LT</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10</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SUB TOTAL</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8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4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8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4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9186"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ALQUILERES</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ALQUILER DE VIVIENDA PARA CONSTRUCTORES</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GLB</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2</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ALQUILER DE OFICINA</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GLB</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5</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ALQUILER DE ALMACENES</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GLB</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SUB TOTAL</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8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4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8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4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9186"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MANTENIMIENTO Y REPARACIÓN DE MOTORIZADOS</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REPUESTOS, ACCESORIOS PARA VEHÍCULO(S) Y/O MOTOCICLETA(S)</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GLB</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2</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2,5</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MOTOCICLETA (DEPRECIACIÓN)</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GLB</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3</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3</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CAMIONETA (DEPRECIACIÓN)</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GLB</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2</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SUB TOTAL</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8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4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8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4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9186"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GASTOS VARIOS</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SERVICIOS BÁSICOS P/OFICINA (AGUA/ELECTRICIDAD/LIMPIEZA ETC.)</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GLB</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5</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FOTOCOPIAS</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HJA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1000</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CERTIFICADO DE NO PROPIEDAD</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HJA</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80</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SUB TOTAL</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8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4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8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4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9186"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RODAJES PEAJES Y OTROS</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RODAJE, PEAJES, ITF, IMPUESTO VEHÍCULOS Y OTROS</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GLB</w:t>
            </w:r>
          </w:p>
        </w:tc>
        <w:tc>
          <w:tcPr>
            <w:tcW w:w="98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4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5</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SUB TOTAL</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8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4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8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4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8572" w:type="dxa"/>
            <w:gridSpan w:val="5"/>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PRESUPUESTO TOTAL GENERAL</w:t>
            </w:r>
          </w:p>
        </w:tc>
        <w:tc>
          <w:tcPr>
            <w:tcW w:w="614" w:type="dxa"/>
            <w:tcBorders>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8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4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8572" w:type="dxa"/>
            <w:gridSpan w:val="5"/>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GASTOS GENERALES</w:t>
            </w:r>
          </w:p>
        </w:tc>
        <w:tc>
          <w:tcPr>
            <w:tcW w:w="614" w:type="dxa"/>
            <w:tcBorders>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8572" w:type="dxa"/>
            <w:gridSpan w:val="5"/>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UTILIDAD</w:t>
            </w:r>
          </w:p>
        </w:tc>
        <w:tc>
          <w:tcPr>
            <w:tcW w:w="614" w:type="dxa"/>
            <w:tcBorders>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8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4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8572" w:type="dxa"/>
            <w:gridSpan w:val="5"/>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OTROS COSTOS</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8572" w:type="dxa"/>
            <w:gridSpan w:val="5"/>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IVA</w:t>
            </w:r>
          </w:p>
        </w:tc>
        <w:tc>
          <w:tcPr>
            <w:tcW w:w="614" w:type="dxa"/>
            <w:tcBorders>
              <w:bottom w:val="single" w:sz="4" w:space="0" w:color="000000"/>
              <w:right w:val="single" w:sz="4" w:space="0" w:color="000000"/>
            </w:tcBorders>
            <w:shd w:color="000000" w:fill="0080FF"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r>
          </w:p>
        </w:tc>
      </w:tr>
      <w:tr>
        <w:trPr>
          <w:trHeight w:val="255" w:hRule="atLeast"/>
        </w:trPr>
        <w:tc>
          <w:tcPr>
            <w:tcW w:w="8572" w:type="dxa"/>
            <w:gridSpan w:val="5"/>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IT</w:t>
            </w:r>
          </w:p>
        </w:tc>
        <w:tc>
          <w:tcPr>
            <w:tcW w:w="614" w:type="dxa"/>
            <w:tcBorders>
              <w:bottom w:val="single" w:sz="4" w:space="0" w:color="000000"/>
              <w:right w:val="single" w:sz="4" w:space="0" w:color="000000"/>
            </w:tcBorders>
            <w:shd w:color="000000" w:fill="0080FF"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r>
          </w:p>
        </w:tc>
      </w:tr>
      <w:tr>
        <w:trPr>
          <w:trHeight w:val="255" w:hRule="atLeast"/>
        </w:trPr>
        <w:tc>
          <w:tcPr>
            <w:tcW w:w="521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8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8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4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4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61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8572" w:type="dxa"/>
            <w:gridSpan w:val="5"/>
            <w:tcBorders>
              <w:top w:val="single" w:sz="4" w:space="0" w:color="000000"/>
              <w:left w:val="single" w:sz="4" w:space="0" w:color="000000"/>
              <w:bottom w:val="single" w:sz="4" w:space="0" w:color="000000"/>
              <w:right w:val="single" w:sz="4" w:space="0" w:color="000000"/>
            </w:tcBorders>
            <w:shd w:color="000000" w:fill="00CC00"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PRESUPUESTO GENERAL TOTAL</w:t>
            </w:r>
          </w:p>
        </w:tc>
        <w:tc>
          <w:tcPr>
            <w:tcW w:w="614" w:type="dxa"/>
            <w:tcBorders>
              <w:bottom w:val="single" w:sz="4" w:space="0" w:color="000000"/>
              <w:right w:val="single" w:sz="4" w:space="0" w:color="000000"/>
            </w:tcBorders>
            <w:shd w:color="000000" w:fill="00CC00"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bl>
    <w:p>
      <w:pPr>
        <w:pStyle w:val="Normal"/>
        <w:rPr>
          <w:lang w:val="es-ES_tradnl"/>
        </w:rPr>
      </w:pPr>
      <w:r>
        <w:rPr>
          <w:lang w:val="es-ES_tradnl"/>
        </w:rPr>
      </w:r>
    </w:p>
    <w:p>
      <w:pPr>
        <w:pStyle w:val="Normal"/>
        <w:keepNext w:val="true"/>
        <w:numPr>
          <w:ilvl w:val="0"/>
          <w:numId w:val="38"/>
        </w:numPr>
        <w:suppressAutoHyphens w:val="false"/>
        <w:spacing w:before="240" w:after="60"/>
        <w:ind w:left="360" w:hanging="360"/>
        <w:outlineLvl w:val="0"/>
        <w:rPr>
          <w:rFonts w:ascii="Tahoma" w:hAnsi="Tahoma" w:cs="Tahoma"/>
          <w:b/>
          <w:b/>
          <w:bCs/>
          <w:color w:val="000000"/>
          <w:kern w:val="2"/>
          <w:lang w:val="es-ES_tradnl"/>
        </w:rPr>
      </w:pPr>
      <w:bookmarkStart w:id="187" w:name="_Toc71811173"/>
      <w:r>
        <w:rPr>
          <w:rFonts w:cs="Tahoma" w:ascii="Tahoma" w:hAnsi="Tahoma"/>
          <w:b/>
          <w:bCs/>
          <w:color w:val="000000"/>
          <w:kern w:val="2"/>
          <w:lang w:val="es-ES_tradnl"/>
        </w:rPr>
        <w:t>DETALLE DE ÍTEMS DEL PROYECTO</w:t>
      </w:r>
      <w:bookmarkEnd w:id="187"/>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rFonts w:ascii="Tahoma" w:hAnsi="Tahoma" w:cs="Tahoma"/>
          <w:color w:val="000000"/>
          <w:lang w:val="es-ES_tradnl"/>
        </w:rPr>
      </w:pPr>
      <w:r>
        <w:rPr>
          <w:rFonts w:cs="Tahoma" w:ascii="Tahoma" w:hAnsi="Tahoma"/>
          <w:color w:val="000000"/>
          <w:lang w:val="es-ES_tradnl"/>
        </w:rPr>
      </w:r>
    </w:p>
    <w:p>
      <w:pPr>
        <w:pStyle w:val="Normal"/>
        <w:rPr>
          <w:rFonts w:ascii="Tahoma" w:hAnsi="Tahoma" w:cs="Tahoma"/>
          <w:color w:val="000000"/>
          <w:lang w:val="es-ES_tradnl"/>
        </w:rPr>
      </w:pPr>
      <w:r>
        <w:rPr>
          <w:rFonts w:cs="Tahoma" w:ascii="Tahoma" w:hAnsi="Tahoma"/>
          <w:color w:val="000000"/>
          <w:lang w:val="es-ES_tradnl"/>
        </w:rPr>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58"/>
        <w:gridCol w:w="7202"/>
        <w:gridCol w:w="1293"/>
      </w:tblGrid>
      <w:tr>
        <w:trPr>
          <w:trHeight w:val="30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7CD9F0"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REPORTE DEL PROYECTO POR ITEM</w:t>
            </w:r>
          </w:p>
        </w:tc>
      </w:tr>
      <w:tr>
        <w:trPr>
          <w:trHeight w:val="300" w:hRule="atLeast"/>
        </w:trPr>
        <w:tc>
          <w:tcPr>
            <w:tcW w:w="758" w:type="dxa"/>
            <w:tcBorders>
              <w:left w:val="single" w:sz="4" w:space="0" w:color="000000"/>
              <w:bottom w:val="single" w:sz="4" w:space="0" w:color="000000"/>
              <w:right w:val="single" w:sz="4" w:space="0" w:color="000000"/>
            </w:tcBorders>
            <w:shd w:color="000000" w:fill="66B2FF" w:val="clear"/>
            <w:vAlign w:val="bottom"/>
          </w:tcPr>
          <w:p>
            <w:pPr>
              <w:pStyle w:val="Normal"/>
              <w:widowControl w:val="false"/>
              <w:jc w:val="center"/>
              <w:rPr>
                <w:rFonts w:ascii="Calibri" w:hAnsi="Calibri" w:cs="Calibri"/>
                <w:color w:val="000000"/>
                <w:sz w:val="16"/>
                <w:szCs w:val="16"/>
                <w:lang w:eastAsia="es-BO"/>
              </w:rPr>
            </w:pPr>
            <w:r>
              <w:rPr>
                <w:rFonts w:cs="Calibri" w:ascii="Calibri" w:hAnsi="Calibri"/>
                <w:color w:val="000000"/>
                <w:sz w:val="16"/>
                <w:szCs w:val="16"/>
                <w:lang w:eastAsia="es-BO"/>
              </w:rPr>
              <w:t>NUM ITEM</w:t>
            </w:r>
          </w:p>
        </w:tc>
        <w:tc>
          <w:tcPr>
            <w:tcW w:w="7202" w:type="dxa"/>
            <w:tcBorders>
              <w:bottom w:val="single" w:sz="4" w:space="0" w:color="000000"/>
              <w:right w:val="single" w:sz="4" w:space="0" w:color="000000"/>
            </w:tcBorders>
            <w:shd w:color="000000" w:fill="66B2FF" w:val="clear"/>
            <w:vAlign w:val="bottom"/>
          </w:tcPr>
          <w:p>
            <w:pPr>
              <w:pStyle w:val="Normal"/>
              <w:widowControl w:val="false"/>
              <w:jc w:val="center"/>
              <w:rPr>
                <w:rFonts w:ascii="Calibri" w:hAnsi="Calibri" w:cs="Calibri"/>
                <w:color w:val="000000"/>
                <w:sz w:val="16"/>
                <w:szCs w:val="16"/>
                <w:lang w:eastAsia="es-BO"/>
              </w:rPr>
            </w:pPr>
            <w:r>
              <w:rPr>
                <w:rFonts w:cs="Calibri" w:ascii="Calibri" w:hAnsi="Calibri"/>
                <w:color w:val="000000"/>
                <w:sz w:val="16"/>
                <w:szCs w:val="16"/>
                <w:lang w:eastAsia="es-BO"/>
              </w:rPr>
              <w:t>NOMBRE DEL ITEM</w:t>
            </w:r>
          </w:p>
        </w:tc>
        <w:tc>
          <w:tcPr>
            <w:tcW w:w="1293" w:type="dxa"/>
            <w:tcBorders>
              <w:bottom w:val="single" w:sz="4" w:space="0" w:color="000000"/>
              <w:right w:val="single" w:sz="4" w:space="0" w:color="000000"/>
            </w:tcBorders>
            <w:shd w:color="000000" w:fill="66B2FF" w:val="clear"/>
            <w:vAlign w:val="bottom"/>
          </w:tcPr>
          <w:p>
            <w:pPr>
              <w:pStyle w:val="Normal"/>
              <w:widowControl w:val="false"/>
              <w:jc w:val="center"/>
              <w:rPr>
                <w:rFonts w:ascii="Calibri" w:hAnsi="Calibri" w:cs="Calibri"/>
                <w:color w:val="000000"/>
                <w:sz w:val="16"/>
                <w:szCs w:val="16"/>
                <w:lang w:eastAsia="es-BO"/>
              </w:rPr>
            </w:pPr>
            <w:r>
              <w:rPr>
                <w:rFonts w:cs="Calibri" w:ascii="Calibri" w:hAnsi="Calibri"/>
                <w:color w:val="000000"/>
                <w:sz w:val="16"/>
                <w:szCs w:val="16"/>
                <w:lang w:eastAsia="es-BO"/>
              </w:rPr>
              <w:t>UNIDAD DE MEDIDA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rPr>
              <w:t>1</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TRAZADO Y REPLANTEO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rPr>
              <w:t>2</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EXCAVACIÓN DE 0 A 2,50 M (SIN AGOTAMIENTO)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rPr>
              <w:t>3</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ZAPATA DE HORMIGÓN ARMADO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rPr>
              <w:t>4</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COLUMNA DE HORMIGÓN ARMADO (0,25X0,25)</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rPr>
              <w:t>5</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CIMIENTO DE HORMIGÓN CICLÓPEO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rPr>
              <w:t>6</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SOBRECIMIENTO DE HORMIGÓN CICLÓPEO 50% PIEDRA DESPLAZADORA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rPr>
              <w:t>7</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IMPERMEABILIZACIÓN CON CARTÓN ASFALTICO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rPr>
              <w:t>8</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EMPEDRADO Y CONTRAPISO DE CEMENTO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rPr>
              <w:t>9</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MURO DE LADRILLO DE 6H C/MORTERO DE CEMENTO (24X15X10) E=10 cm</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rPr>
              <w:t>10</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VIGA CADENA DE HORMIGON ARMADO (0.10X0.30)</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rPr>
              <w:t>11</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CUBIERTA DE PLACA ONDULADA DE FIBROCEMENTO PREPINTADA C/ESTRUCTURA DE MADERA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rPr>
              <w:t>12</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LOSA LLENA DE HORMIGÓN ARMADO P/TANQUE ELEVADO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rPr>
              <w:t>13</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ALERO DE YESO C/ ESTRUCTURA MADERAMEN</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rPr>
              <w:t>14</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BOTAGUAS DE LADRILLO CERÁMICO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rPr>
              <w:t>15</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ACERA DE CEMENTO E=5 CM CON EMPEDRADO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rPr>
              <w:t>16</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REVOQUE INTERIOR DE YESO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rPr>
              <w:t>17</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REVOQUE INTERIOR DE CEMENTO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rPr>
              <w:t>18</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REVOQUE EXTERIOR DE CEMENTO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rPr>
              <w:t>19</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PROVISIÓN Y COLOCADO CIELO FALSO DE PLACA PVC C/ESTRUCTURA GALVANIZADA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rPr>
              <w:t>20</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CANALETA DE CALAMINA GALVANIZADA Nro 28 CORTE 33</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rPr>
              <w:t>21</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BAJANTE DE PVC 3"</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rPr>
              <w:t>22</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MESÓN DE HORMIGÓN ARMADO PARA COCINA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rPr>
              <w:t>23</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PROVISIÓN Y COLOCADO DE LAVAPLATOS DE UNA FOSA CON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rPr>
              <w:t>24</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REVESTIMIENTO DE CERÁMICA C/CEMENTO COLA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rPr>
              <w:t>25</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REVESTIMIENTO DE CERÁMICA PARA MESÓN</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rPr>
              <w:t>26</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PISO DE CERÁMICA C/CEMENTO COLA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rPr>
              <w:t>27</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PINTURA INTERIOR LATEX</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rPr>
              <w:t>28</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PINTURA EXTERIOR LATEX</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rPr>
              <w:t>29</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ZÓCALO DE CERÁMICA C/CEMENTO COLA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rPr>
              <w:t>30</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PROVISIÓN Y COLOCADO VENTANA DE ALUMINIO LÍNEA 20 C/VIDRIO 4MM Y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rPr>
              <w:t>31</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PROVISIÓN Y COLOCADO DE  PUERTA TABLERO DE MADERA SEMIDURA C/BARNIZ (0,90X2,10) (INC/MARCO Y QUINCALLERÍA)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rPr>
              <w:t>32</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PROVISIÓN Y COLOCADO DE  PUERTA MIXTA METAL Y MADERA (1,00X2,10) (INC/MARCO Y QUINCALLERÍA)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rPr>
              <w:t>33</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TABLERO DE DISTRIBUCIÓN (3 CIRCUITOS)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rPr>
              <w:t>34</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INSTALACIÓN ELÉCTRICA (PUNTO DE ILUMINACIÓN PANEL LED 24W)</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PUNTO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rPr>
              <w:t>35</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INSTALACIÓN ELÉCTRICA (PUNTO TOMACORRIENTE DOBLE)</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PUNTO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rPr>
              <w:t>36</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INSTALACIÓN SANITARIA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rPr>
              <w:t>37</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INSTALACIÓN DE AGUA POTABLE</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rPr>
              <w:t>38</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INSTALACIÓN ELÉCTRICA (TOMA DE FUERZA)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PUNTO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rPr>
              <w:t>39</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PROVISIÓN Y COLOCADO DE DUCHA ELÉCTRICA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rPr>
              <w:t>40</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CÁMARA DE INSPECCIÓN DE LADRILLO GAMBOTE (24X12X6) (0,60X0,60)</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rPr>
              <w:t>41</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PROVISIÓN Y COLOCADO DE LAVANDERÍA DE CEMENTO CON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rPr>
              <w:t>42</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PROVISIÓN Y COLOCADO DE INODORO C/TANQUE BAJO Y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rPr>
              <w:t>43</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PROVISIÓN Y COLOCADO DE LAVAMANOS CON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rPr>
              <w:t>44</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CÁMARA SÉPTICA DE LADRILLO GAMBOTE (24X12X6) (1,50X1,50)</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rPr>
              <w:t>45</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POZO ABSORBENTE DE MAMPOSTERÍA DE PIEDRA H=2,50</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rPr>
              <w:t>46</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PROVISIÓN Y COLOCADO DE CAJONERÍA BAJA DE COCINA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rPr>
              <w:t>47</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PROVISION Y COLOCADO DE TANQUE PLASTICO DE AGUA DE 650 LITROS C/ACCESORIOS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rPr>
              <w:t>48</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LIMPIEZA GENERAL</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GLOBAL</w:t>
            </w:r>
          </w:p>
        </w:tc>
      </w:tr>
    </w:tbl>
    <w:p>
      <w:pPr>
        <w:pStyle w:val="Normal"/>
        <w:rPr/>
      </w:pPr>
      <w:r>
        <w:rPr/>
      </w:r>
      <w:bookmarkStart w:id="188" w:name="_Toc71811174"/>
      <w:bookmarkStart w:id="189" w:name="_Toc71811174"/>
    </w:p>
    <w:p>
      <w:pPr>
        <w:pStyle w:val="Normal"/>
        <w:keepNext w:val="true"/>
        <w:numPr>
          <w:ilvl w:val="0"/>
          <w:numId w:val="38"/>
        </w:numPr>
        <w:suppressAutoHyphens w:val="false"/>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82"/>
      <w:r>
        <w:rPr>
          <w:rFonts w:cs="Tahoma" w:ascii="Tahoma" w:hAnsi="Tahoma"/>
          <w:b/>
          <w:bCs/>
          <w:color w:val="000000"/>
          <w:kern w:val="2"/>
          <w:lang w:val="es-ES_tradnl"/>
        </w:rPr>
        <w:t>CONSTRUCCIÓN</w:t>
      </w:r>
      <w:bookmarkEnd w:id="189"/>
    </w:p>
    <w:p>
      <w:pPr>
        <w:pStyle w:val="Normal"/>
        <w:rPr>
          <w:lang w:val="es-ES_tradnl"/>
        </w:rPr>
      </w:pPr>
      <w:r>
        <w:rPr>
          <w:lang w:val="es-ES_tradnl"/>
        </w:rPr>
      </w:r>
    </w:p>
    <w:p>
      <w:pPr>
        <w:pStyle w:val="Normal"/>
        <w:jc w:val="both"/>
        <w:rPr>
          <w:rFonts w:ascii="Tahoma" w:hAnsi="Tahoma" w:cs="Tahoma"/>
        </w:rPr>
      </w:pPr>
      <w:bookmarkStart w:id="190" w:name="_Hlk180583306"/>
      <w:bookmarkEnd w:id="190"/>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Cemento:</w:t>
      </w:r>
      <w:r>
        <w:rPr>
          <w:rFonts w:cs="Tahoma" w:ascii="Tahoma" w:hAnsi="Tahoma"/>
          <w:color w:val="3333FF"/>
        </w:rPr>
        <w:t xml:space="preserve"> Se deberá utilizar cemento Portland 100% de origen nacional fresco y de calidad probada IP-30 o superior.</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Cerámica:</w:t>
      </w:r>
      <w:r>
        <w:rPr>
          <w:rFonts w:cs="Tahoma" w:ascii="Tahoma" w:hAnsi="Tahoma"/>
          <w:color w:val="3333FF"/>
        </w:rPr>
        <w:t xml:space="preserve"> Deberá utilizarse una cerámica nacional esmaltada de marca reconocida con una calidad mínima de PEI-3 o superior.</w:t>
      </w:r>
    </w:p>
    <w:p>
      <w:pPr>
        <w:pStyle w:val="Normal"/>
        <w:jc w:val="both"/>
        <w:rPr>
          <w:rFonts w:ascii="Tahoma" w:hAnsi="Tahoma" w:cs="Tahoma"/>
          <w:lang w:val="es-ES_tradnl"/>
        </w:rPr>
      </w:pPr>
      <w:bookmarkStart w:id="191" w:name="_Hlk180583306"/>
      <w:bookmarkStart w:id="192" w:name="_Hlk180567960"/>
      <w:bookmarkEnd w:id="191"/>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93" w:name="_Hlk180583332"/>
      <w:r>
        <w:rPr>
          <w:rFonts w:cs="Tahoma" w:ascii="Tahoma" w:hAnsi="Tahoma"/>
          <w:lang w:val="es-ES_tradnl"/>
        </w:rPr>
        <w:t>el Inspector del Proyecto deberá solicitar el Certificado Forestal de Origen (CFO ”B”) emitido por la ABT para productos con transformación primaria o secundaria, debiendo presentar el certificado al Fiscal del Proyecto.</w:t>
      </w:r>
      <w:bookmarkEnd w:id="192"/>
      <w:bookmarkEnd w:id="193"/>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lang w:val="es-ES_tradnl"/>
        </w:rPr>
      </w:pPr>
      <w:r>
        <w:rPr>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94" w:name="_Hlk118650468"/>
      <w:r>
        <w:rPr>
          <w:rFonts w:cs="Tahoma" w:ascii="Tahoma" w:hAnsi="Tahoma"/>
          <w:b/>
          <w:lang w:val="es-ES_tradnl"/>
        </w:rPr>
        <w:t>de construcción</w:t>
      </w:r>
      <w:bookmarkEnd w:id="194"/>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38"/>
        </w:numPr>
        <w:suppressAutoHyphens w:val="false"/>
        <w:spacing w:lineRule="atLeast" w:line="260" w:before="240" w:after="60"/>
        <w:ind w:left="360" w:hanging="360"/>
        <w:outlineLvl w:val="0"/>
        <w:rPr>
          <w:rFonts w:ascii="Tahoma" w:hAnsi="Tahoma" w:cs="Tahoma"/>
          <w:b/>
          <w:b/>
          <w:bCs/>
          <w:color w:val="000000"/>
          <w:kern w:val="2"/>
          <w:lang w:val="es-ES_tradnl"/>
        </w:rPr>
      </w:pPr>
      <w:bookmarkStart w:id="195" w:name="_Toc71811176"/>
      <w:bookmarkStart w:id="196" w:name="_Toc536520846"/>
      <w:r>
        <w:rPr>
          <w:rFonts w:cs="Tahoma" w:ascii="Tahoma" w:hAnsi="Tahoma"/>
          <w:b/>
          <w:bCs/>
          <w:color w:val="000000"/>
          <w:kern w:val="2"/>
          <w:lang w:val="es-ES_tradnl"/>
        </w:rPr>
        <w:t>ESPECIFICACIONES TÉCNICAS DE MATERIALES</w:t>
      </w:r>
      <w:bookmarkEnd w:id="196"/>
      <w:r>
        <w:rPr>
          <w:rFonts w:cs="Tahoma" w:ascii="Tahoma" w:hAnsi="Tahoma"/>
          <w:b/>
          <w:bCs/>
          <w:color w:val="000000"/>
          <w:kern w:val="2"/>
          <w:lang w:val="es-ES_tradnl"/>
        </w:rPr>
        <w:t xml:space="preserve"> DE CONSTRUCCIÓN</w:t>
      </w:r>
      <w:bookmarkEnd w:id="195"/>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r>
    </w:p>
    <w:tbl>
      <w:tblPr>
        <w:tblW w:w="9255"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510"/>
        <w:gridCol w:w="2048"/>
        <w:gridCol w:w="811"/>
        <w:gridCol w:w="5886"/>
      </w:tblGrid>
      <w:tr>
        <w:trPr>
          <w:trHeight w:val="20"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sz w:val="16"/>
                <w:szCs w:val="16"/>
                <w:lang w:eastAsia="es-BO"/>
              </w:rPr>
            </w:pPr>
            <w:r>
              <w:rPr>
                <w:rFonts w:cs="Tahoma" w:ascii="Tahoma" w:hAnsi="Tahoma"/>
                <w:b/>
                <w:sz w:val="16"/>
                <w:szCs w:val="16"/>
                <w:lang w:eastAsia="es-BO"/>
              </w:rPr>
              <w:t>PROYECTO DE VIVIENDA CUALITATIVA EN EL MUNICIPIO DE LLALLAGUA  -FASE(XXII) 2025- POTOSI</w:t>
            </w:r>
          </w:p>
        </w:tc>
      </w:tr>
      <w:tr>
        <w:trPr>
          <w:trHeight w:val="20"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sz w:val="16"/>
                <w:szCs w:val="16"/>
                <w:lang w:eastAsia="es-BO"/>
              </w:rPr>
            </w:pPr>
            <w:r>
              <w:rPr>
                <w:rFonts w:cs="Tahoma" w:ascii="Tahoma" w:hAnsi="Tahoma"/>
                <w:b/>
                <w:sz w:val="16"/>
                <w:szCs w:val="16"/>
                <w:lang w:eastAsia="es-BO"/>
              </w:rPr>
              <w:t>DESCRIPCION DE INSUMOS</w:t>
            </w:r>
          </w:p>
        </w:tc>
      </w:tr>
      <w:tr>
        <w:trPr>
          <w:trHeight w:val="20" w:hRule="atLeast"/>
        </w:trPr>
        <w:tc>
          <w:tcPr>
            <w:tcW w:w="510"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No.</w:t>
            </w:r>
          </w:p>
        </w:tc>
        <w:tc>
          <w:tcPr>
            <w:tcW w:w="2048"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NOMBRE DEL INSUMO</w:t>
            </w:r>
          </w:p>
        </w:tc>
        <w:tc>
          <w:tcPr>
            <w:tcW w:w="811"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UNIDAD</w:t>
            </w:r>
          </w:p>
        </w:tc>
        <w:tc>
          <w:tcPr>
            <w:tcW w:w="5886"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ESPECIFICACIONES TECNICAS (REQUISITOS SOBRE EL PRODUCTO)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ABRAZADERA DE 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AMARRE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10 AWG</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12 AWG</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14 AWG</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TEJIDO (ROLLO 40M X 0,80M)</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ALQUITRÁN</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BARNIZ</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BISAGRA DE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BISAGRA PARA METAL</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11</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BOTAGUAS DE CERÁMICA UNA CAÍDA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12</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DE REGISTRO DE PVC</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13</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PARA 1 TÉRMICO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14</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PARA 3 TÉRMICOS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15</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PLÁSTICA CIRCULAR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16</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CAJA PLÁSTICA RECTANGULAR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17</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SIFONADA PVC INC/REJILLA DE PISO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18</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CAJONERÍA BAJA PARA COCINA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19</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CANALETA DE CALAMINA GALVANIZADA NRO 28 CORTE 33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20</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CAÑERÍA DE ALUMINIO 1/2" (BRAZO DE DUCHA)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21</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CARTÓN ASFALTICO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22</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BLANCO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23</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COLA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24</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PORTLAND</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BL</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25</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CERÁMICA NACIONAL</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26</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CERÁMICA NACIONAL TIPO PORCELANATO (60X60)</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27</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CHAPA EXTERIOR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28</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CHAPA INTERIOR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29</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CHICOTILLO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 </w:t>
            </w:r>
            <w:r>
              <w:rPr>
                <w:rFonts w:cs="Tahoma" w:ascii="Tahoma" w:hAnsi="Tahoma"/>
                <w:sz w:val="16"/>
                <w:szCs w:val="16"/>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30</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CIELO PVC TIPO MACHIHEMBRE MAS ESTRUCTURA GALVANIZADA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31</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CINTA AISLANTE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32</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CLAVOS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33</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FG GALVANIZADO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34</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35</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 5/8"</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36</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37</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38</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39</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COPLA PVC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40</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CORDEL</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41</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DUCHA PLÁSTICA ELÉCTRICA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42</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ESQUINERO DE ALUMINIO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43</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44</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1/4"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45</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3/8"</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46</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5/16"</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47</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GRIFERÍA PARA LAVAMANOS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48</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GRIFERÍA PARA LAVAPLATOS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49</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GRIFO DE PARED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50</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IMPERMEABILIZANTE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51</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INODORO T/BAJO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52</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INTERRUPTOR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53</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LADRILLO 6H (24X15X10)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54</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LADRILLO GAMBOTE (24X12X6)</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4095"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55</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LAVAMANOS CON PEDESTAL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56</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LAVANDERÍA DE CEMENTO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57</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LAVAPLATOS 1 FOSA Y 1 FREGADERO MAS SOPAPA Y SIFÓN</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58</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LIJA P/PARED</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59</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LISTON DE MADERA SEMIDURA (2"X2")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60</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LLAVE DE PASO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61</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LLAVE DE PASO 1/2" PARA DUCHA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62</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MADERA DE CONSTRUCCIÓN (3 USOS)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63</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MADERA DURA (2"X6")</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64</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MASA ACRÍLICA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65</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MASA CORRIDA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66</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NIPLE PVC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67</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PAJA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Libre de elementos contrarios al material. Con anterioridad a su suministro, este debe ser aprobado por el Inspector.</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68</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PANEL LED 24W EMPOTRABLE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69</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PEGAMENTO PARA PVC</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126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70</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PINTURA LATEX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71</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PLACA ONDULADA PREPINTADA DE FIBROCEMENTO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72</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PLETINA DE 1/8" X 3/4"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73</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POLIESTIRENO E=1CM</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74</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PUERTA MIXTA METAL Y MADERA (1.00X2.10) INC/MARCO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75</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PUERTA TABLERO DE MADERA SEMIDURA (0,90X2,10) INC/MARCO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76</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REJILLA DE PISO METÁLICA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77</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SELLA ROSCA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78</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SELLADOR DE PARED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79</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SIFÓN DE PVC</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80</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SIFÓN DE PVC PARA LAVANDERÍA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81</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TANQUE PLÁSTICO DE AGUA 650 LITROS C/ACCESORIOS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GLB</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82</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83</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84</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85</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4" A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86</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TEFLÓN 3/4"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87</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20 AMP</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88</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25 AMP</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89</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32 AMP</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90</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TIRAFONDOS DE 4"(1/2X1/4)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91</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TOMACORRIENTE DOBLE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92</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TOPE DE PUERTA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93</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TORNILLO MAS RAMPLUG DE 2"X6MM</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94</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95</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5/8"</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96</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DESAGUE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97</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DESAGÜE 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98</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DESAGÜE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99</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VENTANA DE ALUMINIO LÍNEA 20 C/VIDRIO 4MM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100</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YEE PVC DESAGÜE 4" A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101</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YESO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ITEMS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197" w:name="_Hlk99371405"/>
      <w:bookmarkStart w:id="198"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199"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199"/>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70" w:type="dxa"/>
            <w:tcBorders/>
            <w:shd w:color="auto" w:fill="BDD6EE" w:val="clear"/>
          </w:tcPr>
          <w:p>
            <w:pPr>
              <w:pStyle w:val="Normal"/>
              <w:widowControl w:val="false"/>
              <w:suppressAutoHyphens w:val="tru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10"/>
        </w:numPr>
        <w:suppressAutoHyphens w:val="false"/>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1"/>
        </w:numPr>
        <w:suppressAutoHyphens w:val="false"/>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1"/>
        </w:numPr>
        <w:suppressAutoHyphens w:val="false"/>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2"/>
        </w:numPr>
        <w:suppressAutoHyphens w:val="false"/>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2"/>
        </w:numPr>
        <w:suppressAutoHyphens w:val="false"/>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2"/>
        </w:numPr>
        <w:suppressAutoHyphens w:val="false"/>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1"/>
        </w:numPr>
        <w:suppressAutoHyphens w:val="false"/>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73"/>
        </w:numPr>
        <w:suppressAutoHyphens w:val="false"/>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3"/>
        </w:numPr>
        <w:suppressAutoHyphens w:val="false"/>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73"/>
        </w:numPr>
        <w:suppressAutoHyphens w:val="false"/>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4"/>
        </w:numPr>
        <w:suppressAutoHyphens w:val="false"/>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4"/>
        </w:numPr>
        <w:suppressAutoHyphens w:val="false"/>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4"/>
        </w:numPr>
        <w:suppressAutoHyphens w:val="false"/>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4"/>
        </w:numPr>
        <w:suppressAutoHyphens w:val="false"/>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4"/>
        </w:numPr>
        <w:suppressAutoHyphens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4"/>
        </w:numPr>
        <w:suppressAutoHyphens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4"/>
        </w:numPr>
        <w:suppressAutoHyphens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5"/>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76"/>
        </w:numPr>
        <w:suppressAutoHyphens w:val="false"/>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76"/>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76"/>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77"/>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77"/>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77"/>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77"/>
        </w:numPr>
        <w:suppressAutoHyphens w:val="false"/>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5"/>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5"/>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78"/>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78"/>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78"/>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78"/>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79"/>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79"/>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79"/>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79"/>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0"/>
        </w:numPr>
        <w:suppressAutoHyphens w:val="false"/>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1"/>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1"/>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1"/>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82"/>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82"/>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82"/>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82"/>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0"/>
        </w:numPr>
        <w:suppressAutoHyphens w:val="false"/>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0"/>
        </w:numPr>
        <w:suppressAutoHyphens w:val="false"/>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uppressAutoHyphens w:val="tru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83"/>
        </w:numPr>
        <w:suppressAutoHyphens w:val="false"/>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83"/>
        </w:numPr>
        <w:suppressAutoHyphens w:val="false"/>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83"/>
        </w:numPr>
        <w:suppressAutoHyphens w:val="false"/>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12"/>
        </w:numPr>
        <w:suppressAutoHyphens w:val="false"/>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84"/>
        </w:numPr>
        <w:suppressAutoHyphens w:val="false"/>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84"/>
        </w:numPr>
        <w:suppressAutoHyphens w:val="false"/>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84"/>
        </w:numPr>
        <w:suppressAutoHyphens w:val="false"/>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5"/>
        </w:numPr>
        <w:suppressAutoHyphens w:val="false"/>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1"/>
        </w:numPr>
        <w:suppressAutoHyphens w:val="false"/>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1"/>
        </w:numPr>
        <w:suppressAutoHyphens w:val="false"/>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1"/>
        </w:numPr>
        <w:suppressAutoHyphens w:val="false"/>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2"/>
        </w:numPr>
        <w:suppressAutoHyphens w:val="false"/>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2"/>
        </w:numPr>
        <w:suppressAutoHyphens w:val="false"/>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2"/>
        </w:numPr>
        <w:suppressAutoHyphens w:val="false"/>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2"/>
        </w:numPr>
        <w:suppressAutoHyphens w:val="false"/>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suppressAutoHyphens w:val="false"/>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suppressAutoHyphens w:val="false"/>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29"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31" descr=""/>
                    <pic:cNvPicPr>
                      <a:picLocks noChangeAspect="1" noChangeArrowheads="1"/>
                    </pic:cNvPicPr>
                  </pic:nvPicPr>
                  <pic:blipFill>
                    <a:blip r:embed="rId11"/>
                    <a:stretch>
                      <a:fillRect/>
                    </a:stretch>
                  </pic:blipFill>
                  <pic:spPr bwMode="auto">
                    <a:xfrm>
                      <a:off x="0" y="0"/>
                      <a:ext cx="1685925" cy="2276475"/>
                    </a:xfrm>
                    <a:prstGeom prst="rect">
                      <a:avLst/>
                    </a:prstGeom>
                  </pic:spPr>
                </pic:pic>
              </a:graphicData>
            </a:graphic>
          </wp:inline>
        </w:drawing>
      </w:r>
    </w:p>
    <w:p>
      <w:pPr>
        <w:pStyle w:val="Normal"/>
        <w:widowControl w:val="false"/>
        <w:tabs>
          <w:tab w:val="clear" w:pos="708"/>
          <w:tab w:val="left" w:pos="560" w:leader="none"/>
        </w:tabs>
        <w:jc w:val="center"/>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87"/>
        </w:numPr>
        <w:suppressAutoHyphens w:val="false"/>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7"/>
        </w:numPr>
        <w:suppressAutoHyphens w:val="false"/>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7"/>
        </w:numPr>
        <w:suppressAutoHyphens w:val="false"/>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3"/>
        </w:numPr>
        <w:suppressAutoHyphens w:val="false"/>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8"/>
        </w:numPr>
        <w:suppressAutoHyphens w:val="false"/>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8"/>
        </w:numPr>
        <w:suppressAutoHyphens w:val="false"/>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8"/>
        </w:numPr>
        <w:suppressAutoHyphens w:val="false"/>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9"/>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0"/>
        </w:numPr>
        <w:suppressAutoHyphens w:val="false"/>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0"/>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0"/>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1"/>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1"/>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1"/>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1"/>
        </w:numPr>
        <w:suppressAutoHyphens w:val="false"/>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9"/>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9"/>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0"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1"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02" w:name="_Hlk99012889"/>
      <w:bookmarkStart w:id="203"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2"/>
      <w:bookmarkEnd w:id="203"/>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78"/>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78"/>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78"/>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78"/>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2"/>
        </w:numPr>
        <w:suppressAutoHyphens w:val="false"/>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2"/>
        </w:numPr>
        <w:suppressAutoHyphens w:val="false"/>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2"/>
        </w:numPr>
        <w:suppressAutoHyphens w:val="false"/>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4"/>
        </w:numPr>
        <w:suppressAutoHyphens w:val="false"/>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3"/>
        </w:numPr>
        <w:suppressAutoHyphens w:val="false"/>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3"/>
        </w:numPr>
        <w:suppressAutoHyphens w:val="false"/>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3"/>
        </w:numPr>
        <w:suppressAutoHyphens w:val="false"/>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9"/>
        </w:numPr>
        <w:suppressAutoHyphens w:val="false"/>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9"/>
        </w:numPr>
        <w:suppressAutoHyphens w:val="false"/>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9"/>
        </w:numPr>
        <w:suppressAutoHyphens w:val="false"/>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9"/>
        </w:numPr>
        <w:suppressAutoHyphens w:val="false"/>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4"/>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1"/>
        </w:numPr>
        <w:suppressAutoHyphens w:val="false"/>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1"/>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1"/>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1"/>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2"/>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2"/>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2"/>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2"/>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4"/>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5"/>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bookmarkStart w:id="204" w:name="_Hlk161697100"/>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bCs/>
                <w:color w:val="000000"/>
                <w:sz w:val="18"/>
                <w:szCs w:val="18"/>
              </w:rPr>
            </w:pPr>
            <w:bookmarkStart w:id="205"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205"/>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5"/>
        </w:numPr>
        <w:suppressAutoHyphens w:val="false"/>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96"/>
        </w:numPr>
        <w:suppressAutoHyphens w:val="false"/>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96"/>
        </w:numPr>
        <w:suppressAutoHyphens w:val="false"/>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8"/>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8"/>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8"/>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8"/>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16"/>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97"/>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97"/>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8"/>
        </w:numPr>
        <w:tabs>
          <w:tab w:val="clear" w:pos="708"/>
          <w:tab w:val="left" w:pos="560" w:leader="none"/>
        </w:tabs>
        <w:suppressAutoHyphens w:val="false"/>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8"/>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8"/>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17"/>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99"/>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9"/>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99"/>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79"/>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79"/>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79"/>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79"/>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tabs>
          <w:tab w:val="clear" w:pos="708"/>
          <w:tab w:val="left" w:pos="8711" w:leader="none"/>
        </w:tabs>
        <w:suppressAutoHyphens w:val="false"/>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1"/>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1"/>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1"/>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1"/>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2"/>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2"/>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2"/>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2"/>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tabs>
          <w:tab w:val="clear" w:pos="708"/>
          <w:tab w:val="left" w:pos="8711" w:leader="none"/>
        </w:tabs>
        <w:suppressAutoHyphens w:val="false"/>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0"/>
        </w:numPr>
        <w:tabs>
          <w:tab w:val="clear" w:pos="708"/>
          <w:tab w:val="left" w:pos="8711" w:leader="none"/>
        </w:tabs>
        <w:suppressAutoHyphens w:val="false"/>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2"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71"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2"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206"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06"/>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207" w:name="_Hlk161513692"/>
      <w:r>
        <w:rPr>
          <w:rFonts w:cs="Tahoma" w:ascii="Tahoma" w:hAnsi="Tahoma"/>
          <w:b/>
          <w:sz w:val="18"/>
          <w:szCs w:val="18"/>
          <w:lang w:eastAsia="es-ES"/>
        </w:rPr>
        <w:t>Preparación de la Superficie</w:t>
      </w:r>
      <w:bookmarkEnd w:id="207"/>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bookmarkStart w:id="208" w:name="_Hlk95426443"/>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1"/>
        </w:numPr>
        <w:suppressAutoHyphens w:val="false"/>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1"/>
        </w:numPr>
        <w:suppressAutoHyphens w:val="false"/>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1"/>
        </w:numPr>
        <w:suppressAutoHyphens w:val="false"/>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1"/>
        </w:numPr>
        <w:suppressAutoHyphens w:val="false"/>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09"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09"/>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3"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1"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0"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210"/>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1"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1"/>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2" w:name="_Hlk95686236"/>
      <w:bookmarkEnd w:id="212"/>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213" w:name="_Hlk95686236"/>
      <w:bookmarkStart w:id="214" w:name="_Hlk95686228"/>
      <w:bookmarkStart w:id="215" w:name="_Hlk95686236"/>
      <w:bookmarkStart w:id="216" w:name="_Hlk95686228"/>
      <w:bookmarkEnd w:id="215"/>
    </w:p>
    <w:p>
      <w:pPr>
        <w:pStyle w:val="Normal"/>
        <w:spacing w:before="0" w:after="120"/>
        <w:jc w:val="both"/>
        <w:rPr>
          <w:rFonts w:ascii="Tahoma" w:hAnsi="Tahoma" w:cs="Tahoma"/>
          <w:b/>
          <w:b/>
          <w:bCs/>
          <w:sz w:val="18"/>
          <w:szCs w:val="18"/>
          <w:lang w:eastAsia="es-ES"/>
        </w:rPr>
      </w:pPr>
      <w:bookmarkStart w:id="217" w:name="_Hlk95686228"/>
      <w:r>
        <w:rPr>
          <w:rFonts w:cs="Tahoma" w:ascii="Tahoma" w:hAnsi="Tahoma"/>
          <w:b/>
          <w:bCs/>
          <w:sz w:val="18"/>
          <w:szCs w:val="18"/>
          <w:lang w:eastAsia="es-ES"/>
        </w:rPr>
        <w:t>Aplicación del Revestimiento</w:t>
      </w:r>
      <w:bookmarkEnd w:id="217"/>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c>
          <w:tcPr>
            <w:tcW w:w="556"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6"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6"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6"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18"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18"/>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19" w:name="_Hlk161511539"/>
      <w:r>
        <w:rPr>
          <w:rFonts w:eastAsia="Arial" w:cs="Tahoma" w:ascii="Tahoma" w:hAnsi="Tahoma"/>
          <w:sz w:val="18"/>
          <w:szCs w:val="18"/>
        </w:rPr>
        <w:t xml:space="preserve">Antes del proceder con el revoque, </w:t>
      </w:r>
      <w:bookmarkEnd w:id="219"/>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20"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1"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21"/>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garantizar que el material de referencia sea de buena calidad y de marca reconocida.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8"/>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8"/>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8"/>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8"/>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97"/>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97"/>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97"/>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8"/>
        </w:numPr>
        <w:tabs>
          <w:tab w:val="clear" w:pos="708"/>
          <w:tab w:val="left" w:pos="560" w:leader="none"/>
        </w:tabs>
        <w:suppressAutoHyphens w:val="false"/>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8"/>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8"/>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99"/>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99"/>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9"/>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99"/>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222" w:name="_Hlk166508075"/>
      <w:r>
        <w:rPr>
          <w:rFonts w:cs="Tahoma" w:ascii="Tahoma" w:hAnsi="Tahoma"/>
          <w:sz w:val="18"/>
          <w:szCs w:val="18"/>
          <w:lang w:eastAsia="es-ES"/>
        </w:rPr>
        <w:t>proyecto</w:t>
      </w:r>
      <w:bookmarkEnd w:id="222"/>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bookmarkStart w:id="223" w:name="_Hlk161821600"/>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bookmarkStart w:id="224" w:name="_Hlk161821600"/>
            <w:r>
              <w:rPr>
                <w:rFonts w:eastAsia="Times New Roman" w:cs="Tahoma" w:ascii="Tahoma" w:hAnsi="Tahoma"/>
                <w:b/>
                <w:kern w:val="0"/>
                <w:sz w:val="18"/>
                <w:szCs w:val="18"/>
                <w:lang w:val="es-ES" w:eastAsia="es-ES" w:bidi="ar-SA"/>
              </w:rPr>
              <w:t>REVESTIMIENTO DE CERÁMICA C/CEMENTO COLA</w:t>
            </w:r>
            <w:bookmarkEnd w:id="224"/>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2"/>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2"/>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2"/>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2"/>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102"/>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2"/>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2"/>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2"/>
        </w:numPr>
        <w:tabs>
          <w:tab w:val="clear" w:pos="708"/>
          <w:tab w:val="left" w:pos="567" w:leader="none"/>
        </w:tabs>
        <w:suppressAutoHyphens w:val="false"/>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2"/>
        </w:numPr>
        <w:tabs>
          <w:tab w:val="clear" w:pos="708"/>
          <w:tab w:val="left" w:pos="567" w:leader="none"/>
        </w:tabs>
        <w:suppressAutoHyphens w:val="false"/>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2"/>
        </w:numPr>
        <w:tabs>
          <w:tab w:val="clear" w:pos="708"/>
          <w:tab w:val="left" w:pos="567" w:leader="none"/>
        </w:tabs>
        <w:suppressAutoHyphens w:val="false"/>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2"/>
        </w:numPr>
        <w:tabs>
          <w:tab w:val="clear" w:pos="708"/>
          <w:tab w:val="left" w:pos="567" w:leader="none"/>
        </w:tabs>
        <w:suppressAutoHyphens w:val="false"/>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25" w:name="_Hlk67220710"/>
      <w:bookmarkStart w:id="226" w:name="_Hlk6722071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bCs/>
                <w:sz w:val="18"/>
                <w:szCs w:val="18"/>
                <w:lang w:eastAsia="es-ES"/>
              </w:rPr>
            </w:pPr>
            <w:bookmarkStart w:id="227" w:name="_Hlk166524367"/>
            <w:r>
              <w:rPr>
                <w:rFonts w:eastAsia="Times New Roman" w:cs="Tahoma" w:ascii="Tahoma" w:hAnsi="Tahoma"/>
                <w:b/>
                <w:bCs/>
                <w:kern w:val="0"/>
                <w:sz w:val="18"/>
                <w:szCs w:val="18"/>
                <w:lang w:val="es-ES" w:eastAsia="es-ES" w:bidi="ar-SA"/>
              </w:rPr>
              <w:t>ZÓCALO DE CERÁMICA C/CEMENTO COLA</w:t>
            </w:r>
            <w:bookmarkEnd w:id="227"/>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28"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28"/>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29"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29"/>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bookmarkStart w:id="230" w:name="_Hlk95056654"/>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bookmarkStart w:id="231"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31"/>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bookmarkStart w:id="232" w:name="_Hlk164157765"/>
            <w:r>
              <w:rPr>
                <w:rFonts w:eastAsia="Arial" w:cs="Tahoma" w:ascii="Tahoma" w:hAnsi="Tahoma"/>
                <w:b/>
                <w:kern w:val="0"/>
                <w:sz w:val="18"/>
                <w:szCs w:val="18"/>
                <w:lang w:val="es-ES" w:bidi="ar-SA"/>
              </w:rPr>
              <w:t>PROVISIÓN Y COLOCADO DE PUERTA MIXTA METAL Y MADERA (1,00X2,10) (INC/MARCO Y QUINCALLERÍA)</w:t>
            </w:r>
            <w:bookmarkEnd w:id="232"/>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C00000"/>
          <w:sz w:val="18"/>
          <w:szCs w:val="18"/>
          <w:highlight w:val="yellow"/>
        </w:rPr>
      </w:pPr>
      <w:r>
        <w:rPr>
          <w:rFonts w:eastAsia="Arial" w:cs="Tahoma" w:ascii="Tahoma" w:hAnsi="Tahoma"/>
          <w:color w:val="C00000"/>
          <w:sz w:val="18"/>
          <w:szCs w:val="18"/>
          <w:highlight w:val="yellow"/>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highlight w:val="yellow"/>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highlight w:val="yellow"/>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highlight w:val="yellow"/>
          <w:lang w:val="es-ES_tradnl"/>
        </w:rPr>
      </w:pPr>
      <w:r>
        <w:rPr>
          <w:rFonts w:eastAsia="Arial" w:cs="Tahoma" w:ascii="Tahoma" w:hAnsi="Tahoma"/>
          <w:color w:val="000000"/>
          <w:sz w:val="18"/>
          <w:szCs w:val="18"/>
          <w:highlight w:val="yellow"/>
        </w:rPr>
        <w:t xml:space="preserve">La hoja de puerta mixta metal y madera tendrá la dimensión </w:t>
      </w:r>
      <w:r>
        <w:rPr>
          <w:rFonts w:eastAsia="Arial" w:cs="Tahoma" w:ascii="Tahoma" w:hAnsi="Tahoma"/>
          <w:iCs/>
          <w:sz w:val="18"/>
          <w:szCs w:val="18"/>
          <w:highlight w:val="yellow"/>
          <w:lang w:val="es-ES_tradnl"/>
        </w:rPr>
        <w:t xml:space="preserve">de 1,00 x 2,10 m. y estarán sujetas al marco mediante bisagras para metal </w:t>
      </w:r>
      <w:r>
        <w:rPr>
          <w:rFonts w:eastAsia="Arial" w:cs="Tahoma" w:ascii="Tahoma" w:hAnsi="Tahoma"/>
          <w:color w:val="000000"/>
          <w:sz w:val="18"/>
          <w:szCs w:val="18"/>
          <w:highlight w:val="yellow"/>
        </w:rPr>
        <w:t xml:space="preserve">conforme a lo detallado en </w:t>
      </w:r>
      <w:r>
        <w:rPr>
          <w:rFonts w:eastAsia="Arial" w:cs="Tahoma" w:ascii="Tahoma" w:hAnsi="Tahoma"/>
          <w:sz w:val="18"/>
          <w:szCs w:val="18"/>
          <w:highlight w:val="yellow"/>
        </w:rPr>
        <w:t xml:space="preserve">los planos de construcción y/o instrucciones del Inspector de proyecto. </w:t>
      </w:r>
    </w:p>
    <w:p>
      <w:pPr>
        <w:pStyle w:val="Normal"/>
        <w:widowControl w:val="false"/>
        <w:jc w:val="both"/>
        <w:rPr>
          <w:rFonts w:ascii="Tahoma" w:hAnsi="Tahoma" w:eastAsia="Arial" w:cs="Tahoma"/>
          <w:iCs/>
          <w:sz w:val="18"/>
          <w:szCs w:val="18"/>
          <w:highlight w:val="yellow"/>
          <w:lang w:val="es-ES_tradnl"/>
        </w:rPr>
      </w:pPr>
      <w:r>
        <w:rPr>
          <w:rFonts w:eastAsia="Arial" w:cs="Tahoma" w:ascii="Tahoma" w:hAnsi="Tahoma"/>
          <w:iCs/>
          <w:sz w:val="18"/>
          <w:szCs w:val="18"/>
          <w:highlight w:val="yellow"/>
          <w:lang w:val="es-ES_tradnl"/>
        </w:rPr>
      </w:r>
    </w:p>
    <w:p>
      <w:pPr>
        <w:pStyle w:val="Normal"/>
        <w:widowControl w:val="false"/>
        <w:jc w:val="both"/>
        <w:rPr>
          <w:rFonts w:ascii="Tahoma" w:hAnsi="Tahoma" w:eastAsia="Arial" w:cs="Tahoma"/>
          <w:iCs/>
          <w:color w:val="C00000"/>
          <w:sz w:val="18"/>
          <w:szCs w:val="18"/>
          <w:highlight w:val="yellow"/>
          <w:lang w:val="es-ES_tradnl"/>
        </w:rPr>
      </w:pPr>
      <w:r>
        <w:rPr>
          <w:rFonts w:eastAsia="Arial" w:cs="Tahoma" w:ascii="Tahoma" w:hAnsi="Tahoma"/>
          <w:color w:val="C00000"/>
          <w:sz w:val="18"/>
          <w:szCs w:val="18"/>
          <w:highlight w:val="yellow"/>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highlight w:val="yellow"/>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3"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3"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33" w:name="_Hlk99441616"/>
      <w:bookmarkStart w:id="234" w:name="_Hlk99440952"/>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33"/>
      <w:bookmarkEnd w:id="234"/>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3"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3" w:type="dxa"/>
            <w:tcBorders/>
            <w:shd w:color="auto" w:fill="B8CCE4"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1" w:type="dxa"/>
            <w:tcBorders/>
            <w:shd w:color="auto" w:fill="B8CCE4"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35"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35"/>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2"/>
        <w:gridCol w:w="1193"/>
        <w:gridCol w:w="5656"/>
      </w:tblGrid>
      <w:tr>
        <w:trPr>
          <w:trHeight w:val="227" w:hRule="atLeast"/>
        </w:trPr>
        <w:tc>
          <w:tcPr>
            <w:tcW w:w="55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6"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6"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Su ubicación e instalación de la </w:t>
      </w:r>
      <w:r>
        <w:rPr>
          <w:rFonts w:eastAsia="Arial" w:cs="Tahoma" w:ascii="Tahoma" w:hAnsi="Tahoma"/>
          <w:color w:val="FF0000"/>
          <w:sz w:val="18"/>
          <w:szCs w:val="18"/>
        </w:rPr>
        <w:t xml:space="preserve">lavandería </w:t>
      </w:r>
      <w:r>
        <w:rPr>
          <w:rFonts w:eastAsia="Arial" w:cs="Tahoma" w:ascii="Tahoma" w:hAnsi="Tahoma"/>
          <w:sz w:val="18"/>
          <w:szCs w:val="18"/>
        </w:rPr>
        <w:t>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46</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VAC-OF-CAJ-2</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DESCRIPCIÓN. –</w:t>
      </w:r>
    </w:p>
    <w:p>
      <w:pPr>
        <w:pStyle w:val="Normal"/>
        <w:jc w:val="both"/>
        <w:rPr>
          <w:rFonts w:ascii="Tahoma" w:hAnsi="Tahoma" w:cs="Tahoma"/>
          <w:sz w:val="18"/>
          <w:szCs w:val="18"/>
          <w:lang w:eastAsia="es-ES"/>
        </w:rPr>
      </w:pPr>
      <w:r>
        <w:rPr>
          <w:rFonts w:cs="Tahoma" w:ascii="Tahoma" w:hAnsi="Tahoma"/>
          <w:sz w:val="18"/>
          <w:szCs w:val="18"/>
          <w:lang w:eastAsia="es-ES"/>
        </w:rPr>
        <w:t xml:space="preserve">Este Ítem comprende la </w:t>
      </w:r>
      <w:r>
        <w:rPr>
          <w:rFonts w:cs="Tahoma" w:ascii="Tahoma" w:hAnsi="Tahoma"/>
          <w:bCs/>
          <w:sz w:val="18"/>
          <w:szCs w:val="18"/>
          <w:lang w:eastAsia="es-ES"/>
        </w:rPr>
        <w:t xml:space="preserve">provisión y colocado de cajonería baja </w:t>
      </w:r>
      <w:r>
        <w:rPr>
          <w:rFonts w:cs="Tahoma" w:ascii="Tahoma" w:hAnsi="Tahoma"/>
          <w:sz w:val="18"/>
          <w:szCs w:val="18"/>
          <w:lang w:eastAsia="es-ES"/>
        </w:rPr>
        <w:t xml:space="preserve">de </w:t>
      </w:r>
      <w:r>
        <w:rPr>
          <w:rFonts w:cs="Tahoma" w:ascii="Tahoma" w:hAnsi="Tahoma"/>
          <w:bCs/>
          <w:sz w:val="18"/>
          <w:szCs w:val="18"/>
          <w:lang w:eastAsia="es-ES"/>
        </w:rPr>
        <w:t>cocina</w:t>
      </w:r>
      <w:r>
        <w:rPr>
          <w:rFonts w:cs="Tahoma" w:ascii="Tahoma" w:hAnsi="Tahom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color w:val="000000"/>
          <w:sz w:val="18"/>
          <w:szCs w:val="18"/>
          <w:lang w:eastAsia="es-ES"/>
        </w:rPr>
      </w:pPr>
      <w:r>
        <w:rPr>
          <w:rFonts w:cs="Tahoma" w:ascii="Tahoma" w:hAnsi="Tahoma"/>
          <w:b/>
          <w:bCs/>
          <w:color w:val="000000"/>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w:t>
      </w:r>
      <w:bookmarkStart w:id="236" w:name="_Hlk164095357"/>
      <w:r>
        <w:rPr>
          <w:rFonts w:cs="Tahoma" w:ascii="Tahoma" w:hAnsi="Tahoma"/>
          <w:sz w:val="18"/>
          <w:szCs w:val="18"/>
          <w:lang w:eastAsia="es-ES"/>
        </w:rPr>
        <w:t xml:space="preserve">cajonería </w:t>
      </w:r>
      <w:bookmarkEnd w:id="236"/>
      <w:r>
        <w:rPr>
          <w:rFonts w:cs="Tahoma" w:ascii="Tahoma" w:hAnsi="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cs="Tahoma"/>
          <w:sz w:val="18"/>
          <w:szCs w:val="18"/>
          <w:lang w:eastAsia="es-ES"/>
        </w:rPr>
      </w:pPr>
      <w:r>
        <w:rPr>
          <w:rFonts w:cs="Tahoma" w:ascii="Tahoma" w:hAnsi="Tahom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jc w:val="both"/>
        <w:rPr>
          <w:rFonts w:ascii="Tahoma" w:hAnsi="Tahoma" w:cs="Tahoma"/>
          <w:sz w:val="18"/>
          <w:szCs w:val="18"/>
          <w:lang w:eastAsia="es-ES"/>
        </w:rPr>
      </w:pPr>
      <w:r>
        <w:rPr>
          <w:rFonts w:cs="Tahoma" w:ascii="Tahoma" w:hAnsi="Tahoma"/>
          <w:sz w:val="18"/>
          <w:szCs w:val="18"/>
          <w:lang w:eastAsia="es-ES"/>
        </w:rPr>
        <w:t>La ejecución de las</w:t>
      </w:r>
      <w:r>
        <w:rPr>
          <w:rFonts w:cs="Tahoma" w:ascii="Tahoma" w:hAnsi="Tahoma"/>
          <w:color w:val="FF0000"/>
          <w:sz w:val="18"/>
          <w:szCs w:val="18"/>
          <w:lang w:eastAsia="es-ES"/>
        </w:rPr>
        <w:t xml:space="preserve"> </w:t>
      </w:r>
      <w:r>
        <w:rPr>
          <w:rFonts w:cs="Tahoma" w:ascii="Tahoma" w:hAnsi="Tahoma"/>
          <w:sz w:val="18"/>
          <w:szCs w:val="18"/>
          <w:lang w:eastAsia="es-ES"/>
        </w:rPr>
        <w:t>cajonerías</w:t>
      </w:r>
      <w:r>
        <w:rPr>
          <w:rFonts w:cs="Tahoma" w:ascii="Tahoma" w:hAnsi="Tahoma"/>
          <w:color w:val="FF0000"/>
          <w:sz w:val="18"/>
          <w:szCs w:val="18"/>
          <w:lang w:eastAsia="es-ES"/>
        </w:rPr>
        <w:t xml:space="preserve"> </w:t>
      </w:r>
      <w:r>
        <w:rPr>
          <w:rFonts w:cs="Tahoma" w:ascii="Tahoma" w:hAnsi="Tahoma"/>
          <w:sz w:val="18"/>
          <w:szCs w:val="18"/>
          <w:lang w:eastAsia="es-ES"/>
        </w:rPr>
        <w:t>se lo realizará de acuerdo a planos, esta será de melamina color blanco y su frente o tapa será de otro color aprobado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t>Las puertas tendrán bisagras de cierre lento, colocados con tornillos de encarne, las puertas tendrán un jalador de aluminio tipo riel; La melamina tendrá un espesor de 15mm.</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15" w:type="dxa"/>
          <w:bottom w:w="15" w:type="dxa"/>
          <w:right w:w="15"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103"/>
        </w:numPr>
        <w:suppressAutoHyphens w:val="false"/>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103"/>
        </w:numPr>
        <w:suppressAutoHyphens w:val="false"/>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103"/>
        </w:numPr>
        <w:suppressAutoHyphens w:val="false"/>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103"/>
        </w:numPr>
        <w:suppressAutoHyphens w:val="false"/>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val="es-MX" w:eastAsia="es-ES"/>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rPr>
          <w:rFonts w:ascii="Tahoma" w:hAnsi="Tahoma" w:eastAsia="Arial" w:cs="Tahoma"/>
          <w:sz w:val="18"/>
          <w:szCs w:val="18"/>
          <w:lang w:val="es-MX" w:eastAsia="es-ES"/>
        </w:rPr>
      </w:pPr>
      <w:r>
        <w:rPr>
          <w:rFonts w:eastAsia="Arial" w:cs="Tahoma" w:ascii="Tahoma" w:hAnsi="Tahoma"/>
          <w:sz w:val="18"/>
          <w:szCs w:val="18"/>
          <w:lang w:val="es-MX" w:eastAsia="es-ES"/>
        </w:rPr>
      </w:r>
    </w:p>
    <w:p>
      <w:pPr>
        <w:pStyle w:val="Normal"/>
        <w:tabs>
          <w:tab w:val="clear" w:pos="708"/>
          <w:tab w:val="left" w:pos="1800" w:leader="none"/>
        </w:tabs>
        <w:rPr>
          <w:rFonts w:ascii="Tahoma" w:hAnsi="Tahoma" w:cs="Tahoma"/>
          <w:b/>
          <w:b/>
          <w:bCs/>
          <w:color w:val="000000"/>
          <w:kern w:val="2"/>
          <w:lang w:val="es-ES_tradnl"/>
        </w:rPr>
      </w:pPr>
      <w:r>
        <w:rPr>
          <w:rFonts w:eastAsia="Arial" w:cs="Tahoma" w:ascii="Tahoma" w:hAnsi="Tahoma"/>
          <w:sz w:val="18"/>
          <w:szCs w:val="18"/>
          <w:lang w:val="es-MX" w:eastAsia="es-ES"/>
        </w:rPr>
        <w:tab/>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Arial" w:hAnsi="Arial" w:cs="Arial"/>
          <w:b/>
          <w:b/>
          <w:bCs/>
          <w:i/>
          <w:i/>
          <w:u w:val="single"/>
        </w:rPr>
      </w:pPr>
      <w:r>
        <w:rPr>
          <w:rFonts w:cs="Arial" w:ascii="Arial" w:hAnsi="Arial"/>
          <w:b/>
          <w:bCs/>
          <w:i/>
          <w:u w:val="single"/>
        </w:rPr>
      </w:r>
    </w:p>
    <w:p>
      <w:pPr>
        <w:pStyle w:val="Normal"/>
        <w:rPr/>
      </w:pPr>
      <w:r>
        <w:rPr/>
      </w:r>
    </w:p>
    <w:p>
      <w:pPr>
        <w:pStyle w:val="Normal"/>
        <w:rPr/>
      </w:pPr>
      <w:r>
        <w:rPr/>
      </w:r>
    </w:p>
    <w:p>
      <w:pPr>
        <w:pStyle w:val="Normal"/>
        <w:numPr>
          <w:ilvl w:val="0"/>
          <w:numId w:val="0"/>
        </w:numPr>
        <w:spacing w:lineRule="auto" w:line="30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jc w:val="both"/>
        <w:outlineLvl w:val="0"/>
        <w:rPr>
          <w:rFonts w:ascii="Arial" w:hAnsi="Arial" w:cs="Arial"/>
          <w:b/>
          <w:b/>
          <w:bCs/>
          <w:i/>
          <w:i/>
          <w:u w:val="single"/>
          <w:lang w:val="es-ES_tradnl"/>
        </w:rPr>
      </w:pPr>
      <w:r>
        <w:rPr>
          <w:rFonts w:cs="Arial" w:ascii="Arial" w:hAnsi="Arial"/>
          <w:b/>
          <w:bCs/>
          <w:i/>
          <w:u w:val="single"/>
          <w:lang w:val="es-ES_tradnl"/>
        </w:rPr>
      </w:r>
    </w:p>
    <w:p>
      <w:pPr>
        <w:pStyle w:val="Normal"/>
        <w:numPr>
          <w:ilvl w:val="0"/>
          <w:numId w:val="0"/>
        </w:numPr>
        <w:spacing w:lineRule="auto" w:line="300"/>
        <w:jc w:val="both"/>
        <w:outlineLvl w:val="0"/>
        <w:rPr>
          <w:rFonts w:ascii="Arial" w:hAnsi="Arial" w:cs="Arial"/>
          <w:b/>
          <w:b/>
          <w:bCs/>
          <w:i/>
          <w:i/>
          <w:u w:val="single"/>
          <w:lang w:val="es-ES_tradnl"/>
        </w:rPr>
      </w:pPr>
      <w:r>
        <w:rPr>
          <w:rFonts w:cs="Arial" w:ascii="Arial" w:hAnsi="Arial"/>
          <w:b/>
          <w:bCs/>
          <w:i/>
          <w:u w:val="single"/>
          <w:lang w:val="es-ES_tradnl"/>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z w:val="18"/>
          <w:szCs w:val="18"/>
        </w:rPr>
      </w:pPr>
      <w:r>
        <w:rPr>
          <w:rFonts w:cs="Arial" w:ascii="Verdana" w:hAnsi="Verdana"/>
          <w:sz w:val="18"/>
          <w:szCs w:val="18"/>
          <w:highlight w:val="cyan"/>
        </w:rPr>
        <w:t>Formulario C-2</w:t>
        <w:tab/>
        <w:tab/>
        <w:t>Condiciones Adicionales</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28"/>
              </w:numPr>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que, como proponente, no me encuentro en las causales de impedimento, establecidas en el </w:t>
      </w:r>
      <w:r>
        <w:rPr>
          <w:rFonts w:cs="Arial" w:ascii="Verdana" w:hAnsi="Verdana"/>
          <w:color w:val="0070C0"/>
          <w:sz w:val="18"/>
          <w:szCs w:val="18"/>
          <w:lang w:val="es-BO"/>
        </w:rPr>
        <w:t>Documento de Contratación Directa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w:t>
      </w:r>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p>
    <w:p>
      <w:pPr>
        <w:pStyle w:val="Normal"/>
        <w:numPr>
          <w:ilvl w:val="0"/>
          <w:numId w:val="2"/>
        </w:numPr>
        <w:jc w:val="both"/>
        <w:rPr>
          <w:rFonts w:ascii="Verdana" w:hAnsi="Verdana" w:cs="Arial"/>
          <w:sz w:val="18"/>
          <w:szCs w:val="18"/>
        </w:rPr>
      </w:pPr>
      <w:r>
        <w:rPr>
          <w:rFonts w:cs="Arial" w:ascii="Verdana" w:hAnsi="Verdana"/>
          <w:sz w:val="18"/>
          <w:szCs w:val="18"/>
        </w:rPr>
        <w:t>Declaro conocer las características y alcances del proyecto, así mismo 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lang w:val="es-BO"/>
        </w:rPr>
        <w:t xml:space="preserve">Declaro no contar con </w:t>
      </w:r>
      <w:r>
        <w:rPr>
          <w:rFonts w:cs="Arial" w:ascii="Verdana" w:hAnsi="Verdana"/>
          <w:color w:val="0070C0"/>
          <w:sz w:val="18"/>
          <w:szCs w:val="18"/>
          <w:lang w:val="es-BO"/>
        </w:rPr>
        <w:t xml:space="preserve">más de (150) Unidades Habitacionales, </w:t>
      </w:r>
      <w:r>
        <w:rPr>
          <w:rFonts w:cs="Calibri" w:ascii="Verdana" w:hAnsi="Verdana" w:cstheme="minorHAnsi"/>
          <w:color w:val="0070C0"/>
          <w:sz w:val="18"/>
        </w:rPr>
        <w:t>que tengan Contratos suscritos y en ejecución con la AEVIVIENDA, a nivel nacional</w:t>
      </w:r>
      <w:r>
        <w:rPr>
          <w:rFonts w:cs="Arial" w:ascii="Verdana" w:hAnsi="Verdana"/>
          <w:sz w:val="18"/>
          <w:szCs w:val="18"/>
        </w:rPr>
        <w:t xml:space="preserve">.  </w:t>
      </w:r>
    </w:p>
    <w:p>
      <w:pPr>
        <w:pStyle w:val="Normal"/>
        <w:numPr>
          <w:ilvl w:val="0"/>
          <w:numId w:val="2"/>
        </w:numPr>
        <w:jc w:val="both"/>
        <w:rPr>
          <w:rFonts w:ascii="Verdana" w:hAnsi="Verdana" w:cs="Arial"/>
          <w:sz w:val="18"/>
          <w:szCs w:val="18"/>
        </w:rPr>
      </w:pPr>
      <w:r>
        <w:rPr>
          <w:rFonts w:cs="Arial" w:ascii="Verdana" w:hAnsi="Verdana"/>
          <w:sz w:val="18"/>
          <w:szCs w:val="18"/>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k), m) y n).</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37" w:name="_Hlk146219645"/>
      <w:r>
        <w:rPr>
          <w:rFonts w:cs="Arial" w:ascii="Verdana" w:hAnsi="Verdana"/>
          <w:sz w:val="18"/>
          <w:szCs w:val="18"/>
          <w:lang w:val="es-BO"/>
        </w:rPr>
        <w:t>vigente hasta la suscripción del contrato.</w:t>
      </w:r>
      <w:bookmarkEnd w:id="237"/>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Testimonio de Contrato de Asociación Accidental, cuando corresponda.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0"/>
        <w:gridCol w:w="230"/>
        <w:gridCol w:w="43"/>
        <w:gridCol w:w="187"/>
        <w:gridCol w:w="0"/>
        <w:gridCol w:w="44"/>
        <w:gridCol w:w="186"/>
        <w:gridCol w:w="1"/>
        <w:gridCol w:w="43"/>
        <w:gridCol w:w="187"/>
        <w:gridCol w:w="1"/>
        <w:gridCol w:w="42"/>
        <w:gridCol w:w="187"/>
        <w:gridCol w:w="44"/>
        <w:gridCol w:w="187"/>
        <w:gridCol w:w="44"/>
        <w:gridCol w:w="73"/>
        <w:gridCol w:w="114"/>
        <w:gridCol w:w="42"/>
        <w:gridCol w:w="70"/>
        <w:gridCol w:w="118"/>
        <w:gridCol w:w="42"/>
        <w:gridCol w:w="112"/>
        <w:gridCol w:w="76"/>
        <w:gridCol w:w="43"/>
        <w:gridCol w:w="188"/>
        <w:gridCol w:w="42"/>
        <w:gridCol w:w="188"/>
        <w:gridCol w:w="42"/>
        <w:gridCol w:w="150"/>
        <w:gridCol w:w="10"/>
        <w:gridCol w:w="29"/>
        <w:gridCol w:w="42"/>
        <w:gridCol w:w="188"/>
        <w:gridCol w:w="42"/>
        <w:gridCol w:w="33"/>
        <w:gridCol w:w="156"/>
        <w:gridCol w:w="41"/>
        <w:gridCol w:w="51"/>
        <w:gridCol w:w="138"/>
        <w:gridCol w:w="42"/>
        <w:gridCol w:w="51"/>
        <w:gridCol w:w="137"/>
        <w:gridCol w:w="42"/>
        <w:gridCol w:w="38"/>
        <w:gridCol w:w="13"/>
        <w:gridCol w:w="138"/>
        <w:gridCol w:w="12"/>
        <w:gridCol w:w="26"/>
        <w:gridCol w:w="54"/>
        <w:gridCol w:w="38"/>
        <w:gridCol w:w="100"/>
        <w:gridCol w:w="19"/>
        <w:gridCol w:w="20"/>
        <w:gridCol w:w="54"/>
        <w:gridCol w:w="36"/>
        <w:gridCol w:w="102"/>
        <w:gridCol w:w="16"/>
        <w:gridCol w:w="23"/>
        <w:gridCol w:w="53"/>
        <w:gridCol w:w="71"/>
        <w:gridCol w:w="66"/>
        <w:gridCol w:w="22"/>
        <w:gridCol w:w="14"/>
        <w:gridCol w:w="58"/>
        <w:gridCol w:w="122"/>
        <w:gridCol w:w="15"/>
        <w:gridCol w:w="32"/>
        <w:gridCol w:w="17"/>
        <w:gridCol w:w="61"/>
        <w:gridCol w:w="105"/>
        <w:gridCol w:w="13"/>
        <w:gridCol w:w="34"/>
        <w:gridCol w:w="16"/>
        <w:gridCol w:w="62"/>
        <w:gridCol w:w="118"/>
        <w:gridCol w:w="34"/>
        <w:gridCol w:w="25"/>
        <w:gridCol w:w="176"/>
        <w:gridCol w:w="30"/>
        <w:gridCol w:w="24"/>
        <w:gridCol w:w="178"/>
        <w:gridCol w:w="28"/>
        <w:gridCol w:w="24"/>
        <w:gridCol w:w="192"/>
        <w:gridCol w:w="15"/>
        <w:gridCol w:w="20"/>
        <w:gridCol w:w="199"/>
        <w:gridCol w:w="11"/>
        <w:gridCol w:w="16"/>
        <w:gridCol w:w="4"/>
        <w:gridCol w:w="29"/>
        <w:gridCol w:w="172"/>
        <w:gridCol w:w="6"/>
        <w:gridCol w:w="21"/>
        <w:gridCol w:w="203"/>
        <w:gridCol w:w="6"/>
        <w:gridCol w:w="21"/>
        <w:gridCol w:w="107"/>
        <w:gridCol w:w="20"/>
        <w:gridCol w:w="79"/>
        <w:gridCol w:w="3"/>
        <w:gridCol w:w="20"/>
        <w:gridCol w:w="210"/>
        <w:gridCol w:w="1"/>
        <w:gridCol w:w="17"/>
        <w:gridCol w:w="188"/>
        <w:gridCol w:w="24"/>
        <w:gridCol w:w="1"/>
        <w:gridCol w:w="17"/>
        <w:gridCol w:w="30"/>
        <w:gridCol w:w="159"/>
        <w:gridCol w:w="20"/>
        <w:gridCol w:w="3"/>
        <w:gridCol w:w="18"/>
        <w:gridCol w:w="64"/>
        <w:gridCol w:w="126"/>
        <w:gridCol w:w="17"/>
        <w:gridCol w:w="4"/>
        <w:gridCol w:w="23"/>
        <w:gridCol w:w="56"/>
        <w:gridCol w:w="142"/>
        <w:gridCol w:w="6"/>
        <w:gridCol w:w="3"/>
        <w:gridCol w:w="25"/>
        <w:gridCol w:w="125"/>
        <w:gridCol w:w="72"/>
        <w:gridCol w:w="1"/>
        <w:gridCol w:w="4"/>
        <w:gridCol w:w="31"/>
        <w:gridCol w:w="151"/>
        <w:gridCol w:w="44"/>
        <w:gridCol w:w="5"/>
        <w:gridCol w:w="27"/>
        <w:gridCol w:w="155"/>
        <w:gridCol w:w="51"/>
        <w:gridCol w:w="4"/>
        <w:gridCol w:w="19"/>
        <w:gridCol w:w="207"/>
        <w:gridCol w:w="5"/>
        <w:gridCol w:w="16"/>
      </w:tblGrid>
      <w:tr>
        <w:trPr>
          <w:trHeight w:val="567" w:hRule="atLeast"/>
        </w:trPr>
        <w:tc>
          <w:tcPr>
            <w:tcW w:w="9244" w:type="dxa"/>
            <w:gridSpan w:val="140"/>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73" w:type="dxa"/>
            <w:gridSpan w:val="2"/>
            <w:tcBorders/>
            <w:shd w:color="auto" w:fill="auto" w:val="clear"/>
            <w:vAlign w:val="center"/>
          </w:tcPr>
          <w:p>
            <w:pPr>
              <w:pStyle w:val="Normal"/>
              <w:widowControl w:val="false"/>
              <w:rPr>
                <w:sz w:val="16"/>
                <w:szCs w:val="16"/>
                <w:lang w:val="es-BO"/>
              </w:rPr>
            </w:pPr>
            <w:r>
              <w:rPr>
                <w:sz w:val="16"/>
                <w:szCs w:val="16"/>
                <w:lang w:val="es-BO"/>
              </w:rPr>
              <w:t> </w:t>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85" w:type="dxa"/>
            <w:gridSpan w:val="2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 xml:space="preserve"> registrado en el SEPREC</w:t>
            </w:r>
          </w:p>
        </w:tc>
        <w:tc>
          <w:tcPr>
            <w:tcW w:w="6898" w:type="dxa"/>
            <w:gridSpan w:val="115"/>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85" w:type="dxa"/>
            <w:gridSpan w:val="2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898" w:type="dxa"/>
            <w:gridSpan w:val="115"/>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3"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3"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3"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613" w:type="dxa"/>
            <w:gridSpan w:val="19"/>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1602"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1"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22" w:type="dxa"/>
            <w:gridSpan w:val="5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85" w:type="dxa"/>
            <w:gridSpan w:val="2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3" w:type="dxa"/>
            <w:gridSpan w:val="1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02"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22" w:type="dxa"/>
            <w:gridSpan w:val="5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3"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3"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1612" w:type="dxa"/>
            <w:gridSpan w:val="19"/>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3" w:type="dxa"/>
            <w:gridSpan w:val="1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3"/>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981"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74" w:type="dxa"/>
            <w:gridSpan w:val="40"/>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3"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613" w:type="dxa"/>
            <w:gridSpan w:val="19"/>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3"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613" w:type="dxa"/>
            <w:gridSpan w:val="19"/>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97" w:type="dxa"/>
            <w:gridSpan w:val="40"/>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3"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613" w:type="dxa"/>
            <w:gridSpan w:val="19"/>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2"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26"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57"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2" w:type="dxa"/>
            <w:gridSpan w:val="1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85" w:type="dxa"/>
            <w:gridSpan w:val="2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3" w:type="dxa"/>
            <w:gridSpan w:val="19"/>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3"/>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2"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6"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57"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2" w:type="dxa"/>
            <w:gridSpan w:val="1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5"/>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3"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59" w:hRule="atLeast"/>
        </w:trPr>
        <w:tc>
          <w:tcPr>
            <w:tcW w:w="230" w:type="dxa"/>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30" w:type="dxa"/>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30" w:type="dxa"/>
            <w:gridSpan w:val="2"/>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78"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9"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01"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3"/>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8"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1" w:type="dxa"/>
            <w:gridSpan w:val="6"/>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5"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2"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15" w:type="dxa"/>
            <w:gridSpan w:val="19"/>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89" w:type="dxa"/>
            <w:gridSpan w:val="10"/>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4"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1"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59"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86" w:type="dxa"/>
            <w:gridSpan w:val="5"/>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c>
          <w:tcPr>
            <w:tcW w:w="16" w:type="dxa"/>
            <w:tcBorders/>
          </w:tcPr>
          <w:p>
            <w:pPr>
              <w:pStyle w:val="Normal"/>
              <w:widowControl w:val="false"/>
              <w:rPr/>
            </w:pPr>
            <w:r>
              <w:rPr/>
            </w:r>
          </w:p>
        </w:tc>
      </w:tr>
      <w:tr>
        <w:trPr>
          <w:trHeight w:val="567" w:hRule="atLeast"/>
        </w:trPr>
        <w:tc>
          <w:tcPr>
            <w:tcW w:w="9244" w:type="dxa"/>
            <w:gridSpan w:val="140"/>
            <w:tcBorders>
              <w:left w:val="single" w:sz="12"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4"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5"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13" w:type="dxa"/>
            <w:gridSpan w:val="24"/>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9"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4"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8" w:type="dxa"/>
            <w:gridSpan w:val="4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30"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5"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4" w:type="dxa"/>
            <w:gridSpan w:val="27"/>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13" w:type="dxa"/>
            <w:gridSpan w:val="2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9"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8" w:type="dxa"/>
            <w:gridSpan w:val="4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5"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5"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4"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5"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47" w:type="dxa"/>
            <w:gridSpan w:val="5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26"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5"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4"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5"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73" w:type="dxa"/>
            <w:gridSpan w:val="34"/>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5"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76" w:type="dxa"/>
            <w:gridSpan w:val="4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30"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5"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73" w:type="dxa"/>
            <w:gridSpan w:val="34"/>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5"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6"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59" w:type="dxa"/>
            <w:gridSpan w:val="11"/>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691" w:type="dxa"/>
            <w:gridSpan w:val="12"/>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30"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5"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4" w:type="dxa"/>
            <w:gridSpan w:val="27"/>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73" w:type="dxa"/>
            <w:gridSpan w:val="3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5"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6"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59"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691" w:type="dxa"/>
            <w:gridSpan w:val="1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5"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4"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5" w:type="dxa"/>
            <w:tcBorders/>
          </w:tcPr>
          <w:p>
            <w:pPr>
              <w:pStyle w:val="Normal"/>
              <w:widowControl w:val="false"/>
              <w:rPr/>
            </w:pPr>
            <w:r>
              <w:rPr/>
            </w:r>
          </w:p>
        </w:tc>
        <w:tc>
          <w:tcPr>
            <w:tcW w:w="16" w:type="dxa"/>
            <w:tcBorders/>
          </w:tcPr>
          <w:p>
            <w:pPr>
              <w:pStyle w:val="Normal"/>
              <w:widowControl w:val="false"/>
              <w:rPr/>
            </w:pPr>
            <w:r>
              <w:rPr/>
            </w:r>
          </w:p>
        </w:tc>
      </w:tr>
      <w:tr>
        <w:trPr>
          <w:trHeight w:val="448" w:hRule="atLeast"/>
        </w:trPr>
        <w:tc>
          <w:tcPr>
            <w:tcW w:w="9239" w:type="dxa"/>
            <w:gridSpan w:val="139"/>
            <w:tcBorders>
              <w:left w:val="single" w:sz="12" w:space="0" w:color="000000"/>
              <w:right w:val="single" w:sz="12" w:space="0" w:color="000000"/>
            </w:tcBorders>
            <w:shd w:color="auto" w:fill="auto" w:val="clear"/>
            <w:vAlign w:val="center"/>
          </w:tcPr>
          <w:p>
            <w:pPr>
              <w:pStyle w:val="Normal"/>
              <w:widowControl w:val="false"/>
              <w:numPr>
                <w:ilvl w:val="0"/>
                <w:numId w:val="25"/>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5"/>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c>
          <w:tcPr>
            <w:tcW w:w="5" w:type="dxa"/>
            <w:tcBorders/>
          </w:tcPr>
          <w:p>
            <w:pPr>
              <w:pStyle w:val="Normal"/>
              <w:widowControl w:val="false"/>
              <w:rPr/>
            </w:pPr>
            <w:r>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8" w:type="dxa"/>
            <w:gridSpan w:val="6"/>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41"/>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8" w:type="dxa"/>
            <w:gridSpan w:val="6"/>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2956" w:type="dxa"/>
            <w:gridSpan w:val="3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44" w:type="dxa"/>
            <w:gridSpan w:val="3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071" w:type="dxa"/>
            <w:gridSpan w:val="72"/>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2" w:type="dxa"/>
            <w:gridSpan w:val="5"/>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19" w:type="dxa"/>
            <w:tcBorders/>
          </w:tcPr>
          <w:p>
            <w:pPr>
              <w:pStyle w:val="Normal"/>
              <w:widowControl w:val="false"/>
              <w:rPr/>
            </w:pPr>
            <w:r>
              <w:rPr/>
            </w:r>
          </w:p>
        </w:tc>
        <w:tc>
          <w:tcPr>
            <w:tcW w:w="207" w:type="dxa"/>
            <w:tcBorders/>
          </w:tcPr>
          <w:p>
            <w:pPr>
              <w:pStyle w:val="Normal"/>
              <w:widowControl w:val="false"/>
              <w:rPr/>
            </w:pPr>
            <w:r>
              <w:rPr/>
            </w:r>
          </w:p>
        </w:tc>
        <w:tc>
          <w:tcPr>
            <w:tcW w:w="5" w:type="dxa"/>
            <w:tcBorders/>
          </w:tcPr>
          <w:p>
            <w:pPr>
              <w:pStyle w:val="Normal"/>
              <w:widowControl w:val="false"/>
              <w:rPr/>
            </w:pPr>
            <w:r>
              <w:rPr/>
            </w:r>
          </w:p>
        </w:tc>
        <w:tc>
          <w:tcPr>
            <w:tcW w:w="16" w:type="dxa"/>
            <w:tcBorders/>
          </w:tcPr>
          <w:p>
            <w:pPr>
              <w:pStyle w:val="Normal"/>
              <w:widowControl w:val="false"/>
              <w:rPr/>
            </w:pPr>
            <w:r>
              <w:rPr/>
            </w:r>
          </w:p>
        </w:tc>
      </w:tr>
      <w:tr>
        <w:trPr>
          <w:trHeight w:val="57" w:hRule="atLeast"/>
        </w:trPr>
        <w:tc>
          <w:tcPr>
            <w:tcW w:w="2956" w:type="dxa"/>
            <w:gridSpan w:val="3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44" w:type="dxa"/>
            <w:gridSpan w:val="6"/>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8" w:type="dxa"/>
            <w:gridSpan w:val="3"/>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3"/>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30"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7"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23" w:type="dxa"/>
            <w:gridSpan w:val="17"/>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36" w:type="dxa"/>
            <w:gridSpan w:val="7"/>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38"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2"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2" w:type="dxa"/>
            <w:gridSpan w:val="5"/>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c>
          <w:tcPr>
            <w:tcW w:w="19" w:type="dxa"/>
            <w:tcBorders/>
          </w:tcPr>
          <w:p>
            <w:pPr>
              <w:pStyle w:val="Normal"/>
              <w:widowControl w:val="false"/>
              <w:rPr/>
            </w:pPr>
            <w:r>
              <w:rPr/>
            </w:r>
          </w:p>
        </w:tc>
        <w:tc>
          <w:tcPr>
            <w:tcW w:w="207" w:type="dxa"/>
            <w:tcBorders/>
          </w:tcPr>
          <w:p>
            <w:pPr>
              <w:pStyle w:val="Normal"/>
              <w:widowControl w:val="false"/>
              <w:rPr/>
            </w:pPr>
            <w:r>
              <w:rPr/>
            </w:r>
          </w:p>
        </w:tc>
        <w:tc>
          <w:tcPr>
            <w:tcW w:w="5" w:type="dxa"/>
            <w:tcBorders/>
          </w:tcPr>
          <w:p>
            <w:pPr>
              <w:pStyle w:val="Normal"/>
              <w:widowControl w:val="false"/>
              <w:rPr/>
            </w:pPr>
            <w:r>
              <w:rPr/>
            </w:r>
          </w:p>
        </w:tc>
        <w:tc>
          <w:tcPr>
            <w:tcW w:w="16" w:type="dxa"/>
            <w:tcBorders/>
          </w:tcPr>
          <w:p>
            <w:pPr>
              <w:pStyle w:val="Normal"/>
              <w:widowControl w:val="false"/>
              <w:rPr/>
            </w:pPr>
            <w:r>
              <w:rPr/>
            </w:r>
          </w:p>
        </w:tc>
      </w:tr>
      <w:tr>
        <w:trPr>
          <w:trHeight w:val="284" w:hRule="atLeast"/>
        </w:trPr>
        <w:tc>
          <w:tcPr>
            <w:tcW w:w="2956" w:type="dxa"/>
            <w:gridSpan w:val="3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44" w:type="dxa"/>
            <w:gridSpan w:val="30"/>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071" w:type="dxa"/>
            <w:gridSpan w:val="72"/>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42" w:type="dxa"/>
            <w:gridSpan w:val="5"/>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19" w:type="dxa"/>
            <w:tcBorders/>
          </w:tcPr>
          <w:p>
            <w:pPr>
              <w:pStyle w:val="Normal"/>
              <w:widowControl w:val="false"/>
              <w:rPr/>
            </w:pPr>
            <w:r>
              <w:rPr/>
            </w:r>
          </w:p>
        </w:tc>
        <w:tc>
          <w:tcPr>
            <w:tcW w:w="207" w:type="dxa"/>
            <w:tcBorders/>
          </w:tcPr>
          <w:p>
            <w:pPr>
              <w:pStyle w:val="Normal"/>
              <w:widowControl w:val="false"/>
              <w:rPr/>
            </w:pPr>
            <w:r>
              <w:rPr/>
            </w:r>
          </w:p>
        </w:tc>
        <w:tc>
          <w:tcPr>
            <w:tcW w:w="5" w:type="dxa"/>
            <w:tcBorders/>
          </w:tcPr>
          <w:p>
            <w:pPr>
              <w:pStyle w:val="Normal"/>
              <w:widowControl w:val="false"/>
              <w:rPr/>
            </w:pPr>
            <w:r>
              <w:rPr/>
            </w:r>
          </w:p>
        </w:tc>
        <w:tc>
          <w:tcPr>
            <w:tcW w:w="16" w:type="dxa"/>
            <w:tcBorders/>
          </w:tcPr>
          <w:p>
            <w:pPr>
              <w:pStyle w:val="Normal"/>
              <w:widowControl w:val="false"/>
              <w:rPr/>
            </w:pPr>
            <w:r>
              <w:rPr/>
            </w:r>
          </w:p>
        </w:tc>
      </w:tr>
      <w:tr>
        <w:trPr>
          <w:trHeight w:val="114" w:hRule="atLeast"/>
        </w:trPr>
        <w:tc>
          <w:tcPr>
            <w:tcW w:w="9013" w:type="dxa"/>
            <w:gridSpan w:val="137"/>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 w:type="dxa"/>
            <w:tcBorders/>
          </w:tcPr>
          <w:p>
            <w:pPr>
              <w:pStyle w:val="Normal"/>
              <w:widowControl w:val="false"/>
              <w:rPr/>
            </w:pPr>
            <w:r>
              <w:rPr/>
            </w:r>
          </w:p>
        </w:tc>
        <w:tc>
          <w:tcPr>
            <w:tcW w:w="207" w:type="dxa"/>
            <w:tcBorders/>
          </w:tcPr>
          <w:p>
            <w:pPr>
              <w:pStyle w:val="Normal"/>
              <w:widowControl w:val="false"/>
              <w:rPr/>
            </w:pPr>
            <w:r>
              <w:rPr/>
            </w:r>
          </w:p>
        </w:tc>
        <w:tc>
          <w:tcPr>
            <w:tcW w:w="5" w:type="dxa"/>
            <w:tcBorders/>
          </w:tcPr>
          <w:p>
            <w:pPr>
              <w:pStyle w:val="Normal"/>
              <w:widowControl w:val="false"/>
              <w:rPr/>
            </w:pPr>
            <w:r>
              <w:rPr/>
            </w:r>
          </w:p>
        </w:tc>
        <w:tc>
          <w:tcPr>
            <w:tcW w:w="16" w:type="dxa"/>
            <w:tcBorders/>
          </w:tcPr>
          <w:p>
            <w:pPr>
              <w:pStyle w:val="Normal"/>
              <w:widowControl w:val="false"/>
              <w:rPr/>
            </w:pPr>
            <w:r>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31"/>
        <w:gridCol w:w="232"/>
        <w:gridCol w:w="231"/>
        <w:gridCol w:w="232"/>
        <w:gridCol w:w="232"/>
        <w:gridCol w:w="231"/>
        <w:gridCol w:w="232"/>
        <w:gridCol w:w="231"/>
        <w:gridCol w:w="232"/>
        <w:gridCol w:w="232"/>
        <w:gridCol w:w="231"/>
        <w:gridCol w:w="232"/>
        <w:gridCol w:w="231"/>
        <w:gridCol w:w="232"/>
        <w:gridCol w:w="231"/>
        <w:gridCol w:w="232"/>
        <w:gridCol w:w="231"/>
        <w:gridCol w:w="232"/>
        <w:gridCol w:w="232"/>
        <w:gridCol w:w="231"/>
        <w:gridCol w:w="232"/>
        <w:gridCol w:w="231"/>
        <w:gridCol w:w="232"/>
        <w:gridCol w:w="232"/>
        <w:gridCol w:w="231"/>
        <w:gridCol w:w="232"/>
        <w:gridCol w:w="231"/>
        <w:gridCol w:w="232"/>
        <w:gridCol w:w="231"/>
        <w:gridCol w:w="232"/>
        <w:gridCol w:w="232"/>
        <w:gridCol w:w="231"/>
        <w:gridCol w:w="232"/>
        <w:gridCol w:w="231"/>
        <w:gridCol w:w="232"/>
        <w:gridCol w:w="229"/>
      </w:tblGrid>
      <w:tr>
        <w:trPr>
          <w:trHeight w:val="397" w:hRule="atLeast"/>
        </w:trPr>
        <w:tc>
          <w:tcPr>
            <w:tcW w:w="9260" w:type="dxa"/>
            <w:gridSpan w:val="40"/>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7" w:type="dxa"/>
            <w:gridSpan w:val="30"/>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7" w:type="dxa"/>
            <w:gridSpan w:val="30"/>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68" w:type="dxa"/>
            <w:gridSpan w:val="18"/>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6"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3"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3"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7"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3"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3"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7"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7" w:type="dxa"/>
            <w:gridSpan w:val="30"/>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7" w:type="dxa"/>
            <w:gridSpan w:val="30"/>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5"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6"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16"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5"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5"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6"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16"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89" w:type="dxa"/>
            <w:gridSpan w:val="2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0"/>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1"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6"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2"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1"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90"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90"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1" w:type="dxa"/>
            <w:gridSpan w:val="26"/>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1" w:type="dxa"/>
            <w:gridSpan w:val="26"/>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5"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0"/>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0"/>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1"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2"/>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4"/>
        <w:gridCol w:w="241"/>
        <w:gridCol w:w="246"/>
        <w:gridCol w:w="241"/>
        <w:gridCol w:w="245"/>
        <w:gridCol w:w="241"/>
        <w:gridCol w:w="244"/>
        <w:gridCol w:w="244"/>
        <w:gridCol w:w="241"/>
        <w:gridCol w:w="245"/>
        <w:gridCol w:w="241"/>
        <w:gridCol w:w="247"/>
        <w:gridCol w:w="239"/>
        <w:gridCol w:w="245"/>
        <w:gridCol w:w="245"/>
        <w:gridCol w:w="239"/>
        <w:gridCol w:w="247"/>
        <w:gridCol w:w="241"/>
        <w:gridCol w:w="244"/>
        <w:gridCol w:w="240"/>
        <w:gridCol w:w="244"/>
        <w:gridCol w:w="240"/>
        <w:gridCol w:w="244"/>
        <w:gridCol w:w="241"/>
        <w:gridCol w:w="242"/>
        <w:gridCol w:w="243"/>
        <w:gridCol w:w="240"/>
        <w:gridCol w:w="246"/>
        <w:gridCol w:w="238"/>
        <w:gridCol w:w="246"/>
        <w:gridCol w:w="240"/>
        <w:gridCol w:w="244"/>
        <w:gridCol w:w="240"/>
        <w:gridCol w:w="244"/>
        <w:gridCol w:w="240"/>
        <w:gridCol w:w="244"/>
        <w:gridCol w:w="241"/>
        <w:gridCol w:w="242"/>
        <w:gridCol w:w="243"/>
        <w:gridCol w:w="233"/>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6"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7"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9"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9"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7"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6"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8"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6"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6"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registrado en el SEPREC</w:t>
            </w:r>
          </w:p>
        </w:tc>
        <w:tc>
          <w:tcPr>
            <w:tcW w:w="6542"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6"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42"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4"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4"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8"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90"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4"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8"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6"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4"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4"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1"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4"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8"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4"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1"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4"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1"/>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8"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8"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3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8"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8"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8"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8"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8"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8"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7"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8"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3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8"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4"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4"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10"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3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8"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4"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4"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10"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50"/>
        <w:gridCol w:w="1447"/>
        <w:gridCol w:w="2132"/>
        <w:gridCol w:w="1928"/>
        <w:gridCol w:w="1234"/>
        <w:gridCol w:w="1291"/>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47"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3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1"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47"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3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47"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47"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1"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47"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1"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6"/>
        <w:gridCol w:w="105"/>
        <w:gridCol w:w="1542"/>
        <w:gridCol w:w="1843"/>
        <w:gridCol w:w="2052"/>
        <w:gridCol w:w="1241"/>
        <w:gridCol w:w="1301"/>
        <w:gridCol w:w="982"/>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6"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301"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196"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30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6"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30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6"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01"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6"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01"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0"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0"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1"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61"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1"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61"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2"/>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ListParagraph"/>
              <w:widowControl w:val="false"/>
              <w:ind w:left="720"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2"/>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cs="Arial" w:ascii="Arial" w:hAnsi="Arial"/>
                <w:b/>
                <w:sz w:val="18"/>
                <w:szCs w:val="16"/>
                <w:lang w:val="es-BO"/>
              </w:rPr>
              <w:t>original o fotocopia legalizada</w:t>
            </w:r>
            <w:r>
              <w:rPr>
                <w:rFonts w:cs="Arial" w:ascii="Arial" w:hAnsi="Arial"/>
                <w:bCs/>
                <w:sz w:val="18"/>
                <w:szCs w:val="16"/>
                <w:lang w:val="es-BO"/>
              </w:rPr>
              <w:t xml:space="preserve"> emitida por el contratante o instancia competente y que respalde el puntaje obtenido en la evaluación,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sz w:val="18"/>
          <w:szCs w:val="16"/>
        </w:rPr>
      </w:pPr>
      <w:r>
        <w:rPr/>
      </w:r>
    </w:p>
    <w:p>
      <w:pPr>
        <w:pStyle w:val="Normal"/>
        <w:jc w:val="center"/>
        <w:rPr>
          <w:rFonts w:ascii="Verdana" w:hAnsi="Verdana" w:cs="Arial"/>
          <w:sz w:val="18"/>
          <w:szCs w:val="16"/>
        </w:rPr>
      </w:pPr>
      <w:r>
        <w:rPr/>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1"/>
        <w:gridCol w:w="180"/>
        <w:gridCol w:w="182"/>
        <w:gridCol w:w="1617"/>
        <w:gridCol w:w="75"/>
        <w:gridCol w:w="1726"/>
        <w:gridCol w:w="80"/>
        <w:gridCol w:w="2080"/>
        <w:gridCol w:w="112"/>
        <w:gridCol w:w="137"/>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1"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1"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2"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80"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37"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2"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80"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37"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1"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1"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2"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2"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2"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90"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37"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1"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39"/>
        <w:gridCol w:w="2854"/>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3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4"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3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4"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3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4"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3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4"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39"/>
        <w:gridCol w:w="2854"/>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3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4"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3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4"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3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4"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3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4"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 xml:space="preserve">adjunta fotocopia </w:t>
            </w:r>
            <w:r>
              <w:rPr>
                <w:rFonts w:cs="Arial" w:ascii="Arial" w:hAnsi="Arial"/>
                <w:b/>
                <w:color w:val="0070C0"/>
                <w:sz w:val="18"/>
                <w:szCs w:val="16"/>
                <w:lang w:val="es-BO"/>
              </w:rPr>
              <w:t>simple de: Cedula de Identidad,</w:t>
            </w:r>
            <w:r>
              <w:rPr>
                <w:rFonts w:cs="Arial" w:ascii="Arial" w:hAnsi="Arial"/>
                <w:b/>
                <w:sz w:val="18"/>
                <w:szCs w:val="16"/>
                <w:lang w:val="es-BO"/>
              </w:rPr>
              <w:t xml:space="preserve">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3"/>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3"/>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b/>
                <w:b/>
                <w:bCs/>
                <w:sz w:val="18"/>
                <w:szCs w:val="16"/>
                <w:lang w:val="es-BO"/>
              </w:rPr>
            </w:pPr>
            <w:r>
              <w:rPr>
                <w:rFonts w:cs="Arial" w:ascii="Arial" w:hAnsi="Arial"/>
                <w:b/>
                <w:bCs/>
                <w:sz w:val="18"/>
                <w:szCs w:val="16"/>
                <w:lang w:val="es-BO"/>
              </w:rPr>
            </w:r>
          </w:p>
          <w:p>
            <w:pPr>
              <w:pStyle w:val="ListParagraph"/>
              <w:widowControl w:val="false"/>
              <w:numPr>
                <w:ilvl w:val="0"/>
                <w:numId w:val="33"/>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w:t>
            </w:r>
            <w:r>
              <w:rPr>
                <w:rFonts w:cs="Arial" w:ascii="Arial" w:hAnsi="Arial"/>
                <w:b/>
                <w:bCs/>
                <w:sz w:val="18"/>
                <w:szCs w:val="18"/>
                <w:lang w:val="es-BO"/>
              </w:rPr>
              <w:t>empresa</w:t>
            </w:r>
            <w:r>
              <w:rPr>
                <w:rFonts w:cs="Arial" w:ascii="Arial" w:hAnsi="Arial"/>
                <w:sz w:val="18"/>
                <w:szCs w:val="18"/>
                <w:lang w:val="es-BO"/>
              </w:rPr>
              <w:t xml:space="preserve"> proponente, </w:t>
            </w:r>
            <w:r>
              <w:rPr>
                <w:rFonts w:cs="Arial" w:ascii="Arial" w:hAnsi="Arial"/>
                <w:sz w:val="18"/>
                <w:szCs w:val="18"/>
              </w:rPr>
              <w:t xml:space="preserve">ha verificado que el personal propuesto sólo se presenta </w:t>
            </w:r>
            <w:r>
              <w:rPr>
                <w:rFonts w:cs="Arial" w:ascii="Arial" w:hAnsi="Arial"/>
                <w:sz w:val="18"/>
                <w:szCs w:val="18"/>
                <w:lang w:val="es-BO"/>
              </w:rPr>
              <w:t xml:space="preserve">con esta propuesta. De encontrarse propuesto sus servicios en otra propuesta para la misma contratación, asumo la descalificación de la </w:t>
            </w:r>
            <w:r>
              <w:rPr>
                <w:rFonts w:cs="Arial" w:ascii="Arial" w:hAnsi="Arial"/>
                <w:b/>
                <w:bCs/>
                <w:sz w:val="18"/>
                <w:szCs w:val="18"/>
                <w:lang w:val="es-BO"/>
              </w:rPr>
              <w:t>presente</w:t>
            </w:r>
            <w:r>
              <w:rPr>
                <w:rFonts w:cs="Arial" w:ascii="Arial" w:hAnsi="Arial"/>
                <w:sz w:val="18"/>
                <w:szCs w:val="18"/>
                <w:lang w:val="es-BO"/>
              </w:rPr>
              <w:t xml:space="preserv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3"/>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r>
        <w:trPr>
          <w:trHeight w:val="361" w:hRule="atLeast"/>
        </w:trPr>
        <w:tc>
          <w:tcPr>
            <w:tcW w:w="9781" w:type="dxa"/>
            <w:tcBorders/>
            <w:shd w:color="auto" w:fill="FFFFFF" w:val="clear"/>
            <w:tcMar>
              <w:left w:w="0" w:type="dxa"/>
              <w:right w:w="0" w:type="dxa"/>
            </w:tcMar>
            <w:vAlign w:val="center"/>
          </w:tcPr>
          <w:p>
            <w:pPr>
              <w:pStyle w:val="Normal"/>
              <w:widowControl w:val="false"/>
              <w:rPr>
                <w:rFonts w:ascii="Verdana" w:hAnsi="Verdana" w:cs="Arial"/>
                <w:b/>
                <w:b/>
                <w:bCs/>
                <w:i/>
                <w:i/>
                <w:iCs/>
                <w:color w:val="000000" w:themeColor="text1"/>
                <w:sz w:val="8"/>
                <w:szCs w:val="16"/>
              </w:rPr>
            </w:pPr>
            <w:r>
              <w:rPr>
                <w:rFonts w:cs="Arial" w:ascii="Verdana" w:hAnsi="Verdana"/>
                <w:b/>
                <w:bCs/>
                <w:i/>
                <w:iCs/>
                <w:color w:val="000000" w:themeColor="text1"/>
                <w:sz w:val="8"/>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ind w:left="708" w:hanging="708"/>
              <w:jc w:val="center"/>
              <w:rPr>
                <w:rFonts w:ascii="Verdana" w:hAnsi="Verdana" w:cs="Arial"/>
                <w:i/>
                <w:i/>
                <w:iCs/>
                <w:color w:val="000000" w:themeColor="text1"/>
                <w:sz w:val="16"/>
                <w:szCs w:val="16"/>
              </w:rPr>
            </w:pPr>
            <w:r>
              <w:rPr>
                <w:rFonts w:cs="Arial" w:ascii="Verdana" w:hAnsi="Verdana"/>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widowControl w:val="false"/>
              <w:jc w:val="center"/>
              <w:rPr>
                <w:rFonts w:ascii="Verdana" w:hAnsi="Verdana" w:cs="Arial"/>
                <w:b/>
                <w:b/>
                <w:bCs/>
                <w:i/>
                <w:i/>
                <w:iCs/>
                <w:color w:val="000000" w:themeColor="text1"/>
                <w:sz w:val="16"/>
                <w:szCs w:val="16"/>
              </w:rPr>
            </w:pPr>
            <w:r>
              <w:rPr>
                <w:rFonts w:cs="Arial" w:ascii="Arial" w:hAnsi="Arial"/>
                <w:b/>
                <w:bCs/>
                <w:i/>
                <w:iCs/>
                <w:sz w:val="16"/>
                <w:szCs w:val="16"/>
                <w:lang w:val="es-BO"/>
              </w:rPr>
              <w:t>(Nombre completo del Personal Propuesto)</w:t>
            </w:r>
          </w:p>
        </w:tc>
      </w:tr>
    </w:tbl>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tbl>
      <w:tblPr>
        <w:tblW w:w="9075"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542"/>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542"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542"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lang w:val="es-BO"/>
              </w:rPr>
            </w:pPr>
            <w:r>
              <w:rPr>
                <w:rFonts w:cs="Calibri" w:ascii="Calibri" w:hAnsi="Calibri"/>
                <w:color w:val="000000"/>
                <w:sz w:val="18"/>
                <w:szCs w:val="18"/>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BO"/>
              </w:rPr>
            </w:pPr>
            <w:r>
              <w:rPr>
                <w:rFonts w:cs="Calibri" w:ascii="Calibri" w:hAnsi="Calibri"/>
                <w:color w:val="0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335,20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279,96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4.640,00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4.280,00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207,48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113,40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154,40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CAJONERÍA BAJA PARA COCINA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510,00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158,76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1.226,01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18.172,34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4.469,13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3.107,40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267,96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CHAPA EXTERIOR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1.606,00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386,20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1.920,00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335,20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389,76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104,87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1.039,16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874,55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186,18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101.700,00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29.120,00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836,83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3.558,82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4.054,40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7.198,34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685,05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379,92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PAJA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19,76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31,26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2.757,32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PLACA ONDULADA PREPINTADA DE FIBROCEMENTO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2.193,40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255,00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60,64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950,80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TIRAFONDOS DE 4"(1/2X1/4)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2.392,80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1.005,60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1.120,00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4.300,00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351,96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307,20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101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64.352,48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102</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459.197,36</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459.197,36</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459.197,36</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val="false"/>
              <w:suppressAutoHyphens w:val="true"/>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val="false"/>
              <w:suppressAutoHyphens w:val="true"/>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val="false"/>
              <w:suppressAutoHyphens w:val="true"/>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val="false"/>
              <w:suppressAutoHyphens w:val="true"/>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val="false"/>
              <w:numPr>
                <w:ilvl w:val="0"/>
                <w:numId w:val="34"/>
              </w:numPr>
              <w:suppressAutoHyphens w:val="true"/>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val="false"/>
              <w:suppressAutoHyphens w:val="true"/>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val="false"/>
              <w:numPr>
                <w:ilvl w:val="0"/>
                <w:numId w:val="35"/>
              </w:numPr>
              <w:suppressAutoHyphens w:val="true"/>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val="false"/>
              <w:numPr>
                <w:ilvl w:val="0"/>
                <w:numId w:val="35"/>
              </w:numPr>
              <w:suppressAutoHyphens w:val="true"/>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val="false"/>
              <w:numPr>
                <w:ilvl w:val="0"/>
                <w:numId w:val="35"/>
              </w:numPr>
              <w:suppressAutoHyphens w:val="true"/>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val="false"/>
              <w:suppressAutoHyphens w:val="true"/>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val="false"/>
              <w:suppressAutoHyphens w:val="true"/>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val="false"/>
              <w:suppressAutoHyphens w:val="true"/>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val="false"/>
              <w:numPr>
                <w:ilvl w:val="0"/>
                <w:numId w:val="34"/>
              </w:numPr>
              <w:suppressAutoHyphens w:val="true"/>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val="false"/>
              <w:suppressAutoHyphens w:val="true"/>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val="false"/>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val="false"/>
              <w:suppressAutoHyphens w:val="true"/>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Tahoma" w:hAnsi="Tahoma" w:cs="Tahoma"/>
          <w:b/>
          <w:b/>
        </w:rPr>
      </w:pPr>
      <w:r>
        <w:rPr>
          <w:rFonts w:cs="Tahoma" w:ascii="Tahoma" w:hAnsi="Tahoma"/>
          <w:b/>
        </w:rPr>
        <w:t>FORMULARIO C-2</w:t>
      </w:r>
    </w:p>
    <w:p>
      <w:pPr>
        <w:pStyle w:val="Normal"/>
        <w:jc w:val="center"/>
        <w:rPr>
          <w:rFonts w:ascii="Tahoma" w:hAnsi="Tahoma" w:cs="Tahoma"/>
          <w:b/>
          <w:b/>
        </w:rPr>
      </w:pPr>
      <w:r>
        <w:rPr>
          <w:rFonts w:cs="Tahoma" w:ascii="Tahoma" w:hAnsi="Tahoma"/>
          <w:b/>
        </w:rPr>
        <w:t>CONDICIONES ADICIONALES</w:t>
      </w:r>
    </w:p>
    <w:tbl>
      <w:tblPr>
        <w:tblW w:w="9233"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187"/>
        <w:gridCol w:w="5887"/>
        <w:gridCol w:w="1012"/>
        <w:gridCol w:w="2146"/>
      </w:tblGrid>
      <w:tr>
        <w:trPr>
          <w:tblHeader w:val="true"/>
          <w:trHeight w:val="20" w:hRule="atLeast"/>
        </w:trPr>
        <w:tc>
          <w:tcPr>
            <w:tcW w:w="7086" w:type="dxa"/>
            <w:gridSpan w:val="3"/>
            <w:tcBorders>
              <w:top w:val="single" w:sz="12" w:space="0" w:color="000000"/>
              <w:left w:val="single" w:sz="12" w:space="0" w:color="000000"/>
              <w:bottom w:val="single" w:sz="2" w:space="0" w:color="000000"/>
              <w:right w:val="single" w:sz="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la Entidad convocante</w:t>
            </w:r>
          </w:p>
        </w:tc>
        <w:tc>
          <w:tcPr>
            <w:tcW w:w="2146" w:type="dxa"/>
            <w:tcBorders>
              <w:top w:val="single" w:sz="12" w:space="0" w:color="000000"/>
              <w:left w:val="single" w:sz="2" w:space="0" w:color="000000"/>
              <w:bottom w:val="single" w:sz="2" w:space="0" w:color="000000"/>
              <w:right w:val="single" w:sz="1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el proponente al momento de elaborar su propuesta</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w:t>
            </w:r>
          </w:p>
        </w:tc>
        <w:tc>
          <w:tcPr>
            <w:tcW w:w="5887"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Solicitadas (*)</w:t>
            </w:r>
          </w:p>
        </w:tc>
        <w:tc>
          <w:tcPr>
            <w:tcW w:w="1012"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i/>
                <w:i/>
                <w:sz w:val="16"/>
                <w:szCs w:val="16"/>
              </w:rPr>
            </w:pPr>
            <w:r>
              <w:rPr>
                <w:rFonts w:cs="Tahoma" w:ascii="Tahoma" w:hAnsi="Tahoma"/>
                <w:b/>
                <w:sz w:val="16"/>
                <w:szCs w:val="16"/>
              </w:rPr>
              <w:t>Puntaje asignado (**)</w:t>
            </w:r>
          </w:p>
        </w:tc>
        <w:tc>
          <w:tcPr>
            <w:tcW w:w="2146" w:type="dxa"/>
            <w:tcBorders>
              <w:top w:val="single" w:sz="2" w:space="0" w:color="000000"/>
              <w:left w:val="single" w:sz="2" w:space="0" w:color="000000"/>
              <w:bottom w:val="single" w:sz="2" w:space="0" w:color="000000"/>
              <w:right w:val="single" w:sz="1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Propuestas (***)</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sz w:val="16"/>
                <w:szCs w:val="16"/>
                <w:lang w:eastAsia="es-BO"/>
              </w:rPr>
            </w:pPr>
            <w:r>
              <w:rPr>
                <w:rFonts w:cs="Tahoma" w:ascii="Tahoma" w:hAnsi="Tahoma"/>
                <w:b/>
                <w:sz w:val="16"/>
                <w:szCs w:val="16"/>
                <w:lang w:eastAsia="es-BO"/>
              </w:rPr>
              <w:t>EXPERIENCIA ESPECÍFICA DE LA ENTIDAD EJECUTORA.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cs="Tahoma" w:ascii="Tahoma" w:hAnsi="Tahoma"/>
                <w:b/>
                <w:bCs/>
                <w:sz w:val="16"/>
                <w:szCs w:val="16"/>
                <w:lang w:eastAsia="es-BO"/>
              </w:rPr>
              <w:t>(Para la puntuación solo se tomará en cuenta experiencia en el Sector Público)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10</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A-3</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TÉCNICO OPERATIVO DE ÁREA (TOA)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EDUCADOR SOCIAL</w:t>
            </w:r>
          </w:p>
          <w:p>
            <w:pPr>
              <w:pStyle w:val="Normal"/>
              <w:widowControl w:val="false"/>
              <w:jc w:val="both"/>
              <w:rPr>
                <w:rFonts w:ascii="Tahoma" w:hAnsi="Tahoma" w:cs="Tahoma"/>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4</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6"/>
                <w:szCs w:val="16"/>
              </w:rPr>
            </w:pPr>
            <w:r>
              <w:rPr>
                <w:rFonts w:cs="Tahoma" w:ascii="Tahoma" w:hAnsi="Tahoma"/>
                <w:b/>
                <w:bCs/>
                <w:sz w:val="16"/>
                <w:szCs w:val="16"/>
                <w:lang w:eastAsia="es-BO"/>
              </w:rPr>
              <w:t>EXPERIENCIA ESPECÍFICA:</w:t>
            </w:r>
            <w:r>
              <w:rPr>
                <w:rFonts w:cs="Tahoma" w:ascii="Tahoma" w:hAnsi="Tahoma"/>
                <w:sz w:val="16"/>
                <w:szCs w:val="16"/>
              </w:rPr>
              <w:t xml:space="preserve"> </w:t>
            </w:r>
            <w:r>
              <w:rPr>
                <w:rFonts w:cs="Tahoma" w:ascii="Tahoma" w:hAnsi="Tahoma"/>
                <w:b/>
                <w:sz w:val="16"/>
                <w:szCs w:val="16"/>
              </w:rPr>
              <w:t>TÉCNICO ALMACENERO</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un 1 punto por cada 6 meses adicionales al solicitado, hasta un máximo de 1 punto.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5</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PARTICIPACIÓN DE PERSONAL FEMENINO</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femenino,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bCs/>
                <w:i/>
                <w:i/>
                <w:iCs/>
                <w:color w:val="00B05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femenino)</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rPr>
            </w:pPr>
            <w:r>
              <w:rPr>
                <w:rFonts w:cs="Tahoma" w:ascii="Tahoma" w:hAnsi="Tahoma"/>
                <w:b/>
                <w:bCs/>
                <w:sz w:val="16"/>
                <w:szCs w:val="16"/>
              </w:rPr>
              <w:t>CONSTRUCTOR ESPECIALISTA ADICIONAL</w:t>
            </w:r>
          </w:p>
          <w:p>
            <w:pPr>
              <w:pStyle w:val="Normal"/>
              <w:widowControl w:val="false"/>
              <w:jc w:val="both"/>
              <w:rPr>
                <w:rFonts w:ascii="Tahoma" w:hAnsi="Tahoma" w:cs="Tahoma"/>
                <w:sz w:val="16"/>
                <w:szCs w:val="16"/>
                <w:lang w:eastAsia="es-BO"/>
              </w:rPr>
            </w:pPr>
            <w:r>
              <w:rPr>
                <w:rFonts w:cs="Tahoma" w:ascii="Tahoma" w:hAnsi="Tahoma"/>
                <w:sz w:val="16"/>
                <w:szCs w:val="16"/>
              </w:rPr>
              <w:t xml:space="preserve">Se asignará 1 punto, por cada </w:t>
            </w:r>
            <w:r>
              <w:rPr>
                <w:rFonts w:cs="Tahoma" w:ascii="Tahoma" w:hAnsi="Tahoma"/>
                <w:color w:val="FF0000"/>
                <w:sz w:val="16"/>
                <w:szCs w:val="16"/>
              </w:rPr>
              <w:t>Constructor Especialista p/instalación sanitaria y agua potable y/o Constructor Especialista p/instalación eléctrica y/o Constructor Especialista p/ instalación en materiales prefabricados</w:t>
            </w:r>
            <w:r>
              <w:rPr>
                <w:rFonts w:cs="Tahoma" w:ascii="Tahoma" w:hAnsi="Tahoma"/>
                <w:sz w:val="16"/>
                <w:szCs w:val="16"/>
              </w:rPr>
              <w:t xml:space="preserve"> </w:t>
            </w:r>
            <w:r>
              <w:rPr>
                <w:rFonts w:cs="Tahoma" w:ascii="Tahoma" w:hAnsi="Tahoma"/>
                <w:b/>
                <w:bCs/>
                <w:sz w:val="16"/>
                <w:szCs w:val="16"/>
              </w:rPr>
              <w:t>adicional</w:t>
            </w:r>
            <w:r>
              <w:rPr>
                <w:rFonts w:cs="Tahoma" w:ascii="Tahoma" w:hAnsi="Tahoma"/>
                <w:sz w:val="16"/>
                <w:szCs w:val="16"/>
              </w:rPr>
              <w:t xml:space="preserve">, </w:t>
            </w:r>
            <w:r>
              <w:rPr>
                <w:rFonts w:cs="Tahoma" w:ascii="Tahoma" w:hAnsi="Tahoma"/>
                <w:sz w:val="16"/>
                <w:szCs w:val="16"/>
                <w:lang w:eastAsia="es-BO"/>
              </w:rPr>
              <w:t>hasta un máximo de</w:t>
            </w:r>
            <w:r>
              <w:rPr>
                <w:rFonts w:cs="Tahoma" w:ascii="Tahoma" w:hAnsi="Tahoma"/>
                <w:b/>
                <w:bCs/>
                <w:sz w:val="16"/>
                <w:szCs w:val="16"/>
                <w:lang w:eastAsia="es-BO"/>
              </w:rPr>
              <w:t xml:space="preserve"> 3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color w:val="FF000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7</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CONSTRUCTOR DE APOYO SOCIAL ADICIONAL</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(apoyo social) adicional,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307" w:hRule="atLeast"/>
        </w:trPr>
        <w:tc>
          <w:tcPr>
            <w:tcW w:w="187" w:type="dxa"/>
            <w:vMerge w:val="restart"/>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8</w:t>
            </w:r>
          </w:p>
        </w:tc>
        <w:tc>
          <w:tcPr>
            <w:tcW w:w="5887"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color w:val="000000"/>
                <w:sz w:val="18"/>
                <w:szCs w:val="18"/>
              </w:rPr>
              <w:t>Vehículos</w:t>
            </w:r>
          </w:p>
        </w:tc>
        <w:tc>
          <w:tcPr>
            <w:tcW w:w="1012" w:type="dxa"/>
            <w:tcBorders>
              <w:top w:val="single" w:sz="4" w:space="0" w:color="000000"/>
              <w:left w:val="single" w:sz="2" w:space="0" w:color="000000"/>
              <w:bottom w:val="single" w:sz="2" w:space="0" w:color="000000"/>
              <w:right w:val="single" w:sz="2" w:space="0" w:color="000000"/>
            </w:tcBorders>
            <w:shd w:color="auto" w:fill="A3DBFF" w:val="clear"/>
            <w:vAlign w:val="center"/>
          </w:tcPr>
          <w:p>
            <w:pPr>
              <w:pStyle w:val="Normal"/>
              <w:widowControl w:val="false"/>
              <w:jc w:val="center"/>
              <w:rPr>
                <w:rFonts w:ascii="Tahoma" w:hAnsi="Tahoma" w:cs="Tahoma"/>
                <w:b/>
                <w:b/>
                <w:bCs/>
                <w:sz w:val="16"/>
                <w:szCs w:val="16"/>
              </w:rPr>
            </w:pPr>
            <w:r>
              <w:rPr>
                <w:rFonts w:cs="Tahoma" w:ascii="Tahoma" w:hAnsi="Tahoma"/>
                <w:b/>
                <w:bCs/>
                <w:sz w:val="16"/>
                <w:szCs w:val="16"/>
              </w:rPr>
              <w:t>5</w:t>
            </w:r>
          </w:p>
        </w:tc>
        <w:tc>
          <w:tcPr>
            <w:tcW w:w="2146" w:type="dxa"/>
            <w:vMerge w:val="restart"/>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o describir los “vehículos” adicionales)</w:t>
            </w:r>
          </w:p>
        </w:tc>
      </w:tr>
      <w:tr>
        <w:trPr>
          <w:trHeight w:val="700"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restart"/>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La calificación se realizará al </w:t>
            </w:r>
            <w:r>
              <w:rPr>
                <w:rFonts w:cs="Tahoma" w:ascii="Tahoma" w:hAnsi="Tahoma"/>
                <w:b/>
                <w:bCs/>
                <w:sz w:val="18"/>
                <w:szCs w:val="18"/>
              </w:rPr>
              <w:t>Equipo Permanente</w:t>
            </w:r>
            <w:r>
              <w:rPr>
                <w:rFonts w:cs="Tahoma" w:ascii="Tahoma" w:hAnsi="Tahoma"/>
                <w:sz w:val="18"/>
                <w:szCs w:val="18"/>
              </w:rPr>
              <w:t xml:space="preserve"> propuesto de acuerdo al siguiente detalle:</w:t>
            </w:r>
          </w:p>
          <w:p>
            <w:pPr>
              <w:pStyle w:val="ListParagraph"/>
              <w:widowControl w:val="false"/>
              <w:numPr>
                <w:ilvl w:val="0"/>
                <w:numId w:val="105"/>
              </w:numPr>
              <w:suppressAutoHyphens w:val="false"/>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1</w:t>
            </w:r>
            <w:r>
              <w:rPr>
                <w:rFonts w:cs="Tahoma" w:ascii="Tahoma" w:hAnsi="Tahoma"/>
                <w:sz w:val="18"/>
                <w:szCs w:val="18"/>
              </w:rPr>
              <w:t xml:space="preserve"> Camioneta </w:t>
            </w:r>
            <w:r>
              <w:rPr>
                <w:rFonts w:cs="Tahoma" w:ascii="Tahoma" w:hAnsi="Tahoma"/>
                <w:b/>
                <w:bCs/>
                <w:sz w:val="18"/>
                <w:szCs w:val="18"/>
              </w:rPr>
              <w:t>adicional a las mínimas requeridas</w:t>
            </w:r>
            <w:r>
              <w:rPr>
                <w:rFonts w:cs="Tahoma" w:ascii="Tahoma" w:hAnsi="Tahoma"/>
                <w:sz w:val="18"/>
                <w:szCs w:val="18"/>
              </w:rPr>
              <w:t xml:space="preserve"> se le asignará </w:t>
            </w:r>
            <w:r>
              <w:rPr>
                <w:rFonts w:cs="Tahoma" w:ascii="Tahoma" w:hAnsi="Tahoma"/>
                <w:b/>
                <w:bCs/>
                <w:sz w:val="18"/>
                <w:szCs w:val="18"/>
              </w:rPr>
              <w:t>2 Puntos</w:t>
            </w:r>
            <w:r>
              <w:rPr>
                <w:rFonts w:cs="Tahoma" w:ascii="Tahoma" w:hAnsi="Tahoma"/>
                <w:sz w:val="18"/>
                <w:szCs w:val="18"/>
              </w:rPr>
              <w:t>.</w:t>
            </w:r>
          </w:p>
          <w:p>
            <w:pPr>
              <w:pStyle w:val="ListParagraph"/>
              <w:widowControl w:val="false"/>
              <w:numPr>
                <w:ilvl w:val="0"/>
                <w:numId w:val="105"/>
              </w:numPr>
              <w:suppressAutoHyphens w:val="false"/>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 xml:space="preserve">1 </w:t>
            </w:r>
            <w:r>
              <w:rPr>
                <w:rFonts w:cs="Tahoma" w:ascii="Tahoma" w:hAnsi="Tahoma"/>
                <w:sz w:val="18"/>
                <w:szCs w:val="18"/>
              </w:rPr>
              <w:t xml:space="preserve">Volqueta o Camión </w:t>
            </w:r>
            <w:r>
              <w:rPr>
                <w:rFonts w:cs="Tahoma" w:ascii="Tahoma" w:hAnsi="Tahoma"/>
                <w:b/>
                <w:bCs/>
                <w:sz w:val="18"/>
                <w:szCs w:val="18"/>
              </w:rPr>
              <w:t>adicional a los mínimos requeridos</w:t>
            </w:r>
            <w:r>
              <w:rPr>
                <w:rFonts w:cs="Tahoma" w:ascii="Tahoma" w:hAnsi="Tahoma"/>
                <w:sz w:val="18"/>
                <w:szCs w:val="18"/>
              </w:rPr>
              <w:t xml:space="preserve"> se le asignará </w:t>
            </w:r>
            <w:r>
              <w:rPr>
                <w:rFonts w:cs="Tahoma" w:ascii="Tahoma" w:hAnsi="Tahoma"/>
                <w:b/>
                <w:bCs/>
                <w:sz w:val="18"/>
                <w:szCs w:val="18"/>
              </w:rPr>
              <w:t>3 Puntos</w:t>
            </w:r>
            <w:r>
              <w:rPr>
                <w:rFonts w:cs="Tahoma" w:ascii="Tahoma" w:hAnsi="Tahoma"/>
                <w:sz w:val="18"/>
                <w:szCs w:val="18"/>
              </w:rPr>
              <w:t>.</w:t>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179"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continue"/>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20" w:hRule="atLeast"/>
        </w:trPr>
        <w:tc>
          <w:tcPr>
            <w:tcW w:w="6074" w:type="dxa"/>
            <w:gridSpan w:val="2"/>
            <w:tcBorders>
              <w:top w:val="single" w:sz="2" w:space="0" w:color="000000"/>
              <w:left w:val="single" w:sz="1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TOTAL</w:t>
            </w:r>
          </w:p>
        </w:tc>
        <w:tc>
          <w:tcPr>
            <w:tcW w:w="1012" w:type="dxa"/>
            <w:tcBorders>
              <w:top w:val="single" w:sz="2" w:space="0" w:color="000000"/>
              <w:left w:val="single" w:sz="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35</w:t>
            </w:r>
          </w:p>
        </w:tc>
        <w:tc>
          <w:tcPr>
            <w:tcW w:w="2146" w:type="dxa"/>
            <w:tcBorders>
              <w:top w:val="single" w:sz="2" w:space="0" w:color="000000"/>
              <w:left w:val="single" w:sz="2" w:space="0" w:color="000000"/>
              <w:bottom w:val="single" w:sz="12" w:space="0" w:color="000000"/>
              <w:right w:val="single" w:sz="1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r>
          </w:p>
        </w:tc>
      </w:tr>
    </w:tbl>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La suma de los puntajes asignados para las condiciones adicionales solicitadas deberá ser 35 puntos.</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xml:space="preserve">(***) El proponente podrá ofertar condiciones adicionales superiores a las solicitadas en el presente Formulario, que mejoren la calidad del </w:t>
      </w:r>
      <w:r>
        <w:rPr>
          <w:rFonts w:cs="Tahoma" w:ascii="Tahoma" w:hAnsi="Tahoma"/>
          <w:color w:val="0000FF"/>
          <w:sz w:val="18"/>
          <w:szCs w:val="18"/>
        </w:rPr>
        <w:t>objeto de contratación</w:t>
      </w:r>
      <w:r>
        <w:rPr>
          <w:rFonts w:cs="Tahoma" w:ascii="Tahoma" w:hAnsi="Tahoma"/>
          <w:sz w:val="18"/>
          <w:szCs w:val="18"/>
        </w:rPr>
        <w:t>, siempre que estas características fuesen beneficiosas para la entidad y/o no afecten para el fin que fue requerido el servicio.</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b/>
          <w:b/>
          <w:color w:val="000000"/>
          <w:sz w:val="18"/>
          <w:szCs w:val="18"/>
        </w:rPr>
      </w:pPr>
      <w:r>
        <w:rPr>
          <w:rFonts w:cs="Tahoma" w:ascii="Tahoma" w:hAnsi="Tahoma"/>
          <w:b/>
          <w:color w:val="000000"/>
          <w:sz w:val="18"/>
          <w:szCs w:val="18"/>
        </w:rPr>
        <w:t xml:space="preserve">NOTA: </w:t>
      </w:r>
    </w:p>
    <w:p>
      <w:pPr>
        <w:pStyle w:val="Normal"/>
        <w:numPr>
          <w:ilvl w:val="0"/>
          <w:numId w:val="104"/>
        </w:numPr>
        <w:suppressAutoHyphens w:val="false"/>
        <w:jc w:val="both"/>
        <w:rPr>
          <w:rFonts w:ascii="Tahoma" w:hAnsi="Tahoma" w:cs="Tahoma"/>
          <w:color w:val="000000"/>
          <w:sz w:val="18"/>
          <w:szCs w:val="18"/>
        </w:rPr>
      </w:pPr>
      <w:r>
        <w:rPr>
          <w:rFonts w:cs="Tahoma" w:ascii="Tahoma" w:hAnsi="Tahoma"/>
          <w:color w:val="000000"/>
          <w:sz w:val="18"/>
          <w:szCs w:val="18"/>
        </w:rPr>
        <w:t>El proponente que oferte “vehículos” adicionales, deberá adjuntar documento de respaldo en fotocopia simple legible del RUAT, para propios o alquilados. En caso de adjudicación debe presentar:</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Para Vehículos livianos, pesados y motocicletas ALQUILADOS, presentar el Contrato de Alquiler Original.</w:t>
      </w:r>
    </w:p>
    <w:p>
      <w:pPr>
        <w:pStyle w:val="ListParagraph"/>
        <w:widowControl w:val="false"/>
        <w:numPr>
          <w:ilvl w:val="0"/>
          <w:numId w:val="104"/>
        </w:numPr>
        <w:suppressAutoHyphens w:val="false"/>
        <w:rPr>
          <w:rFonts w:ascii="Tahoma" w:hAnsi="Tahoma" w:eastAsia="Calibri" w:cs="Tahoma" w:eastAsiaTheme="minorHAnsi"/>
          <w:color w:val="0000CC"/>
          <w:sz w:val="18"/>
          <w:szCs w:val="18"/>
          <w:lang w:val="es-BO"/>
        </w:rPr>
      </w:pPr>
      <w:r>
        <w:rPr>
          <w:rFonts w:eastAsia="Calibri" w:cs="Tahoma" w:ascii="Tahoma" w:hAnsi="Tahoma" w:eastAsiaTheme="minorHAnsi"/>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eastAsia="Calibri" w:cs="Tahoma" w:eastAsiaTheme="minorHAnsi"/>
          <w:b/>
          <w:b/>
          <w:lang w:val="es-BO"/>
        </w:rPr>
      </w:pPr>
      <w:r>
        <w:rPr>
          <w:rFonts w:eastAsia="Calibri" w:cs="Tahoma" w:eastAsiaTheme="minorHAnsi" w:ascii="Tahoma" w:hAnsi="Tahoma"/>
          <w:b/>
          <w:lang w:val="es-BO"/>
        </w:rPr>
      </w:r>
    </w:p>
    <w:p>
      <w:pPr>
        <w:pStyle w:val="Normal"/>
        <w:jc w:val="center"/>
        <w:rPr>
          <w:rFonts w:ascii="Tahoma" w:hAnsi="Tahoma" w:eastAsia="Calibri" w:cs="Tahoma" w:eastAsiaTheme="minorHAnsi"/>
          <w:b/>
          <w:b/>
          <w:lang w:val="es-BO"/>
        </w:rPr>
      </w:pPr>
      <w:r>
        <w:rPr>
          <w:rFonts w:eastAsia="Calibri" w:cs="Tahoma" w:eastAsiaTheme="minorHAnsi" w:ascii="Tahoma" w:hAnsi="Tahoma"/>
          <w:b/>
          <w:lang w:val="es-BO"/>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highlight w:val="cyan"/>
        </w:rPr>
        <w:t>Formulario V-4</w:t>
        <w:tab/>
        <w:tab/>
        <w:t>Resumen de la Evaluación Técnica y Económica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sz w:val="18"/>
          <w:szCs w:val="18"/>
        </w:rPr>
      </w:pPr>
      <w:r>
        <w:rPr>
          <w:rFonts w:cs="Arial" w:ascii="Verdana" w:hAnsi="Verdana"/>
          <w:sz w:val="18"/>
          <w:szCs w:val="18"/>
        </w:rPr>
      </w:r>
    </w:p>
    <w:p>
      <w:pPr>
        <w:pStyle w:val="Normal"/>
        <w:rPr>
          <w:rFonts w:ascii="Verdana" w:hAnsi="Verdana" w:cs="Arial"/>
          <w:sz w:val="18"/>
          <w:szCs w:val="18"/>
        </w:rPr>
      </w:pPr>
      <w:r>
        <w:rPr>
          <w:rFonts w:cs="Arial" w:ascii="Verdana" w:hAnsi="Verdana"/>
          <w:sz w:val="18"/>
          <w:szCs w:val="18"/>
        </w:rPr>
      </w:r>
    </w:p>
    <w:p>
      <w:pPr>
        <w:sectPr>
          <w:headerReference w:type="default" r:id="rId12"/>
          <w:headerReference w:type="first" r:id="rId13"/>
          <w:footerReference w:type="default" r:id="rId14"/>
          <w:type w:val="nextPage"/>
          <w:pgSz w:w="12240" w:h="15840"/>
          <w:pgMar w:left="1701" w:right="1276" w:gutter="0" w:header="709" w:top="1418" w:footer="709" w:bottom="1418"/>
          <w:pgNumType w:start="1" w:fmt="decimal"/>
          <w:formProt w:val="false"/>
          <w:titlePg/>
          <w:textDirection w:val="lrTb"/>
          <w:docGrid w:type="default" w:linePitch="360" w:charSpace="16384"/>
        </w:sectPr>
        <w:pStyle w:val="Normal"/>
        <w:tabs>
          <w:tab w:val="clear" w:pos="708"/>
          <w:tab w:val="center" w:pos="4631" w:leader="none"/>
        </w:tabs>
        <w:rPr>
          <w:rFonts w:ascii="Verdana" w:hAnsi="Verdana" w:cs="Arial"/>
          <w:sz w:val="18"/>
          <w:szCs w:val="18"/>
        </w:rPr>
      </w:pPr>
      <w:r>
        <w:rPr>
          <w:rFonts w:cs="Arial" w:ascii="Verdana" w:hAnsi="Verdana"/>
          <w:sz w:val="18"/>
          <w:szCs w:val="18"/>
        </w:rPr>
        <w:tab/>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0"/>
        <w:gridCol w:w="641"/>
        <w:gridCol w:w="604"/>
        <w:gridCol w:w="2400"/>
        <w:gridCol w:w="3265"/>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0"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4"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0"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4"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0"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4"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0"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4"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0"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4"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0"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2"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0"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4"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0"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4"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0"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2"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0"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4"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80"/>
        <w:gridCol w:w="691"/>
        <w:gridCol w:w="1264"/>
        <w:gridCol w:w="1081"/>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5"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3"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1"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3"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80"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80"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80"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3"/>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0"/>
        <w:gridCol w:w="641"/>
        <w:gridCol w:w="604"/>
        <w:gridCol w:w="2400"/>
        <w:gridCol w:w="3265"/>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0"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4"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0"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4"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0"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4"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0"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4"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0"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4"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0"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2"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0"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4"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0"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4"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0"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2"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0"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4"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4"/>
        <w:gridCol w:w="1264"/>
        <w:gridCol w:w="1081"/>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5"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3"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1"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3"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4"/>
        <w:gridCol w:w="2157"/>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w:t>
            </w:r>
          </w:p>
        </w:tc>
        <w:tc>
          <w:tcPr>
            <w:tcW w:w="34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NOMBRE DEL PROPONENTE</w:t>
            </w:r>
          </w:p>
        </w:tc>
        <w:tc>
          <w:tcPr>
            <w:tcW w:w="21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MONTO AJUSTADO POR REVISIÓN ARITMÉTICA</w:t>
            </w:r>
          </w:p>
          <w:p>
            <w:pPr>
              <w:pStyle w:val="Normal"/>
              <w:widowControl w:val="false"/>
              <w:jc w:val="center"/>
              <w:rPr>
                <w:rFonts w:ascii="Arial" w:hAnsi="Arial" w:cs="Arial"/>
                <w:b/>
                <w:b/>
                <w:sz w:val="16"/>
                <w:szCs w:val="16"/>
                <w:lang w:val="es-BO"/>
              </w:rPr>
            </w:pPr>
            <w:r>
              <w:rPr>
                <w:rFonts w:cs="Arial" w:ascii="Arial" w:hAnsi="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PROPUESTA ECONÓMICA REAL</w:t>
            </w:r>
          </w:p>
          <w:p>
            <w:pPr>
              <w:pStyle w:val="Normal"/>
              <w:widowControl w:val="false"/>
              <w:jc w:val="center"/>
              <w:rPr>
                <w:rFonts w:ascii="Arial" w:hAnsi="Arial" w:cs="Arial"/>
                <w:b/>
                <w:b/>
                <w:strike/>
                <w:sz w:val="16"/>
                <w:szCs w:val="16"/>
                <w:lang w:val="es-BO"/>
              </w:rPr>
            </w:pPr>
            <w:r>
              <w:rPr>
                <w:rFonts w:cs="Arial" w:ascii="Arial" w:hAnsi="Arial"/>
                <w:b/>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34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34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3</w:t>
            </w:r>
          </w:p>
        </w:tc>
        <w:tc>
          <w:tcPr>
            <w:tcW w:w="34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4</w:t>
            </w:r>
          </w:p>
        </w:tc>
        <w:tc>
          <w:tcPr>
            <w:tcW w:w="34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5</w:t>
            </w:r>
          </w:p>
        </w:tc>
        <w:tc>
          <w:tcPr>
            <w:tcW w:w="34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34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34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w:t>
      </w:r>
      <w:r>
        <w:rPr/>
      </w:r>
      <m:oMath xmlns:m="http://schemas.openxmlformats.org/officeDocument/2006/math">
        <m:d>
          <m:dPr>
            <m:begChr m:val="("/>
            <m:endChr m:val=")"/>
          </m:dPr>
          <m:e>
            <m:r>
              <w:rPr>
                <w:rFonts w:ascii="Cambria Math" w:hAnsi="Cambria Math"/>
              </w:rPr>
              <m:t xml:space="preserve">pp</m:t>
            </m:r>
          </m:e>
        </m:d>
      </m:oMath>
      <w:r>
        <w:rPr>
          <w:rFonts w:ascii="Verdana" w:hAnsi="Verdana"/>
          <w:sz w:val="16"/>
          <w:lang w:val="es-BO"/>
        </w:rPr>
        <w:t xml:space="preserve">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1"/>
        <w:gridCol w:w="1109"/>
        <w:gridCol w:w="813"/>
        <w:gridCol w:w="930"/>
        <w:gridCol w:w="762"/>
        <w:gridCol w:w="775"/>
        <w:gridCol w:w="13"/>
        <w:gridCol w:w="905"/>
        <w:gridCol w:w="634"/>
        <w:gridCol w:w="1050"/>
      </w:tblGrid>
      <w:tr>
        <w:trPr>
          <w:trHeight w:val="70" w:hRule="atLeast"/>
        </w:trPr>
        <w:tc>
          <w:tcPr>
            <w:tcW w:w="2271"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1"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1"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1"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8"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w:t>
            </w:r>
            <w:r>
              <w:rPr>
                <w:rFonts w:cs="Arial" w:ascii="Arial" w:hAnsi="Arial"/>
                <w:b/>
                <w:sz w:val="14"/>
                <w:szCs w:val="14"/>
              </w:rPr>
              <w:t xml:space="preserve"> </w:t>
            </w:r>
            <w:r>
              <w:rPr>
                <w:rFonts w:cs="Arial" w:ascii="Arial" w:hAnsi="Arial"/>
                <w:sz w:val="14"/>
                <w:szCs w:val="14"/>
              </w:rPr>
              <w:t xml:space="preserve">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tbl>
      <w:tblPr>
        <w:tblpPr w:bottomFromText="0" w:horzAnchor="margin" w:leftFromText="141" w:rightFromText="141" w:tblpX="0" w:tblpXSpec="center" w:tblpY="39"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1"/>
        <w:gridCol w:w="1109"/>
        <w:gridCol w:w="813"/>
        <w:gridCol w:w="930"/>
        <w:gridCol w:w="762"/>
        <w:gridCol w:w="775"/>
        <w:gridCol w:w="13"/>
        <w:gridCol w:w="905"/>
        <w:gridCol w:w="634"/>
        <w:gridCol w:w="1050"/>
      </w:tblGrid>
      <w:tr>
        <w:trPr>
          <w:trHeight w:val="255" w:hRule="atLeast"/>
        </w:trPr>
        <w:tc>
          <w:tcPr>
            <w:tcW w:w="2271"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Formulario C-1 </w:t>
            </w:r>
          </w:p>
          <w:p>
            <w:pPr>
              <w:pStyle w:val="Normal"/>
              <w:widowControl w:val="false"/>
              <w:jc w:val="center"/>
              <w:rPr>
                <w:rFonts w:ascii="Verdana" w:hAnsi="Verdana"/>
                <w:b/>
                <w:b/>
                <w:sz w:val="14"/>
                <w:szCs w:val="14"/>
              </w:rPr>
            </w:pPr>
            <w:r>
              <w:rPr>
                <w:rFonts w:ascii="Verdana" w:hAnsi="Verdana"/>
                <w:b/>
                <w:sz w:val="14"/>
                <w:szCs w:val="14"/>
              </w:rPr>
            </w:r>
          </w:p>
        </w:tc>
        <w:tc>
          <w:tcPr>
            <w:tcW w:w="6991"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55" w:hRule="atLeast"/>
        </w:trPr>
        <w:tc>
          <w:tcPr>
            <w:tcW w:w="2271"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8"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4"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255" w:hRule="atLeast"/>
        </w:trPr>
        <w:tc>
          <w:tcPr>
            <w:tcW w:w="2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709" w:leader="none"/>
              </w:tabs>
              <w:spacing w:before="0" w:after="0"/>
              <w:contextualSpacing/>
              <w:jc w:val="both"/>
              <w:rPr>
                <w:rFonts w:ascii="Arial" w:hAnsi="Arial" w:cs="Arial"/>
                <w:sz w:val="14"/>
                <w:szCs w:val="14"/>
              </w:rPr>
            </w:pPr>
            <w:r>
              <w:rPr>
                <w:rFonts w:cs="Arial" w:ascii="Arial" w:hAnsi="Arial"/>
                <w:sz w:val="14"/>
                <w:szCs w:val="14"/>
              </w:rPr>
              <w:t>Propuesta Técnica</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tbl>
      <w:tblPr>
        <w:tblW w:w="10520"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113"/>
        <w:gridCol w:w="876"/>
        <w:gridCol w:w="1884"/>
        <w:gridCol w:w="1882"/>
        <w:gridCol w:w="1882"/>
        <w:gridCol w:w="1882"/>
      </w:tblGrid>
      <w:tr>
        <w:trPr>
          <w:trHeight w:val="340" w:hRule="atLeast"/>
        </w:trPr>
        <w:tc>
          <w:tcPr>
            <w:tcW w:w="2113"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highlight w:val="cyan"/>
                <w:lang w:val="es-BO"/>
              </w:rPr>
            </w:pPr>
            <w:r>
              <w:rPr>
                <w:rFonts w:cs="Arial" w:ascii="Arial" w:hAnsi="Arial"/>
                <w:b/>
                <w:sz w:val="16"/>
                <w:szCs w:val="16"/>
                <w:highlight w:val="cyan"/>
                <w:lang w:val="es-BO"/>
              </w:rPr>
              <w:t>CONDICIONES ADICIONALES</w:t>
            </w:r>
          </w:p>
          <w:p>
            <w:pPr>
              <w:pStyle w:val="Normal"/>
              <w:widowControl w:val="false"/>
              <w:jc w:val="center"/>
              <w:rPr>
                <w:rFonts w:ascii="Arial" w:hAnsi="Arial" w:cs="Arial"/>
                <w:b/>
                <w:b/>
                <w:sz w:val="16"/>
                <w:szCs w:val="16"/>
                <w:lang w:val="es-BO"/>
              </w:rPr>
            </w:pPr>
            <w:r>
              <w:rPr>
                <w:rFonts w:cs="Arial" w:ascii="Arial" w:hAnsi="Arial"/>
                <w:b/>
                <w:sz w:val="16"/>
                <w:szCs w:val="16"/>
                <w:highlight w:val="cyan"/>
                <w:lang w:val="es-BO"/>
              </w:rPr>
              <w:t>Formulario C-2</w:t>
            </w:r>
          </w:p>
          <w:p>
            <w:pPr>
              <w:pStyle w:val="Normal"/>
              <w:widowControl w:val="false"/>
              <w:jc w:val="center"/>
              <w:rPr>
                <w:rFonts w:ascii="Arial" w:hAnsi="Arial" w:cs="Arial"/>
                <w:b/>
                <w:b/>
                <w:sz w:val="16"/>
                <w:szCs w:val="16"/>
                <w:lang w:val="es-BO"/>
              </w:rPr>
            </w:pPr>
            <w:r>
              <w:rPr>
                <w:rFonts w:cs="Arial" w:ascii="Arial" w:hAnsi="Arial"/>
                <w:b/>
                <w:sz w:val="16"/>
                <w:szCs w:val="16"/>
                <w:lang w:val="es-BO"/>
              </w:rPr>
              <w:t>(Llenado por la entidad)</w:t>
            </w:r>
          </w:p>
        </w:tc>
        <w:tc>
          <w:tcPr>
            <w:tcW w:w="876"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27" w:firstLine="27"/>
              <w:contextualSpacing/>
              <w:jc w:val="center"/>
              <w:rPr>
                <w:rFonts w:ascii="Arial" w:hAnsi="Arial" w:cs="Arial"/>
                <w:b/>
                <w:b/>
                <w:sz w:val="16"/>
                <w:szCs w:val="16"/>
                <w:lang w:val="es-BO"/>
              </w:rPr>
            </w:pPr>
            <w:r>
              <w:rPr>
                <w:rFonts w:cs="Arial" w:ascii="Arial" w:hAnsi="Arial"/>
                <w:b/>
                <w:sz w:val="16"/>
                <w:szCs w:val="16"/>
                <w:lang w:val="es-BO"/>
              </w:rPr>
              <w:t>Puntaje Asignado</w:t>
            </w:r>
          </w:p>
        </w:tc>
        <w:tc>
          <w:tcPr>
            <w:tcW w:w="7530" w:type="dxa"/>
            <w:gridSpan w:val="4"/>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PROPONENTES</w:t>
            </w:r>
          </w:p>
        </w:tc>
      </w:tr>
      <w:tr>
        <w:trPr>
          <w:trHeight w:val="340" w:hRule="atLeast"/>
        </w:trPr>
        <w:tc>
          <w:tcPr>
            <w:tcW w:w="2113"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8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b/>
                <w:b/>
                <w:sz w:val="16"/>
                <w:szCs w:val="16"/>
                <w:lang w:val="es-BO"/>
              </w:rPr>
            </w:pPr>
            <w:r>
              <w:rPr>
                <w:rFonts w:cs="Arial" w:ascii="Arial" w:hAnsi="Arial"/>
                <w:b/>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113"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8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sz w:val="16"/>
                <w:szCs w:val="16"/>
                <w:lang w:val="es-BO"/>
              </w:rPr>
            </w:pPr>
            <w:r>
              <w:rPr>
                <w:rFonts w:cs="Arial" w:ascii="Arial" w:hAnsi="Arial"/>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r>
      <w:tr>
        <w:trPr>
          <w:trHeight w:val="340" w:hRule="atLeast"/>
        </w:trPr>
        <w:tc>
          <w:tcPr>
            <w:tcW w:w="2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t>Criterio 1</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0" w:hanging="0"/>
              <w:contextualSpacing/>
              <w:jc w:val="both"/>
              <w:rPr>
                <w:rFonts w:ascii="Arial" w:hAnsi="Arial" w:cs="Arial"/>
                <w:sz w:val="16"/>
                <w:szCs w:val="16"/>
                <w:lang w:val="es-BO"/>
              </w:rPr>
            </w:pPr>
            <w:r>
              <w:rPr>
                <w:rFonts w:cs="Arial" w:ascii="Arial" w:hAnsi="Arial"/>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b/>
                <w:b/>
                <w:sz w:val="16"/>
                <w:szCs w:val="16"/>
                <w:lang w:val="es-BO"/>
              </w:rPr>
            </w:pPr>
            <w:r>
              <w:rPr>
                <w:rFonts w:cs="Arial" w:ascii="Arial" w:hAnsi="Arial"/>
                <w:sz w:val="16"/>
                <w:szCs w:val="16"/>
                <w:lang w:val="es-BO"/>
              </w:rPr>
              <w:t>Criterio 2</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sz w:val="16"/>
                <w:szCs w:val="16"/>
                <w:lang w:val="es-BO"/>
              </w:rPr>
            </w:pPr>
            <w:r>
              <w:rPr>
                <w:rFonts w:cs="Arial" w:ascii="Arial" w:hAnsi="Arial"/>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t>Criterio 3</w:t>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b/>
                <w:b/>
                <w:sz w:val="16"/>
                <w:szCs w:val="16"/>
                <w:lang w:val="es-BO"/>
              </w:rPr>
            </w:pPr>
            <w:r>
              <w:rPr>
                <w:rFonts w:cs="Arial" w:ascii="Arial" w:hAnsi="Arial"/>
                <w:b/>
                <w:sz w:val="16"/>
                <w:szCs w:val="16"/>
                <w:lang w:val="es-BO"/>
              </w:rPr>
            </w:r>
          </w:p>
        </w:tc>
        <w:tc>
          <w:tcPr>
            <w:tcW w:w="8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LAS CONDICIONES ADICIONALES</w:t>
            </w:r>
          </w:p>
        </w:tc>
        <w:tc>
          <w:tcPr>
            <w:tcW w:w="87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35</w:t>
            </w:r>
          </w:p>
        </w:tc>
        <w:tc>
          <w:tcPr>
            <w:tcW w:w="1884"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i/>
                <w:i/>
                <w:sz w:val="16"/>
                <w:szCs w:val="16"/>
                <w:lang w:val="es-BO"/>
              </w:rPr>
            </w:pPr>
            <w:r>
              <w:rPr>
                <w:rFonts w:cs="Arial" w:ascii="Arial" w:hAnsi="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r>
    </w:tbl>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tbl>
      <w:tblPr>
        <w:tblW w:w="1061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056"/>
        <w:gridCol w:w="1064"/>
        <w:gridCol w:w="1880"/>
        <w:gridCol w:w="1886"/>
        <w:gridCol w:w="1880"/>
        <w:gridCol w:w="1850"/>
      </w:tblGrid>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Arial" w:hAnsi="Arial" w:cs="Arial"/>
                <w:b/>
                <w:b/>
                <w:sz w:val="16"/>
                <w:szCs w:val="16"/>
                <w:lang w:val="es-BO"/>
              </w:rPr>
            </w:pPr>
            <w:r>
              <w:rPr>
                <w:rFonts w:cs="Arial" w:ascii="Arial" w:hAnsi="Arial"/>
                <w:b/>
                <w:sz w:val="16"/>
                <w:szCs w:val="16"/>
                <w:lang w:val="es-BO"/>
              </w:rPr>
              <w:t>RESUMEN DE LA EVALUACIÓN TÉCNICA</w:t>
            </w:r>
          </w:p>
        </w:tc>
        <w:tc>
          <w:tcPr>
            <w:tcW w:w="1064"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115" w:hanging="0"/>
              <w:jc w:val="center"/>
              <w:rPr>
                <w:rFonts w:ascii="Arial" w:hAnsi="Arial" w:cs="Arial"/>
                <w:b/>
                <w:b/>
                <w:sz w:val="16"/>
                <w:szCs w:val="16"/>
                <w:lang w:val="es-BO"/>
              </w:rPr>
            </w:pPr>
            <w:r>
              <w:rPr>
                <w:rFonts w:cs="Arial" w:ascii="Arial" w:hAnsi="Arial"/>
                <w:b/>
                <w:sz w:val="16"/>
                <w:szCs w:val="16"/>
                <w:lang w:val="es-BO"/>
              </w:rPr>
              <w:t>PUNTAJE ASIGNADO</w:t>
            </w:r>
          </w:p>
        </w:tc>
        <w:tc>
          <w:tcPr>
            <w:tcW w:w="188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 evaluación CUMPLE/NO CUMPLE</w:t>
            </w:r>
          </w:p>
        </w:tc>
        <w:tc>
          <w:tcPr>
            <w:tcW w:w="1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las Condiciones Adicionales</w:t>
            </w:r>
          </w:p>
        </w:tc>
        <w:tc>
          <w:tcPr>
            <w:tcW w:w="10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 EVALUACIÓN DE LA PROPUESTA TÉCNICA (PT)</w:t>
            </w:r>
          </w:p>
        </w:tc>
        <w:tc>
          <w:tcPr>
            <w:tcW w:w="1064"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70</w:t>
            </w:r>
          </w:p>
        </w:tc>
        <w:tc>
          <w:tcPr>
            <w:tcW w:w="188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FORMULARIO V-4</w:t>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 xml:space="preserve"> </w:t>
      </w:r>
      <w:r>
        <w:rPr>
          <w:rFonts w:cs="Tahoma" w:ascii="Verdana" w:hAnsi="Verdana"/>
          <w:b/>
          <w:sz w:val="18"/>
          <w:szCs w:val="18"/>
          <w:lang w:val="es-BO"/>
        </w:rPr>
        <w:t>RESUMEN DE LA EVALUACIÓN TÉCNICA Y ECONÓMICA</w:t>
      </w:r>
    </w:p>
    <w:p>
      <w:pPr>
        <w:pStyle w:val="Normal"/>
        <w:tabs>
          <w:tab w:val="clear" w:pos="708"/>
          <w:tab w:val="left" w:pos="709" w:leader="none"/>
        </w:tabs>
        <w:jc w:val="both"/>
        <w:rPr>
          <w:rFonts w:ascii="Verdana" w:hAnsi="Verdana" w:cs="Tahoma"/>
          <w:sz w:val="16"/>
          <w:szCs w:val="16"/>
          <w:lang w:val="es-BO"/>
        </w:rPr>
      </w:pPr>
      <w:r>
        <w:rPr>
          <w:rFonts w:cs="Tahoma" w:ascii="Verdana" w:hAnsi="Verdana"/>
          <w:sz w:val="16"/>
          <w:szCs w:val="16"/>
          <w:lang w:val="es-BO"/>
        </w:rPr>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t>Los factores de evaluación deberán determinarse de acuerdo con lo siguiente:</w:t>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r>
    </w:p>
    <w:tbl>
      <w:tblPr>
        <w:tblW w:w="802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05"/>
        <w:gridCol w:w="4531"/>
        <w:gridCol w:w="1991"/>
      </w:tblGrid>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PUNTAJE ASIGNADO</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30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cs="Arial" w:ascii="Arial" w:hAnsi="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eastAsia="Calibri" w:cs="Arial"/>
                <w:sz w:val="16"/>
                <w:szCs w:val="16"/>
                <w:lang w:val="es-BO"/>
              </w:rPr>
            </w:pPr>
            <w:r>
              <w:rPr>
                <w:rFonts w:eastAsia="Calibri" w:cs="Arial" w:ascii="Arial" w:hAnsi="Arial"/>
                <w:sz w:val="16"/>
                <w:szCs w:val="16"/>
                <w:lang w:val="es-BO"/>
              </w:rPr>
              <w:t>70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100 puntos</w:t>
            </w:r>
          </w:p>
        </w:tc>
      </w:tr>
    </w:tbl>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955"/>
        <w:gridCol w:w="1621"/>
        <w:gridCol w:w="1567"/>
        <w:gridCol w:w="1558"/>
        <w:gridCol w:w="1562"/>
      </w:tblGrid>
      <w:tr>
        <w:trPr>
          <w:trHeight w:val="567" w:hRule="atLeast"/>
        </w:trPr>
        <w:tc>
          <w:tcPr>
            <w:tcW w:w="2955" w:type="dxa"/>
            <w:vMerge w:val="restart"/>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142" w:leader="none"/>
              </w:tabs>
              <w:ind w:left="142" w:hanging="0"/>
              <w:jc w:val="center"/>
              <w:rPr>
                <w:rFonts w:ascii="Arial" w:hAnsi="Arial" w:cs="Arial"/>
                <w:b/>
                <w:b/>
                <w:sz w:val="16"/>
                <w:szCs w:val="16"/>
                <w:lang w:val="es-BO"/>
              </w:rPr>
            </w:pPr>
            <w:r>
              <w:rPr>
                <w:rFonts w:cs="Arial" w:ascii="Arial" w:hAnsi="Arial"/>
                <w:b/>
                <w:sz w:val="16"/>
                <w:szCs w:val="16"/>
                <w:lang w:val="es-BO"/>
              </w:rPr>
              <w:t>RESUMEN DE EVALUACIÓN</w:t>
            </w:r>
          </w:p>
        </w:tc>
        <w:tc>
          <w:tcPr>
            <w:tcW w:w="6308" w:type="dxa"/>
            <w:gridSpan w:val="4"/>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8"/>
                <w:szCs w:val="18"/>
                <w:lang w:val="es-BO"/>
              </w:rPr>
            </w:pPr>
            <w:r>
              <w:rPr>
                <w:rFonts w:cs="Arial" w:ascii="Arial" w:hAnsi="Arial"/>
                <w:b/>
                <w:sz w:val="18"/>
                <w:szCs w:val="18"/>
                <w:lang w:val="es-BO"/>
              </w:rPr>
              <w:t>PROPONENTES</w:t>
            </w:r>
          </w:p>
        </w:tc>
      </w:tr>
      <w:tr>
        <w:trPr>
          <w:trHeight w:val="567" w:hRule="atLeast"/>
        </w:trPr>
        <w:tc>
          <w:tcPr>
            <w:tcW w:w="2955" w:type="dxa"/>
            <w:vMerge w:val="continue"/>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567"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567" w:hRule="atLeast"/>
        </w:trPr>
        <w:tc>
          <w:tcPr>
            <w:tcW w:w="2955"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cs="Arial" w:ascii="Arial" w:hAnsi="Arial"/>
                <w:sz w:val="16"/>
                <w:szCs w:val="16"/>
                <w:lang w:val="es-BO"/>
              </w:rPr>
              <w:t>Puntaje de la Evaluación de la Propuesta Económica</w:t>
            </w:r>
            <w:r>
              <w:rPr>
                <w:rFonts w:eastAsia="Calibri" w:cs="Arial" w:ascii="Arial" w:hAnsi="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5"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eastAsia="Calibri" w:cs="Arial" w:ascii="Arial" w:hAnsi="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7"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5"/>
      <w:footerReference w:type="even" r:id="rId16"/>
      <w:footerReference w:type="default" r:id="rId17"/>
      <w:footerReference w:type="first" r:id="rId18"/>
      <w:type w:val="nextPage"/>
      <w:pgSz w:w="12240" w:h="15840"/>
      <w:pgMar w:left="1701" w:right="1276" w:gutter="0" w:header="709" w:top="1418" w:footer="709" w:bottom="1418"/>
      <w:pgNumType w:fmt="decimal"/>
      <w:formProt w:val="false"/>
      <w:textDirection w:val="lrTb"/>
      <w:docGrid w:type="default" w:linePitch="360" w:charSpace="1638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Tahoma">
    <w:charset w:val="01"/>
    <w:family w:val="auto"/>
    <w:pitch w:val="default"/>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142225096"/>
    </w:sdtPr>
    <w:sdtContent>
      <w:p>
        <w:pPr>
          <w:pStyle w:val="Piedepgina"/>
          <w:jc w:val="right"/>
          <w:rPr/>
        </w:pPr>
        <w:r>
          <w:rPr/>
          <w:fldChar w:fldCharType="begin"/>
        </w:r>
        <w:r>
          <w:rPr/>
          <w:instrText xml:space="preserve"> PAGE </w:instrText>
        </w:r>
        <w:r>
          <w:rPr/>
          <w:fldChar w:fldCharType="separate"/>
        </w:r>
        <w:r>
          <w:rPr/>
          <w:t>173</w:t>
        </w:r>
        <w:r>
          <w:rPr/>
          <w:fldChar w:fldCharType="end"/>
        </w:r>
      </w:p>
    </w:sdtContent>
  </w:sdt>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mc:AlternateContent>
        <mc:Choice Requires="wps">
          <w:drawing>
            <wp:anchor behindDoc="1" distT="0" distB="0" distL="0" distR="0" simplePos="0" locked="0" layoutInCell="0" allowOverlap="1" relativeHeight="4" wp14:anchorId="51121C4E">
              <wp:simplePos x="0" y="0"/>
              <wp:positionH relativeFrom="margin">
                <wp:align>right</wp:align>
              </wp:positionH>
              <wp:positionV relativeFrom="paragraph">
                <wp:posOffset>635</wp:posOffset>
              </wp:positionV>
              <wp:extent cx="14605" cy="14605"/>
              <wp:effectExtent l="0" t="0" r="0" b="0"/>
              <wp:wrapSquare wrapText="bothSides"/>
              <wp:docPr id="30" name="Marco9"/>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fillRef idx="0"/>
                      <a:effectRef idx="0"/>
                      <a:fontRef idx="minor"/>
                    </wps:style>
                    <wps:txbx>
                      <w:txbxContent>
                        <w:p>
                          <w:pPr>
                            <w:pStyle w:val="Piedepgina"/>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txbxContent>
                    </wps:txbx>
                    <wps:bodyPr lIns="0" rIns="0" tIns="0" bIns="0" anchor="t">
                      <a:spAutoFit/>
                    </wps:bodyPr>
                  </wps:wsp>
                </a:graphicData>
              </a:graphic>
            </wp:anchor>
          </w:drawing>
        </mc:Choice>
        <mc:Fallback>
          <w:pict>
            <v:rect id="shape_0" ID="Marco9" path="m0,0l-2147483645,0l-2147483645,-2147483646l0,-2147483646xe" stroked="f" o:allowincell="f" style="position:absolute;margin-left:0pt;margin-top:0.05pt;width:1.1pt;height:1.1pt;mso-wrap-style:square;v-text-anchor:top;mso-position-horizontal:right;mso-position-horizontal-relative:margin" wp14:anchorId="51121C4E">
              <v:fill o:detectmouseclick="t" on="false"/>
              <v:stroke color="#3465a4" joinstyle="round" endcap="flat"/>
              <v:textbox>
                <w:txbxContent>
                  <w:p>
                    <w:pPr>
                      <w:pStyle w:val="Piedepgina"/>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459323401"/>
    </w:sdtPr>
    <w:sdtContent>
      <w:p>
        <w:pPr>
          <w:pStyle w:val="Piedepgina"/>
          <w:jc w:val="right"/>
          <w:rPr/>
        </w:pPr>
        <w:r>
          <w:rPr/>
          <w:fldChar w:fldCharType="begin"/>
        </w:r>
        <w:r>
          <w:rPr/>
          <w:instrText xml:space="preserve"> PAGE </w:instrText>
        </w:r>
        <w:r>
          <w:rPr/>
          <w:fldChar w:fldCharType="separate"/>
        </w:r>
        <w:r>
          <w:rPr/>
          <w:t>178</w:t>
        </w:r>
        <w:r>
          <w:rPr/>
          <w:fldChar w:fldCharType="end"/>
        </w:r>
      </w:p>
    </w:sdtContent>
  </w:sdt>
  <w:p>
    <w:pPr>
      <w:pStyle w:val="Piedepgin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037577158"/>
    </w:sdtPr>
    <w:sdtContent>
      <w:p>
        <w:pPr>
          <w:pStyle w:val="Piedepgina"/>
          <w:jc w:val="right"/>
          <w:rPr/>
        </w:pPr>
        <w:r>
          <w:rPr/>
          <w:fldChar w:fldCharType="begin"/>
        </w:r>
        <w:r>
          <w:rPr/>
          <w:instrText xml:space="preserve"> PAGE </w:instrText>
        </w:r>
        <w:r>
          <w:rPr/>
          <w:fldChar w:fldCharType="separate"/>
        </w:r>
        <w:r>
          <w:rPr/>
          <w:t>178</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val="false"/>
            <w:tabs>
              <w:tab w:val="clear" w:pos="4419"/>
              <w:tab w:val="clear" w:pos="8838"/>
            </w:tabs>
            <w:suppressAutoHyphens w:val="true"/>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val="false"/>
            <w:tabs>
              <w:tab w:val="clear" w:pos="4419"/>
              <w:tab w:val="clear" w:pos="8838"/>
            </w:tabs>
            <w:suppressAutoHyphens w:val="true"/>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val="false"/>
            <w:tabs>
              <w:tab w:val="clear" w:pos="4419"/>
              <w:tab w:val="clear" w:pos="8838"/>
            </w:tabs>
            <w:suppressAutoHyphens w:val="true"/>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val="false"/>
            <w:tabs>
              <w:tab w:val="clear" w:pos="4419"/>
              <w:tab w:val="clear" w:pos="8838"/>
            </w:tabs>
            <w:suppressAutoHyphens w:val="true"/>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val="false"/>
            <w:tabs>
              <w:tab w:val="clear" w:pos="4419"/>
              <w:tab w:val="clear" w:pos="8838"/>
            </w:tabs>
            <w:suppressAutoHyphens w:val="true"/>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val="false"/>
            <w:tabs>
              <w:tab w:val="clear" w:pos="4419"/>
              <w:tab w:val="clear" w:pos="8838"/>
            </w:tabs>
            <w:suppressAutoHyphens w:val="true"/>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Normal"/>
      <w:spacing w:lineRule="auto" w:line="264"/>
      <w:rPr/>
    </w:pPr>
    <w:sdt>
      <w:sdtPr>
        <w:id w:val="818915169"/>
        <w:dataBinding w:prefixMappings="xmlns:ns0='http://schemas.openxmlformats.org/package/2006/metadata/core-properties' xmlns:ns1='http://purl.org/dc/elements/1.1/'" w:xpath="/ns0:coreProperties[1]/ns1:title[1]" w:storeItemID="{6C3C8BC8-F283-45AE-878A-BAB7291924A1}"/>
        <w:placeholder>
          <w:docPart w:val="B2602AE4E2D6434EAE6096C2D7C74B19"/>
        </w:placeholder>
        <w:alias w:val="Título"/>
        <w:text/>
      </w:sdtPr>
      <w:sdtContent>
        <w:r>
          <w:rPr/>
          <w:t>[Título del documento]</w:t>
        </w:r>
      </w:sdtContent>
    </w:sdt>
  </w:p>
  <w:p>
    <w:pPr>
      <w:pStyle w:val="Cabecer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val="false"/>
            <w:tabs>
              <w:tab w:val="clear" w:pos="4419"/>
              <w:tab w:val="clear" w:pos="8838"/>
            </w:tabs>
            <w:suppressAutoHyphens w:val="true"/>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val="false"/>
            <w:tabs>
              <w:tab w:val="clear" w:pos="4419"/>
              <w:tab w:val="clear" w:pos="8838"/>
            </w:tabs>
            <w:suppressAutoHyphens w:val="true"/>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val="false"/>
            <w:tabs>
              <w:tab w:val="clear" w:pos="4419"/>
              <w:tab w:val="clear" w:pos="8838"/>
            </w:tabs>
            <w:suppressAutoHyphens w:val="true"/>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0"/>
        </w:tabs>
        <w:ind w:left="2016" w:hanging="648"/>
      </w:pPr>
      <w:rPr/>
    </w:lvl>
    <w:lvl w:ilvl="4">
      <w:start w:val="1"/>
      <w:numFmt w:val="none"/>
      <w:suff w:val="nothing"/>
      <w:lvlText w:val=""/>
      <w:lvlJc w:val="left"/>
      <w:pPr>
        <w:tabs>
          <w:tab w:val="num" w:pos="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lowerLetter"/>
      <w:lvlText w:val="%1)"/>
      <w:lvlJc w:val="left"/>
      <w:pPr>
        <w:tabs>
          <w:tab w:val="num" w:pos="1080"/>
        </w:tabs>
        <w:ind w:left="1080" w:hanging="360"/>
      </w:pPr>
      <w:rPr>
        <w:dstrike w:val="false"/>
        <w:strike w:val="false"/>
        <w:b w:val="false"/>
        <w:color w:val="auto"/>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4">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5">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8">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2">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3">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4">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7">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28">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29">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1">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6">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rPr/>
    </w:lvl>
    <w:lvl w:ilvl="2">
      <w:start w:val="1"/>
      <w:numFmt w:val="lowerRoman"/>
      <w:lvlText w:val="%3."/>
      <w:lvlJc w:val="right"/>
      <w:pPr>
        <w:tabs>
          <w:tab w:val="num" w:pos="0"/>
        </w:tabs>
        <w:ind w:left="2651" w:hanging="180"/>
      </w:pPr>
      <w:rPr/>
    </w:lvl>
    <w:lvl w:ilvl="3">
      <w:start w:val="1"/>
      <w:numFmt w:val="decimal"/>
      <w:lvlText w:val="%4."/>
      <w:lvlJc w:val="left"/>
      <w:pPr>
        <w:tabs>
          <w:tab w:val="num" w:pos="0"/>
        </w:tabs>
        <w:ind w:left="3371" w:hanging="360"/>
      </w:pPr>
      <w:rPr/>
    </w:lvl>
    <w:lvl w:ilvl="4">
      <w:start w:val="1"/>
      <w:numFmt w:val="lowerLetter"/>
      <w:lvlText w:val="%5."/>
      <w:lvlJc w:val="left"/>
      <w:pPr>
        <w:tabs>
          <w:tab w:val="num" w:pos="0"/>
        </w:tabs>
        <w:ind w:left="4091" w:hanging="360"/>
      </w:pPr>
      <w:rPr/>
    </w:lvl>
    <w:lvl w:ilvl="5">
      <w:start w:val="1"/>
      <w:numFmt w:val="lowerRoman"/>
      <w:lvlText w:val="%6."/>
      <w:lvlJc w:val="right"/>
      <w:pPr>
        <w:tabs>
          <w:tab w:val="num" w:pos="0"/>
        </w:tabs>
        <w:ind w:left="4811" w:hanging="180"/>
      </w:pPr>
      <w:rPr/>
    </w:lvl>
    <w:lvl w:ilvl="6">
      <w:start w:val="1"/>
      <w:numFmt w:val="decimal"/>
      <w:lvlText w:val="%7."/>
      <w:lvlJc w:val="left"/>
      <w:pPr>
        <w:tabs>
          <w:tab w:val="num" w:pos="0"/>
        </w:tabs>
        <w:ind w:left="5531" w:hanging="360"/>
      </w:pPr>
      <w:rPr/>
    </w:lvl>
    <w:lvl w:ilvl="7">
      <w:start w:val="1"/>
      <w:numFmt w:val="lowerLetter"/>
      <w:lvlText w:val="%8."/>
      <w:lvlJc w:val="left"/>
      <w:pPr>
        <w:tabs>
          <w:tab w:val="num" w:pos="0"/>
        </w:tabs>
        <w:ind w:left="6251" w:hanging="360"/>
      </w:pPr>
      <w:rPr/>
    </w:lvl>
    <w:lvl w:ilvl="8">
      <w:start w:val="1"/>
      <w:numFmt w:val="lowerRoman"/>
      <w:lvlText w:val="%9."/>
      <w:lvlJc w:val="right"/>
      <w:pPr>
        <w:tabs>
          <w:tab w:val="num" w:pos="0"/>
        </w:tabs>
        <w:ind w:left="6971" w:hanging="180"/>
      </w:pPr>
      <w:rPr/>
    </w:lvl>
  </w:abstractNum>
  <w:abstractNum w:abstractNumId="37">
    <w:lvl w:ilvl="0">
      <w:start w:val="25"/>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8">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1">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2">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3">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4">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5">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6">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decimal"/>
      <w:lvlText w:val="%1)"/>
      <w:lvlJc w:val="left"/>
      <w:pPr>
        <w:tabs>
          <w:tab w:val="num" w:pos="0"/>
        </w:tabs>
        <w:ind w:left="360" w:hanging="360"/>
      </w:pPr>
      <w:rPr>
        <w:dstrike w:val="false"/>
        <w:strike w:val="false"/>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4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49">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0">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3">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4">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5">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2">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3">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4">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5">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6">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7">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6">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7">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98">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0">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3">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10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7">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lvl w:ilvl="0">
      <w:start w:val="1"/>
      <w:numFmt w:val="bullet"/>
      <w:lvlText w:val=""/>
      <w:lvlJc w:val="left"/>
      <w:pPr>
        <w:tabs>
          <w:tab w:val="num" w:pos="0"/>
        </w:tabs>
        <w:ind w:left="1316" w:hanging="360"/>
      </w:pPr>
      <w:rPr>
        <w:rFonts w:ascii="Symbol" w:hAnsi="Symbol" w:cs="Symbol" w:hint="default"/>
      </w:rPr>
    </w:lvl>
    <w:lvl w:ilvl="1">
      <w:start w:val="1"/>
      <w:numFmt w:val="bullet"/>
      <w:lvlText w:val="o"/>
      <w:lvlJc w:val="left"/>
      <w:pPr>
        <w:tabs>
          <w:tab w:val="num" w:pos="0"/>
        </w:tabs>
        <w:ind w:left="2036" w:hanging="360"/>
      </w:pPr>
      <w:rPr>
        <w:rFonts w:ascii="Courier New" w:hAnsi="Courier New" w:cs="Courier New" w:hint="default"/>
      </w:rPr>
    </w:lvl>
    <w:lvl w:ilvl="2">
      <w:start w:val="1"/>
      <w:numFmt w:val="bullet"/>
      <w:lvlText w:val=""/>
      <w:lvlJc w:val="left"/>
      <w:pPr>
        <w:tabs>
          <w:tab w:val="num" w:pos="0"/>
        </w:tabs>
        <w:ind w:left="2756" w:hanging="360"/>
      </w:pPr>
      <w:rPr>
        <w:rFonts w:ascii="Wingdings" w:hAnsi="Wingdings" w:cs="Wingdings" w:hint="default"/>
      </w:rPr>
    </w:lvl>
    <w:lvl w:ilvl="3">
      <w:start w:val="1"/>
      <w:numFmt w:val="bullet"/>
      <w:lvlText w:val=""/>
      <w:lvlJc w:val="left"/>
      <w:pPr>
        <w:tabs>
          <w:tab w:val="num" w:pos="0"/>
        </w:tabs>
        <w:ind w:left="3476" w:hanging="360"/>
      </w:pPr>
      <w:rPr>
        <w:rFonts w:ascii="Symbol" w:hAnsi="Symbol" w:cs="Symbol" w:hint="default"/>
      </w:rPr>
    </w:lvl>
    <w:lvl w:ilvl="4">
      <w:start w:val="1"/>
      <w:numFmt w:val="bullet"/>
      <w:lvlText w:val="o"/>
      <w:lvlJc w:val="left"/>
      <w:pPr>
        <w:tabs>
          <w:tab w:val="num" w:pos="0"/>
        </w:tabs>
        <w:ind w:left="4196" w:hanging="360"/>
      </w:pPr>
      <w:rPr>
        <w:rFonts w:ascii="Courier New" w:hAnsi="Courier New" w:cs="Courier New" w:hint="default"/>
      </w:rPr>
    </w:lvl>
    <w:lvl w:ilvl="5">
      <w:start w:val="1"/>
      <w:numFmt w:val="bullet"/>
      <w:lvlText w:val=""/>
      <w:lvlJc w:val="left"/>
      <w:pPr>
        <w:tabs>
          <w:tab w:val="num" w:pos="0"/>
        </w:tabs>
        <w:ind w:left="4916" w:hanging="360"/>
      </w:pPr>
      <w:rPr>
        <w:rFonts w:ascii="Wingdings" w:hAnsi="Wingdings" w:cs="Wingdings" w:hint="default"/>
      </w:rPr>
    </w:lvl>
    <w:lvl w:ilvl="6">
      <w:start w:val="1"/>
      <w:numFmt w:val="bullet"/>
      <w:lvlText w:val=""/>
      <w:lvlJc w:val="left"/>
      <w:pPr>
        <w:tabs>
          <w:tab w:val="num" w:pos="0"/>
        </w:tabs>
        <w:ind w:left="5636" w:hanging="360"/>
      </w:pPr>
      <w:rPr>
        <w:rFonts w:ascii="Symbol" w:hAnsi="Symbol" w:cs="Symbol" w:hint="default"/>
      </w:rPr>
    </w:lvl>
    <w:lvl w:ilvl="7">
      <w:start w:val="1"/>
      <w:numFmt w:val="bullet"/>
      <w:lvlText w:val="o"/>
      <w:lvlJc w:val="left"/>
      <w:pPr>
        <w:tabs>
          <w:tab w:val="num" w:pos="0"/>
        </w:tabs>
        <w:ind w:left="6356" w:hanging="360"/>
      </w:pPr>
      <w:rPr>
        <w:rFonts w:ascii="Courier New" w:hAnsi="Courier New" w:cs="Courier New" w:hint="default"/>
      </w:rPr>
    </w:lvl>
    <w:lvl w:ilvl="8">
      <w:start w:val="1"/>
      <w:numFmt w:val="bullet"/>
      <w:lvlText w:val=""/>
      <w:lvlJc w:val="left"/>
      <w:pPr>
        <w:tabs>
          <w:tab w:val="num" w:pos="0"/>
        </w:tabs>
        <w:ind w:left="7076" w:hanging="360"/>
      </w:pPr>
      <w:rPr>
        <w:rFonts w:ascii="Wingdings" w:hAnsi="Wingdings" w:cs="Wingdings" w:hint="default"/>
      </w:rPr>
    </w:lvl>
  </w:abstractNum>
  <w:abstractNum w:abstractNumId="10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71"/>
    <w:lvlOverride w:ilvl="0">
      <w:startOverride w:val="1"/>
    </w:lvlOverride>
  </w:num>
  <w:num w:numId="111">
    <w:abstractNumId w:val="73"/>
    <w:lvlOverride w:ilvl="0">
      <w:startOverride w:val="1"/>
    </w:lvlOverride>
  </w:num>
  <w:num w:numId="112">
    <w:abstractNumId w:val="84"/>
    <w:lvlOverride w:ilvl="0"/>
    <w:lvlOverride w:ilvl="1">
      <w:startOverride w:val="1"/>
    </w:lvlOverride>
  </w:num>
  <w:num w:numId="113">
    <w:abstractNumId w:val="88"/>
    <w:lvlOverride w:ilvl="0">
      <w:startOverride w:val="1"/>
    </w:lvlOverride>
  </w:num>
  <w:num w:numId="114">
    <w:abstractNumId w:val="93"/>
    <w:lvlOverride w:ilvl="0">
      <w:startOverride w:val="1"/>
    </w:lvlOverride>
  </w:num>
  <w:num w:numId="115">
    <w:abstractNumId w:val="96"/>
    <w:lvlOverride w:ilvl="0">
      <w:startOverride w:val="1"/>
    </w:lvlOverride>
  </w:num>
  <w:num w:numId="116">
    <w:abstractNumId w:val="97"/>
    <w:lvlOverride w:ilvl="0">
      <w:startOverride w:val="1"/>
    </w:lvlOverride>
  </w:num>
  <w:num w:numId="117">
    <w:abstractNumId w:val="99"/>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suppressAutoHyphens w:val="true"/>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link w:val="Textoindependiente1"/>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basedOn w:val="DefaultParagraphFont"/>
    <w:uiPriority w:val="99"/>
    <w:unhideWhenUsed/>
    <w:rsid w:val="007c1b8b"/>
    <w:rPr>
      <w:color w:val="0563C1" w:themeColor="hyperlink"/>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unhideWhenUsed/>
    <w:qFormat/>
    <w:rsid w:val="007c1b8b"/>
    <w:rPr>
      <w:vertAlign w:val="superscript"/>
    </w:rPr>
  </w:style>
  <w:style w:type="character" w:styleId="Ancladenotaalpie" w:customStyle="1">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7c1b8b"/>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basedOn w:val="DefaultParagraphFont"/>
    <w:uiPriority w:val="99"/>
    <w:unhideWhenUsed/>
    <w:rsid w:val="007c1b8b"/>
    <w:rPr>
      <w:color w:val="954F72" w:themeColor="followedHyperlink"/>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customStyle="1">
    <w:name w:val="Caracteres de nota final"/>
    <w:uiPriority w:val="99"/>
    <w:unhideWhenUsed/>
    <w:qFormat/>
    <w:rsid w:val="00713413"/>
    <w:rPr>
      <w:vertAlign w:val="superscript"/>
    </w:rPr>
  </w:style>
  <w:style w:type="character" w:styleId="Ancladenotafinal" w:customStyle="1">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SangradetextonormalCar2" w:customStyle="1">
    <w:name w:val="Sangría de texto normal Car2"/>
    <w:basedOn w:val="TextoindependienteCar"/>
    <w:uiPriority w:val="99"/>
    <w:qFormat/>
    <w:rsid w:val="008c3309"/>
    <w:rPr>
      <w:rFonts w:ascii="Tms Rmn" w:hAnsi="Tms Rmn"/>
      <w:lang w:val="en-US" w:eastAsia="en-US" w:bidi="ar-SA"/>
    </w:rPr>
  </w:style>
  <w:style w:type="character" w:styleId="TextoindependienteCar1" w:customStyle="1">
    <w:name w:val="Texto independiente Car1"/>
    <w:basedOn w:val="DefaultParagraphFont"/>
    <w:uiPriority w:val="1"/>
    <w:semiHidden/>
    <w:qFormat/>
    <w:rsid w:val="007c1b8b"/>
    <w:rPr>
      <w:lang w:eastAsia="en-US"/>
    </w:rPr>
  </w:style>
  <w:style w:type="character" w:styleId="Mencinsinresolver1" w:customStyle="1">
    <w:name w:val="Mención sin resolver1"/>
    <w:basedOn w:val="DefaultParagraphFont"/>
    <w:uiPriority w:val="99"/>
    <w:semiHidden/>
    <w:unhideWhenUsed/>
    <w:qFormat/>
    <w:rsid w:val="007c1b8b"/>
    <w:rPr>
      <w:color w:val="605E5C"/>
      <w:shd w:fill="E1DFDD" w:val="clear"/>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uiPriority w:val="1"/>
    <w:qFormat/>
    <w:rsid w:val="007c1b8b"/>
    <w:pPr>
      <w:widowControl w:val="false"/>
      <w:suppressAutoHyphens w:val="false"/>
    </w:pPr>
    <w:rPr>
      <w:rFonts w:ascii="Arial" w:hAnsi="Arial" w:eastAsia="Arial" w:cs="Arial"/>
      <w:sz w:val="24"/>
      <w:szCs w:val="24"/>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customStyle="1">
    <w:name w:val="Índice"/>
    <w:basedOn w:val="Normal"/>
    <w:qFormat/>
    <w:pPr>
      <w:suppressLineNumbers/>
    </w:pPr>
    <w:rPr>
      <w:rFonts w:cs="Lohit Devanagari"/>
    </w:rPr>
  </w:style>
  <w:style w:type="paragraph" w:styleId="Ttulogeneral">
    <w:name w:val="Title"/>
    <w:basedOn w:val="Normal"/>
    <w:next w:val="Textoindependiente1"/>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Textoindependiente1" w:customStyle="1">
    <w:name w:val="Texto independiente1"/>
    <w:basedOn w:val="Normal"/>
    <w:link w:val="TextoindependienteCar"/>
    <w:uiPriority w:val="99"/>
    <w:qFormat/>
    <w:rsid w:val="00713413"/>
    <w:pPr>
      <w:jc w:val="both"/>
    </w:pPr>
    <w:rPr>
      <w:sz w:val="24"/>
      <w:szCs w:val="24"/>
      <w:lang w:eastAsia="es-ES"/>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suppressAutoHyphens w:val="true"/>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Textoindependiente1"/>
    <w:link w:val="SangradetextonormalCar2"/>
    <w:unhideWhenUsed/>
    <w:qFormat/>
    <w:rsid w:val="008c3309"/>
    <w:pPr>
      <w:ind w:firstLine="360"/>
    </w:pPr>
    <w:rPr/>
  </w:style>
  <w:style w:type="paragraph" w:styleId="Ttulo11" w:customStyle="1">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unhideWhenUsed/>
    <w:qFormat/>
    <w:rsid w:val="008c3309"/>
    <w:pPr>
      <w:spacing w:before="0" w:after="0"/>
      <w:ind w:left="849" w:hanging="283"/>
      <w:contextualSpacing/>
    </w:pPr>
    <w:rPr/>
  </w:style>
  <w:style w:type="paragraph" w:styleId="BlockText">
    <w:name w:val="Block Text"/>
    <w:basedOn w:val="Normal"/>
    <w:qFormat/>
    <w:rsid w:val="00c779eb"/>
    <w:pPr>
      <w:ind w:left="1276" w:right="931" w:hanging="0"/>
      <w:jc w:val="center"/>
    </w:pPr>
    <w:rPr>
      <w:sz w:val="22"/>
    </w:rPr>
  </w:style>
  <w:style w:type="paragraph" w:styleId="Cabeceraypie" w:customStyle="1">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suppressAutoHyphens w:val="true"/>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Indexheading">
    <w:name w:val="index heading"/>
    <w:basedOn w:val="Ttulogeneral"/>
    <w:qFormat/>
    <w:pPr/>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pPr>
    <w:rPr>
      <w:rFonts w:ascii="Calibri" w:hAnsi="Calibri" w:eastAsia="Calibri"/>
      <w:sz w:val="22"/>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suppressAutoHyphens w:val="true"/>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ind w:left="566" w:hanging="283"/>
    </w:pPr>
    <w:rPr>
      <w:sz w:val="16"/>
      <w:szCs w:val="16"/>
      <w:lang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suppressAutoHyphens w:val="true"/>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Textoindependiente1"/>
    <w:link w:val="CitaCar"/>
    <w:qFormat/>
    <w:rsid w:val="00f87cd1"/>
    <w:pPr>
      <w:keepLines/>
      <w:pBdr>
        <w:left w:val="single" w:sz="36" w:space="3" w:color="808080"/>
        <w:bottom w:val="single" w:sz="48" w:space="3" w:color="FFFFFF"/>
      </w:pBdr>
      <w:spacing w:lineRule="atLeast" w:line="220" w:before="0" w:after="60"/>
      <w:ind w:left="540" w:right="557" w:hanging="0"/>
    </w:pPr>
    <w:rPr>
      <w:i/>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suppressAutoHyphens w:val="tru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8"/>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suppressAutoHyphens w:val="tru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Textoindependiente1"/>
    <w:uiPriority w:val="99"/>
    <w:qFormat/>
    <w:rsid w:val="00f87cd1"/>
    <w:pPr>
      <w:widowControl w:val="false"/>
      <w:ind w:left="720" w:hanging="0"/>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Textoindependiente1"/>
    <w:uiPriority w:val="99"/>
    <w:qFormat/>
    <w:rsid w:val="00f87cd1"/>
    <w:pPr>
      <w:spacing w:lineRule="auto" w:line="360"/>
    </w:pPr>
    <w:rPr>
      <w:rFonts w:ascii="Arial" w:hAnsi="Arial"/>
      <w:bCs/>
      <w:lang w:val="es-PE"/>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Textoindependiente1"/>
    <w:qFormat/>
    <w:rsid w:val="00ab3abb"/>
    <w:pPr>
      <w:spacing w:before="240" w:after="120"/>
    </w:pPr>
    <w:rPr>
      <w:rFonts w:ascii="Maiandra GD" w:hAnsi="Maiandra GD"/>
      <w:sz w:val="22"/>
      <w:lang w:val="es-BO"/>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qFormat/>
    <w:rsid w:val="00713413"/>
    <w:pPr>
      <w:shd w:val="clear" w:color="000000" w:fill="66B2FF"/>
      <w:spacing w:beforeAutospacing="1" w:afterAutospacing="1"/>
    </w:pPr>
    <w:rPr>
      <w:sz w:val="24"/>
      <w:szCs w:val="24"/>
      <w:lang w:eastAsia="es-ES"/>
    </w:rPr>
  </w:style>
  <w:style w:type="paragraph" w:styleId="Xl61" w:customStyle="1">
    <w:name w:val="xl61"/>
    <w:basedOn w:val="Normal"/>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suppressAutoHyphens w:val="true"/>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1"/>
      </w:numPr>
      <w:spacing w:before="0" w:after="0"/>
      <w:contextualSpacing/>
    </w:pPr>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customStyle="1">
    <w:name w:val="Contenido del marco"/>
    <w:basedOn w:val="Normal"/>
    <w:qFormat/>
    <w:pPr/>
    <w:rPr/>
  </w:style>
  <w:style w:type="paragraph" w:styleId="Lista2">
    <w:name w:val="List Bullet 3"/>
    <w:basedOn w:val="Normal"/>
    <w:uiPriority w:val="99"/>
    <w:unhideWhenUsed/>
    <w:rsid w:val="007c1b8b"/>
    <w:pPr>
      <w:suppressAutoHyphens w:val="false"/>
      <w:ind w:left="720" w:hanging="360"/>
    </w:pPr>
    <w:rPr>
      <w:sz w:val="24"/>
      <w:szCs w:val="24"/>
      <w:lang w:val="es-ES_tradnl" w:eastAsia="es-ES"/>
    </w:rPr>
  </w:style>
  <w:style w:type="paragraph" w:styleId="TableParagraph" w:customStyle="1">
    <w:name w:val="Table Paragraph"/>
    <w:basedOn w:val="Normal"/>
    <w:uiPriority w:val="1"/>
    <w:qFormat/>
    <w:rsid w:val="007c1b8b"/>
    <w:pPr>
      <w:widowControl w:val="false"/>
      <w:suppressAutoHyphens w:val="false"/>
      <w:spacing w:lineRule="exact" w:line="238" w:before="14" w:after="0"/>
      <w:ind w:left="151" w:hanging="0"/>
    </w:pPr>
    <w:rPr>
      <w:rFonts w:ascii="Verdana" w:hAnsi="Verdana" w:eastAsia="Verdana" w:cs="Verdana"/>
      <w:sz w:val="22"/>
      <w:szCs w:val="22"/>
    </w:rPr>
  </w:style>
  <w:style w:type="paragraph" w:styleId="Min" w:customStyle="1">
    <w:name w:val="°min"/>
    <w:basedOn w:val="Normal"/>
    <w:uiPriority w:val="1"/>
    <w:qFormat/>
    <w:rsid w:val="007c1b8b"/>
    <w:pPr>
      <w:tabs>
        <w:tab w:val="clear" w:pos="708"/>
        <w:tab w:val="left" w:pos="560" w:leader="none"/>
      </w:tabs>
      <w:suppressAutoHyphens w:val="false"/>
      <w:spacing w:before="240" w:after="0"/>
      <w:jc w:val="both"/>
    </w:pPr>
    <w:rPr>
      <w:rFonts w:ascii="Verdana" w:hAnsi="Verdana" w:eastAsia="Arial" w:cs="Arial"/>
      <w:b/>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et.google.com/bbp-xvzn-ayr" TargetMode="External"/><Relationship Id="rId4" Type="http://schemas.openxmlformats.org/officeDocument/2006/relationships/image" Target="media/image2.jpeg"/><Relationship Id="rId5" Type="http://schemas.openxmlformats.org/officeDocument/2006/relationships/image" Target="media/image3.pn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header" Target="header3.xml"/><Relationship Id="rId16" Type="http://schemas.openxmlformats.org/officeDocument/2006/relationships/footer" Target="footer2.xml"/><Relationship Id="rId17" Type="http://schemas.openxmlformats.org/officeDocument/2006/relationships/footer" Target="footer3.xml"/><Relationship Id="rId18" Type="http://schemas.openxmlformats.org/officeDocument/2006/relationships/footer" Target="footer4.xml"/><Relationship Id="rId19" Type="http://schemas.openxmlformats.org/officeDocument/2006/relationships/numbering" Target="numbering.xml"/><Relationship Id="rId20" Type="http://schemas.openxmlformats.org/officeDocument/2006/relationships/fontTable" Target="fontTable.xml"/><Relationship Id="rId21" Type="http://schemas.openxmlformats.org/officeDocument/2006/relationships/settings" Target="settings.xml"/><Relationship Id="rId22" Type="http://schemas.openxmlformats.org/officeDocument/2006/relationships/theme" Target="theme/theme1.xml"/><Relationship Id="rId23" Type="http://schemas.openxmlformats.org/officeDocument/2006/relationships/glossaryDocument" Target="glossary/document.xml"/><Relationship Id="rId24" Type="http://schemas.openxmlformats.org/officeDocument/2006/relationships/customXml" Target="../customXml/item1.xml"/>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00"/>
    <w:family w:val="swiss"/>
    <w:pitch w:val="variable"/>
    <w:sig w:usb0="E5002EFF" w:usb1="C000605B" w:usb2="00000029" w:usb3="00000000" w:csb0="000101FF" w:csb1="00000000"/>
  </w:font>
  <w:font w:name="Lohit Devanagari">
    <w:altName w:val="Cambria"/>
    <w:panose1 w:val="00000000000000000000"/>
    <w:charset w:val="00"/>
    <w:family w:val="roman"/>
    <w:notTrueType/>
    <w:pitch w:val="default"/>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1384B"/>
    <w:rsid w:val="00027FFB"/>
    <w:rsid w:val="00045E5C"/>
    <w:rsid w:val="00064911"/>
    <w:rsid w:val="000776C3"/>
    <w:rsid w:val="00084F7C"/>
    <w:rsid w:val="000F14B3"/>
    <w:rsid w:val="00116482"/>
    <w:rsid w:val="00123276"/>
    <w:rsid w:val="00137F0A"/>
    <w:rsid w:val="001528EB"/>
    <w:rsid w:val="00156900"/>
    <w:rsid w:val="001648EE"/>
    <w:rsid w:val="00166E4A"/>
    <w:rsid w:val="001C3D33"/>
    <w:rsid w:val="001D4E68"/>
    <w:rsid w:val="001D6C0E"/>
    <w:rsid w:val="00210B55"/>
    <w:rsid w:val="00251618"/>
    <w:rsid w:val="00260513"/>
    <w:rsid w:val="0026518E"/>
    <w:rsid w:val="00266655"/>
    <w:rsid w:val="002953C8"/>
    <w:rsid w:val="002B722E"/>
    <w:rsid w:val="00311AE0"/>
    <w:rsid w:val="003216C4"/>
    <w:rsid w:val="003938F0"/>
    <w:rsid w:val="003A178A"/>
    <w:rsid w:val="003A515B"/>
    <w:rsid w:val="003E58CF"/>
    <w:rsid w:val="00450D7E"/>
    <w:rsid w:val="0047078B"/>
    <w:rsid w:val="004818A4"/>
    <w:rsid w:val="005C29EB"/>
    <w:rsid w:val="005F51BF"/>
    <w:rsid w:val="00640AB1"/>
    <w:rsid w:val="006668C1"/>
    <w:rsid w:val="00667B1B"/>
    <w:rsid w:val="006A4A01"/>
    <w:rsid w:val="006D64D5"/>
    <w:rsid w:val="00723F6B"/>
    <w:rsid w:val="0078769E"/>
    <w:rsid w:val="007B1764"/>
    <w:rsid w:val="007B3D55"/>
    <w:rsid w:val="00813E62"/>
    <w:rsid w:val="00820F22"/>
    <w:rsid w:val="00865436"/>
    <w:rsid w:val="008911B1"/>
    <w:rsid w:val="00896901"/>
    <w:rsid w:val="008E2D32"/>
    <w:rsid w:val="008F48C5"/>
    <w:rsid w:val="00934688"/>
    <w:rsid w:val="00947093"/>
    <w:rsid w:val="009706D1"/>
    <w:rsid w:val="00A2615B"/>
    <w:rsid w:val="00A264BB"/>
    <w:rsid w:val="00A72D54"/>
    <w:rsid w:val="00A83D49"/>
    <w:rsid w:val="00A95A3D"/>
    <w:rsid w:val="00A975BC"/>
    <w:rsid w:val="00AF282B"/>
    <w:rsid w:val="00BA73B6"/>
    <w:rsid w:val="00BC38F7"/>
    <w:rsid w:val="00BD2CD0"/>
    <w:rsid w:val="00BE0A34"/>
    <w:rsid w:val="00BF26A2"/>
    <w:rsid w:val="00C10D47"/>
    <w:rsid w:val="00C35A68"/>
    <w:rsid w:val="00C724F8"/>
    <w:rsid w:val="00C81DA5"/>
    <w:rsid w:val="00C87F1A"/>
    <w:rsid w:val="00CB6515"/>
    <w:rsid w:val="00CD52F4"/>
    <w:rsid w:val="00CF0A2E"/>
    <w:rsid w:val="00D30DF8"/>
    <w:rsid w:val="00D3765D"/>
    <w:rsid w:val="00D93829"/>
    <w:rsid w:val="00D9533C"/>
    <w:rsid w:val="00DB72F0"/>
    <w:rsid w:val="00DD08BA"/>
    <w:rsid w:val="00DF1D6C"/>
    <w:rsid w:val="00DF3D00"/>
    <w:rsid w:val="00E15CAA"/>
    <w:rsid w:val="00E543B4"/>
    <w:rsid w:val="00E55D99"/>
    <w:rsid w:val="00E732B6"/>
    <w:rsid w:val="00EB7BCE"/>
    <w:rsid w:val="00EC7971"/>
    <w:rsid w:val="00ED3564"/>
    <w:rsid w:val="00ED744C"/>
    <w:rsid w:val="00F2415E"/>
    <w:rsid w:val="00F814D4"/>
    <w:rsid w:val="00F9741D"/>
    <w:rsid w:val="00FC5717"/>
    <w:rsid w:val="00FD1CCA"/>
    <w:rsid w:val="00FD7827"/>
    <w:rsid w:val="00FE2AD6"/>
    <w:rsid w:val="00FF0C6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17C458-0BED-4B80-AEEB-A4A1A9041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Application>LibreOffice/7.3.7.2$Linux_X86_64 LibreOffice_project/30$Build-2</Application>
  <AppVersion>15.0000</AppVersion>
  <Pages>178</Pages>
  <Words>81194</Words>
  <Characters>440804</Characters>
  <CharactersWithSpaces>518340</CharactersWithSpaces>
  <Paragraphs>6557</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2025-06-27T14:45:00Z</dcterms:created>
  <dc:creator>DNGP UGP</dc:creator>
  <dc:description/>
  <dc:language>es-BO</dc:language>
  <cp:lastModifiedBy/>
  <cp:lastPrinted>2025-06-27T14:31:00Z</cp:lastPrinted>
  <dcterms:modified xsi:type="dcterms:W3CDTF">2025-06-30T11:56:39Z</dcterms:modified>
  <cp:revision>7</cp:revision>
  <dc:subject/>
  <dc:title/>
</cp:coreProperties>
</file>

<file path=docProps/custom.xml><?xml version="1.0" encoding="utf-8"?>
<Properties xmlns="http://schemas.openxmlformats.org/officeDocument/2006/custom-properties" xmlns:vt="http://schemas.openxmlformats.org/officeDocument/2006/docPropsVTypes"/>
</file>